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5" w:rsidRPr="00E819E2" w:rsidRDefault="006A1B84" w:rsidP="00E819E2">
      <w:pPr>
        <w:pStyle w:val="Title"/>
        <w:ind w:left="0"/>
        <w:rPr>
          <w:noProof/>
          <w:sz w:val="44"/>
          <w:szCs w:val="22"/>
          <w:lang w:val="en-US"/>
        </w:rPr>
      </w:pPr>
      <w:r>
        <w:rPr>
          <w:noProof/>
          <w:sz w:val="44"/>
          <w:szCs w:val="22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5907786</wp:posOffset>
            </wp:positionH>
            <wp:positionV relativeFrom="paragraph">
              <wp:posOffset>-182880</wp:posOffset>
            </wp:positionV>
            <wp:extent cx="632003" cy="629107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5774C6" w:rsidRPr="00E819E2">
        <w:rPr>
          <w:noProof/>
          <w:sz w:val="44"/>
          <w:szCs w:val="22"/>
        </w:rPr>
        <w:t xml:space="preserve">Aalok </w:t>
      </w:r>
    </w:p>
    <w:p w:rsidR="00B5091B" w:rsidRPr="00B5091B" w:rsidRDefault="00B5091B" w:rsidP="00462470">
      <w:pPr>
        <w:rPr>
          <w:lang w:val="en-US"/>
        </w:rPr>
      </w:pPr>
    </w:p>
    <w:p w:rsidR="00B5091B" w:rsidRPr="00B5091B" w:rsidRDefault="00B5091B" w:rsidP="00462470">
      <w:pPr>
        <w:rPr>
          <w:lang w:val="en-US"/>
        </w:rPr>
      </w:pPr>
      <w:r w:rsidRPr="00B5091B">
        <w:rPr>
          <w:lang w:val="en-US"/>
        </w:rPr>
        <w:t xml:space="preserve">Email: </w:t>
      </w:r>
      <w:hyperlink r:id="rId7" w:history="1">
        <w:r w:rsidRPr="004D44FB">
          <w:rPr>
            <w:rStyle w:val="Hyperlink"/>
            <w:lang w:val="en-US"/>
          </w:rPr>
          <w:t>aalok.388025@2freemail.com</w:t>
        </w:r>
      </w:hyperlink>
      <w:r>
        <w:rPr>
          <w:lang w:val="en-US"/>
        </w:rPr>
        <w:t xml:space="preserve"> </w:t>
      </w:r>
    </w:p>
    <w:p w:rsidR="00343D25" w:rsidRPr="00E819E2" w:rsidRDefault="00A26E03" w:rsidP="00462470">
      <w:pPr>
        <w:rPr>
          <w:sz w:val="10"/>
          <w:szCs w:val="10"/>
          <w:lang w:val="en-US"/>
        </w:rPr>
      </w:pPr>
      <w:r w:rsidRPr="00A26E03">
        <w:rPr>
          <w:sz w:val="10"/>
          <w:szCs w:val="1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4pt" o:hrpct="0" o:hralign="center" o:hr="t">
            <v:imagedata r:id="rId8" o:title="BD15301_" blacklevel="13107f"/>
          </v:shape>
        </w:pict>
      </w:r>
    </w:p>
    <w:p w:rsidR="00C04067" w:rsidRPr="00E819E2" w:rsidRDefault="00CD44E3" w:rsidP="005942A9">
      <w:pPr>
        <w:tabs>
          <w:tab w:val="left" w:pos="2805"/>
        </w:tabs>
        <w:jc w:val="center"/>
        <w:rPr>
          <w:b/>
        </w:rPr>
      </w:pPr>
      <w:r w:rsidRPr="00E819E2">
        <w:rPr>
          <w:b/>
        </w:rPr>
        <w:t>EXECUTIVE MANAGEMENT PROFESSIONAL</w:t>
      </w:r>
    </w:p>
    <w:p w:rsidR="00CD44E3" w:rsidRPr="00E819E2" w:rsidRDefault="00CD44E3" w:rsidP="00CD44E3">
      <w:pPr>
        <w:tabs>
          <w:tab w:val="left" w:pos="2805"/>
        </w:tabs>
        <w:jc w:val="center"/>
        <w:rPr>
          <w:b/>
          <w:sz w:val="20"/>
        </w:rPr>
      </w:pPr>
      <w:r w:rsidRPr="00E819E2">
        <w:rPr>
          <w:b/>
          <w:sz w:val="20"/>
        </w:rPr>
        <w:t>(Business Turnaround &amp; Development | Project Management | Top Line &amp; Bottom Line Growth)</w:t>
      </w:r>
    </w:p>
    <w:p w:rsidR="001163D1" w:rsidRPr="00E819E2" w:rsidRDefault="00A26E03" w:rsidP="000C6A10">
      <w:pPr>
        <w:jc w:val="center"/>
        <w:rPr>
          <w:b/>
          <w:sz w:val="10"/>
          <w:szCs w:val="10"/>
          <w:lang w:val="en-US"/>
        </w:rPr>
      </w:pPr>
      <w:r w:rsidRPr="00A26E03">
        <w:rPr>
          <w:b/>
          <w:sz w:val="10"/>
          <w:szCs w:val="10"/>
          <w:lang w:val="en-US"/>
        </w:rPr>
        <w:pict>
          <v:shape id="_x0000_i1026" type="#_x0000_t75" style="width:567pt;height:4pt" o:hrpct="0" o:hralign="center" o:hr="t">
            <v:imagedata r:id="rId8" o:title="BD15301_" blacklevel="13107f"/>
          </v:shape>
        </w:pict>
      </w:r>
    </w:p>
    <w:p w:rsidR="0031079E" w:rsidRPr="00E819E2" w:rsidRDefault="00CA1278" w:rsidP="00E819E2">
      <w:pPr>
        <w:jc w:val="both"/>
        <w:rPr>
          <w:sz w:val="18"/>
          <w:szCs w:val="18"/>
          <w:lang w:val="en-US"/>
        </w:rPr>
      </w:pPr>
      <w:r w:rsidRPr="00463950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687070</wp:posOffset>
            </wp:positionV>
            <wp:extent cx="7211695" cy="2028825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CD44E3" w:rsidRPr="00463950">
        <w:rPr>
          <w:sz w:val="18"/>
          <w:szCs w:val="18"/>
          <w:lang w:val="en-US"/>
        </w:rPr>
        <w:t xml:space="preserve">A Top Notch Strategist holding over 24 years of robust and </w:t>
      </w:r>
      <w:r w:rsidR="00254647" w:rsidRPr="00463950">
        <w:rPr>
          <w:sz w:val="18"/>
          <w:szCs w:val="18"/>
          <w:lang w:val="en-US"/>
        </w:rPr>
        <w:t>multicultural</w:t>
      </w:r>
      <w:r w:rsidR="00CD44E3" w:rsidRPr="00463950">
        <w:rPr>
          <w:sz w:val="18"/>
          <w:szCs w:val="18"/>
          <w:lang w:val="en-US"/>
        </w:rPr>
        <w:t xml:space="preserve"> experience, including over 16 years in </w:t>
      </w:r>
      <w:r w:rsidR="00254647" w:rsidRPr="00463950">
        <w:rPr>
          <w:sz w:val="18"/>
          <w:szCs w:val="18"/>
          <w:lang w:val="en-US"/>
        </w:rPr>
        <w:t>strategic &amp; leadership positions</w:t>
      </w:r>
      <w:r w:rsidR="00463950" w:rsidRPr="00463950">
        <w:rPr>
          <w:sz w:val="18"/>
          <w:szCs w:val="18"/>
          <w:lang w:val="en-US"/>
        </w:rPr>
        <w:t>;</w:t>
      </w:r>
      <w:r w:rsidR="00CD44E3" w:rsidRPr="00463950">
        <w:rPr>
          <w:sz w:val="18"/>
          <w:szCs w:val="18"/>
          <w:lang w:val="en-US"/>
        </w:rPr>
        <w:t xml:space="preserve"> with an entrepreneurial vision of setting up and driving the organizations to achieve revenue growth &amp; profits in dynamic, challenging</w:t>
      </w:r>
      <w:r w:rsidR="00254647" w:rsidRPr="00463950">
        <w:rPr>
          <w:sz w:val="18"/>
          <w:szCs w:val="18"/>
          <w:lang w:val="en-US"/>
        </w:rPr>
        <w:t xml:space="preserve"> and global</w:t>
      </w:r>
      <w:r w:rsidR="00CD44E3" w:rsidRPr="00463950">
        <w:rPr>
          <w:sz w:val="18"/>
          <w:szCs w:val="18"/>
          <w:lang w:val="en-US"/>
        </w:rPr>
        <w:t xml:space="preserve"> market conditions</w:t>
      </w:r>
      <w:r w:rsidR="00254647" w:rsidRPr="00463950">
        <w:rPr>
          <w:sz w:val="18"/>
          <w:szCs w:val="18"/>
          <w:lang w:val="en-US"/>
        </w:rPr>
        <w:t>. Progressive</w:t>
      </w:r>
      <w:r w:rsidR="00254647" w:rsidRPr="00E819E2">
        <w:rPr>
          <w:sz w:val="18"/>
          <w:szCs w:val="18"/>
          <w:lang w:val="en-US"/>
        </w:rPr>
        <w:t xml:space="preserve"> and quantifiable experience in</w:t>
      </w:r>
      <w:r w:rsidR="00CD44E3" w:rsidRPr="00E819E2">
        <w:rPr>
          <w:sz w:val="18"/>
          <w:szCs w:val="18"/>
          <w:lang w:val="en-US"/>
        </w:rPr>
        <w:t xml:space="preserve"> delivering optimal results &amp; business </w:t>
      </w:r>
      <w:r w:rsidR="00CD44E3" w:rsidRPr="0092486E">
        <w:rPr>
          <w:sz w:val="18"/>
          <w:szCs w:val="18"/>
          <w:lang w:val="en-US"/>
        </w:rPr>
        <w:t xml:space="preserve">value </w:t>
      </w:r>
      <w:r w:rsidR="00CD44E3" w:rsidRPr="002E1642">
        <w:rPr>
          <w:sz w:val="18"/>
          <w:szCs w:val="18"/>
          <w:lang w:val="en-US"/>
        </w:rPr>
        <w:t>in high</w:t>
      </w:r>
      <w:r w:rsidR="002E1642" w:rsidRPr="002E1642">
        <w:rPr>
          <w:sz w:val="18"/>
          <w:szCs w:val="18"/>
          <w:lang w:val="en-US"/>
        </w:rPr>
        <w:t>ly competitive</w:t>
      </w:r>
      <w:r w:rsidR="00CD44E3" w:rsidRPr="002E1642">
        <w:rPr>
          <w:sz w:val="18"/>
          <w:szCs w:val="18"/>
          <w:lang w:val="en-US"/>
        </w:rPr>
        <w:t xml:space="preserve"> environments with full P&amp;L / ROI accountability</w:t>
      </w:r>
      <w:r w:rsidR="00623DCD" w:rsidRPr="002E1642">
        <w:rPr>
          <w:sz w:val="18"/>
          <w:szCs w:val="18"/>
          <w:lang w:val="en-US"/>
        </w:rPr>
        <w:t>.</w:t>
      </w:r>
      <w:r w:rsidR="00254647" w:rsidRPr="002E1642">
        <w:rPr>
          <w:sz w:val="18"/>
          <w:szCs w:val="18"/>
          <w:lang w:val="en-US"/>
        </w:rPr>
        <w:t xml:space="preserve"> Holds distinction in </w:t>
      </w:r>
      <w:r w:rsidR="0031079E" w:rsidRPr="002E1642">
        <w:rPr>
          <w:sz w:val="18"/>
          <w:szCs w:val="18"/>
          <w:lang w:val="en-US"/>
        </w:rPr>
        <w:t xml:space="preserve">spearheading a team of 125+ </w:t>
      </w:r>
      <w:r w:rsidR="009F6266" w:rsidRPr="00463950">
        <w:rPr>
          <w:sz w:val="18"/>
          <w:szCs w:val="18"/>
          <w:lang w:val="en-US"/>
        </w:rPr>
        <w:t>resources</w:t>
      </w:r>
      <w:r w:rsidR="00C45FC1" w:rsidRPr="00463950">
        <w:rPr>
          <w:sz w:val="18"/>
          <w:szCs w:val="18"/>
          <w:lang w:val="en-US"/>
        </w:rPr>
        <w:t xml:space="preserve">, </w:t>
      </w:r>
      <w:r w:rsidR="009F6266" w:rsidRPr="00463950">
        <w:rPr>
          <w:sz w:val="18"/>
          <w:szCs w:val="18"/>
          <w:lang w:val="en-US"/>
        </w:rPr>
        <w:t>provid</w:t>
      </w:r>
      <w:r w:rsidR="00C45FC1" w:rsidRPr="00463950">
        <w:rPr>
          <w:sz w:val="18"/>
          <w:szCs w:val="18"/>
          <w:lang w:val="en-US"/>
        </w:rPr>
        <w:t>ing</w:t>
      </w:r>
      <w:r w:rsidR="009F6266" w:rsidRPr="00463950">
        <w:rPr>
          <w:sz w:val="18"/>
          <w:szCs w:val="18"/>
          <w:lang w:val="en-US"/>
        </w:rPr>
        <w:t xml:space="preserve"> strategic direction</w:t>
      </w:r>
      <w:r w:rsidR="00C45FC1" w:rsidRPr="00463950">
        <w:rPr>
          <w:sz w:val="18"/>
          <w:szCs w:val="18"/>
          <w:lang w:val="en-US"/>
        </w:rPr>
        <w:t xml:space="preserve"> and leadership</w:t>
      </w:r>
      <w:r w:rsidR="0031079E" w:rsidRPr="00463950">
        <w:rPr>
          <w:sz w:val="18"/>
          <w:szCs w:val="18"/>
          <w:lang w:val="en-US"/>
        </w:rPr>
        <w:t xml:space="preserve"> </w:t>
      </w:r>
      <w:r w:rsidR="00C45FC1" w:rsidRPr="00463950">
        <w:rPr>
          <w:sz w:val="18"/>
          <w:szCs w:val="18"/>
          <w:lang w:val="en-US"/>
        </w:rPr>
        <w:t xml:space="preserve">to the </w:t>
      </w:r>
      <w:r w:rsidR="0031079E" w:rsidRPr="00463950">
        <w:rPr>
          <w:sz w:val="18"/>
          <w:szCs w:val="18"/>
          <w:lang w:val="en-US"/>
        </w:rPr>
        <w:t>business unit</w:t>
      </w:r>
      <w:r w:rsidR="00C45FC1" w:rsidRPr="00463950">
        <w:rPr>
          <w:sz w:val="18"/>
          <w:szCs w:val="18"/>
          <w:lang w:val="en-US"/>
        </w:rPr>
        <w:t>,</w:t>
      </w:r>
      <w:r w:rsidR="00C45FC1">
        <w:rPr>
          <w:sz w:val="18"/>
          <w:szCs w:val="18"/>
          <w:lang w:val="en-US"/>
        </w:rPr>
        <w:t xml:space="preserve"> (</w:t>
      </w:r>
      <w:r w:rsidR="0031079E" w:rsidRPr="002E1642">
        <w:rPr>
          <w:sz w:val="18"/>
          <w:szCs w:val="18"/>
          <w:lang w:val="en-US"/>
        </w:rPr>
        <w:t>A&amp;T</w:t>
      </w:r>
      <w:r w:rsidR="00B13A6E" w:rsidRPr="002E1642">
        <w:rPr>
          <w:sz w:val="18"/>
          <w:szCs w:val="18"/>
          <w:lang w:val="en-US"/>
        </w:rPr>
        <w:t>, Al Seer</w:t>
      </w:r>
      <w:r w:rsidR="00C45FC1">
        <w:rPr>
          <w:sz w:val="18"/>
          <w:szCs w:val="18"/>
          <w:lang w:val="en-US"/>
        </w:rPr>
        <w:t>)</w:t>
      </w:r>
      <w:r w:rsidR="0031079E" w:rsidRPr="002E1642">
        <w:rPr>
          <w:color w:val="00B050"/>
          <w:sz w:val="18"/>
          <w:szCs w:val="18"/>
          <w:lang w:val="en-US"/>
        </w:rPr>
        <w:t xml:space="preserve"> </w:t>
      </w:r>
      <w:r w:rsidR="0031079E" w:rsidRPr="002E1642">
        <w:rPr>
          <w:sz w:val="18"/>
          <w:szCs w:val="18"/>
          <w:lang w:val="en-US"/>
        </w:rPr>
        <w:t>with a turnover</w:t>
      </w:r>
      <w:r w:rsidR="0031079E" w:rsidRPr="00E819E2">
        <w:rPr>
          <w:sz w:val="18"/>
          <w:szCs w:val="18"/>
          <w:lang w:val="en-US"/>
        </w:rPr>
        <w:t xml:space="preserve"> of </w:t>
      </w:r>
      <w:r w:rsidR="002E1642">
        <w:rPr>
          <w:sz w:val="18"/>
          <w:szCs w:val="18"/>
          <w:lang w:val="en-US"/>
        </w:rPr>
        <w:t>+</w:t>
      </w:r>
      <w:r w:rsidR="0031079E" w:rsidRPr="00E819E2">
        <w:rPr>
          <w:sz w:val="18"/>
          <w:szCs w:val="18"/>
          <w:lang w:val="en-US"/>
        </w:rPr>
        <w:t xml:space="preserve">250 </w:t>
      </w:r>
      <w:r w:rsidR="00024075">
        <w:rPr>
          <w:sz w:val="18"/>
          <w:szCs w:val="18"/>
          <w:lang w:val="en-US"/>
        </w:rPr>
        <w:t>mil</w:t>
      </w:r>
      <w:r w:rsidR="0031079E" w:rsidRPr="00E819E2">
        <w:rPr>
          <w:sz w:val="18"/>
          <w:szCs w:val="18"/>
          <w:lang w:val="en-US"/>
        </w:rPr>
        <w:t xml:space="preserve"> a</w:t>
      </w:r>
      <w:r w:rsidR="00DC07B2">
        <w:rPr>
          <w:sz w:val="18"/>
          <w:szCs w:val="18"/>
          <w:lang w:val="en-US"/>
        </w:rPr>
        <w:t xml:space="preserve">nd additionally keeping track of the smooth functioning of </w:t>
      </w:r>
      <w:r w:rsidR="0031079E" w:rsidRPr="00E819E2">
        <w:rPr>
          <w:sz w:val="18"/>
          <w:szCs w:val="18"/>
          <w:lang w:val="en-US"/>
        </w:rPr>
        <w:t>other business units of Al Seer group in Abu Dhabi/Al Ain location, overall responsibility</w:t>
      </w:r>
      <w:r w:rsidR="002E1642">
        <w:rPr>
          <w:sz w:val="18"/>
          <w:szCs w:val="18"/>
          <w:lang w:val="en-US"/>
        </w:rPr>
        <w:t xml:space="preserve"> of 250+ employees with +475 </w:t>
      </w:r>
      <w:r w:rsidR="00024075">
        <w:rPr>
          <w:sz w:val="18"/>
          <w:szCs w:val="18"/>
          <w:lang w:val="en-US"/>
        </w:rPr>
        <w:t>mil</w:t>
      </w:r>
      <w:r w:rsidR="0031079E" w:rsidRPr="00E819E2">
        <w:rPr>
          <w:sz w:val="18"/>
          <w:szCs w:val="18"/>
          <w:lang w:val="en-US"/>
        </w:rPr>
        <w:t xml:space="preserve"> turnover</w:t>
      </w:r>
      <w:r w:rsidR="00254647" w:rsidRPr="00E819E2">
        <w:rPr>
          <w:sz w:val="18"/>
          <w:szCs w:val="18"/>
          <w:lang w:val="en-US"/>
        </w:rPr>
        <w:t xml:space="preserve">. </w:t>
      </w:r>
    </w:p>
    <w:p w:rsidR="0031079E" w:rsidRPr="00035F8D" w:rsidRDefault="0031079E" w:rsidP="00DD7ADC">
      <w:pPr>
        <w:jc w:val="both"/>
        <w:rPr>
          <w:sz w:val="10"/>
          <w:szCs w:val="10"/>
          <w:lang w:val="en-US"/>
        </w:rPr>
      </w:pPr>
    </w:p>
    <w:p w:rsidR="00BC7E98" w:rsidRDefault="005942A9" w:rsidP="000C6A10">
      <w:pPr>
        <w:jc w:val="center"/>
        <w:rPr>
          <w:b/>
          <w:sz w:val="18"/>
          <w:szCs w:val="18"/>
          <w:lang w:val="en-US"/>
        </w:rPr>
      </w:pPr>
      <w:r w:rsidRPr="00E819E2">
        <w:rPr>
          <w:b/>
          <w:sz w:val="18"/>
          <w:szCs w:val="18"/>
          <w:lang w:val="en-US"/>
        </w:rPr>
        <w:t>Core Competencies</w:t>
      </w:r>
      <w:r w:rsidR="003210B0" w:rsidRPr="00E819E2">
        <w:rPr>
          <w:b/>
          <w:sz w:val="18"/>
          <w:szCs w:val="18"/>
          <w:lang w:val="en-US"/>
        </w:rPr>
        <w:t>:</w:t>
      </w: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CA1278" w:rsidRPr="00E819E2" w:rsidRDefault="00CA1278" w:rsidP="000C6A10">
      <w:pPr>
        <w:jc w:val="center"/>
        <w:rPr>
          <w:b/>
          <w:sz w:val="18"/>
          <w:szCs w:val="18"/>
          <w:lang w:val="en-US"/>
        </w:rPr>
      </w:pPr>
    </w:p>
    <w:p w:rsidR="00EA399C" w:rsidRPr="00E819E2" w:rsidRDefault="00EA399C" w:rsidP="000C6A10">
      <w:pPr>
        <w:jc w:val="center"/>
        <w:rPr>
          <w:sz w:val="10"/>
          <w:szCs w:val="10"/>
          <w:lang w:val="en-US"/>
        </w:rPr>
      </w:pPr>
    </w:p>
    <w:p w:rsidR="00BC7E98" w:rsidRPr="00E819E2" w:rsidRDefault="00A26E03" w:rsidP="000C6A10">
      <w:pPr>
        <w:jc w:val="center"/>
        <w:rPr>
          <w:sz w:val="20"/>
          <w:szCs w:val="21"/>
          <w:lang w:val="en-US"/>
        </w:rPr>
      </w:pPr>
      <w:r w:rsidRPr="00A26E03">
        <w:rPr>
          <w:sz w:val="10"/>
          <w:szCs w:val="10"/>
        </w:rPr>
        <w:pict>
          <v:shape id="_x0000_i1027" type="#_x0000_t75" style="width:508pt;height:3.25pt" o:hrpct="0" o:hralign="center" o:hr="t">
            <v:imagedata r:id="rId8" o:title="BD15301_" blacklevel="13107f"/>
          </v:shape>
        </w:pict>
      </w:r>
    </w:p>
    <w:p w:rsidR="00BC7E98" w:rsidRPr="00597E5A" w:rsidRDefault="00BC7E98" w:rsidP="000C6A10">
      <w:pPr>
        <w:jc w:val="center"/>
        <w:rPr>
          <w:sz w:val="4"/>
          <w:szCs w:val="4"/>
          <w:lang w:val="en-US"/>
        </w:rPr>
      </w:pPr>
    </w:p>
    <w:p w:rsidR="0031079E" w:rsidRPr="00E819E2" w:rsidRDefault="0031079E" w:rsidP="0031079E">
      <w:pPr>
        <w:jc w:val="both"/>
        <w:rPr>
          <w:b/>
          <w:sz w:val="20"/>
          <w:szCs w:val="21"/>
          <w:lang w:val="en-US"/>
        </w:rPr>
      </w:pPr>
      <w:r w:rsidRPr="00E819E2">
        <w:rPr>
          <w:b/>
          <w:sz w:val="20"/>
          <w:szCs w:val="21"/>
          <w:lang w:val="en-US"/>
        </w:rPr>
        <w:t>CAREER PROFILE</w:t>
      </w:r>
    </w:p>
    <w:p w:rsidR="002E1642" w:rsidRPr="00463950" w:rsidRDefault="00463950" w:rsidP="002E164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H</w:t>
      </w:r>
      <w:r w:rsidR="002E1642" w:rsidRPr="00463950">
        <w:rPr>
          <w:rFonts w:ascii="Times New Roman" w:hAnsi="Times New Roman"/>
          <w:bCs/>
          <w:sz w:val="18"/>
          <w:szCs w:val="18"/>
        </w:rPr>
        <w:t>igh integrity, energetic leader &amp; mentor; bring</w:t>
      </w:r>
      <w:r w:rsidR="00E134BE" w:rsidRPr="00463950">
        <w:rPr>
          <w:rFonts w:ascii="Times New Roman" w:hAnsi="Times New Roman"/>
          <w:bCs/>
          <w:sz w:val="18"/>
          <w:szCs w:val="18"/>
        </w:rPr>
        <w:t>ing</w:t>
      </w:r>
      <w:r w:rsidR="002E1642" w:rsidRPr="00463950">
        <w:rPr>
          <w:rFonts w:ascii="Times New Roman" w:hAnsi="Times New Roman"/>
          <w:bCs/>
          <w:sz w:val="18"/>
          <w:szCs w:val="18"/>
        </w:rPr>
        <w:t xml:space="preserve"> a huge network of relationships both at domestic and international level in multiple geographies; work</w:t>
      </w:r>
      <w:r w:rsidR="008B21B4" w:rsidRPr="00463950">
        <w:rPr>
          <w:rFonts w:ascii="Times New Roman" w:hAnsi="Times New Roman"/>
          <w:bCs/>
          <w:sz w:val="18"/>
          <w:szCs w:val="18"/>
        </w:rPr>
        <w:t>ing</w:t>
      </w:r>
      <w:r w:rsidR="002E1642" w:rsidRPr="00463950">
        <w:rPr>
          <w:rFonts w:ascii="Times New Roman" w:hAnsi="Times New Roman"/>
          <w:bCs/>
          <w:sz w:val="18"/>
          <w:szCs w:val="18"/>
        </w:rPr>
        <w:t xml:space="preserve"> closely with Executive Decision-Making team to formulate long/short term business growth and viable strategies, and action plans in alignment with the overall corporate vision and goals.</w:t>
      </w:r>
    </w:p>
    <w:p w:rsidR="0031079E" w:rsidRPr="00463950" w:rsidRDefault="0031079E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Brings a </w:t>
      </w:r>
      <w:r w:rsidR="008B21B4" w:rsidRPr="00463950">
        <w:rPr>
          <w:rFonts w:ascii="Times New Roman" w:hAnsi="Times New Roman"/>
          <w:bCs/>
          <w:sz w:val="18"/>
          <w:szCs w:val="18"/>
        </w:rPr>
        <w:t>well-developed</w:t>
      </w:r>
      <w:r w:rsidR="00126E3B"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Pr="00463950">
        <w:rPr>
          <w:rFonts w:ascii="Times New Roman" w:hAnsi="Times New Roman"/>
          <w:bCs/>
          <w:sz w:val="18"/>
          <w:szCs w:val="18"/>
        </w:rPr>
        <w:t>network of contact</w:t>
      </w:r>
      <w:r w:rsidR="002E1642" w:rsidRPr="00463950">
        <w:rPr>
          <w:rFonts w:ascii="Times New Roman" w:hAnsi="Times New Roman"/>
          <w:bCs/>
          <w:sz w:val="18"/>
          <w:szCs w:val="18"/>
        </w:rPr>
        <w:t>s</w:t>
      </w:r>
      <w:r w:rsidRPr="00463950">
        <w:rPr>
          <w:rFonts w:ascii="Times New Roman" w:hAnsi="Times New Roman"/>
          <w:bCs/>
          <w:sz w:val="18"/>
          <w:szCs w:val="18"/>
        </w:rPr>
        <w:t xml:space="preserve"> with </w:t>
      </w:r>
      <w:r w:rsidR="006D0FC7" w:rsidRPr="00463950">
        <w:rPr>
          <w:rFonts w:ascii="Times New Roman" w:hAnsi="Times New Roman"/>
          <w:bCs/>
          <w:sz w:val="18"/>
          <w:szCs w:val="18"/>
        </w:rPr>
        <w:t>t</w:t>
      </w:r>
      <w:r w:rsidRPr="00463950">
        <w:rPr>
          <w:rFonts w:ascii="Times New Roman" w:hAnsi="Times New Roman"/>
          <w:bCs/>
          <w:sz w:val="18"/>
          <w:szCs w:val="18"/>
        </w:rPr>
        <w:t xml:space="preserve">op </w:t>
      </w:r>
      <w:r w:rsidR="006D0FC7" w:rsidRPr="00463950">
        <w:rPr>
          <w:rFonts w:ascii="Times New Roman" w:hAnsi="Times New Roman"/>
          <w:bCs/>
          <w:sz w:val="18"/>
          <w:szCs w:val="18"/>
        </w:rPr>
        <w:t>e</w:t>
      </w:r>
      <w:r w:rsidRPr="00463950">
        <w:rPr>
          <w:rFonts w:ascii="Times New Roman" w:hAnsi="Times New Roman"/>
          <w:bCs/>
          <w:sz w:val="18"/>
          <w:szCs w:val="18"/>
        </w:rPr>
        <w:t>xecutive</w:t>
      </w:r>
      <w:r w:rsidR="004E4F30" w:rsidRPr="00463950">
        <w:rPr>
          <w:rFonts w:ascii="Times New Roman" w:hAnsi="Times New Roman"/>
          <w:bCs/>
          <w:sz w:val="18"/>
          <w:szCs w:val="18"/>
        </w:rPr>
        <w:t>s</w:t>
      </w:r>
      <w:r w:rsidR="00B13A6E" w:rsidRPr="00463950">
        <w:rPr>
          <w:rFonts w:ascii="Times New Roman" w:hAnsi="Times New Roman"/>
          <w:bCs/>
          <w:sz w:val="18"/>
          <w:szCs w:val="18"/>
        </w:rPr>
        <w:t xml:space="preserve"> across retailers and brand owners</w:t>
      </w:r>
      <w:r w:rsidRPr="00463950">
        <w:rPr>
          <w:rFonts w:ascii="Times New Roman" w:hAnsi="Times New Roman"/>
          <w:bCs/>
          <w:sz w:val="18"/>
          <w:szCs w:val="18"/>
        </w:rPr>
        <w:t>; hold</w:t>
      </w:r>
      <w:r w:rsidR="00E134BE" w:rsidRPr="00463950">
        <w:rPr>
          <w:rFonts w:ascii="Times New Roman" w:hAnsi="Times New Roman"/>
          <w:bCs/>
          <w:sz w:val="18"/>
          <w:szCs w:val="18"/>
        </w:rPr>
        <w:t>ing</w:t>
      </w:r>
      <w:r w:rsidRPr="00463950">
        <w:rPr>
          <w:rFonts w:ascii="Times New Roman" w:hAnsi="Times New Roman"/>
          <w:bCs/>
          <w:sz w:val="18"/>
          <w:szCs w:val="18"/>
        </w:rPr>
        <w:t xml:space="preserve"> success in capturing Market Share, Positioning products, Launching brand campaign</w:t>
      </w:r>
      <w:r w:rsidR="004E4F30" w:rsidRPr="00463950">
        <w:rPr>
          <w:rFonts w:ascii="Times New Roman" w:hAnsi="Times New Roman"/>
          <w:bCs/>
          <w:sz w:val="18"/>
          <w:szCs w:val="18"/>
        </w:rPr>
        <w:t>s</w:t>
      </w:r>
      <w:r w:rsidRPr="00463950">
        <w:rPr>
          <w:rFonts w:ascii="Times New Roman" w:hAnsi="Times New Roman"/>
          <w:bCs/>
          <w:sz w:val="18"/>
          <w:szCs w:val="18"/>
        </w:rPr>
        <w:t xml:space="preserve"> across all </w:t>
      </w:r>
      <w:r w:rsidR="002E1642" w:rsidRPr="00463950">
        <w:rPr>
          <w:rFonts w:ascii="Times New Roman" w:hAnsi="Times New Roman"/>
          <w:bCs/>
          <w:sz w:val="18"/>
          <w:szCs w:val="18"/>
        </w:rPr>
        <w:t>Emirates.</w:t>
      </w:r>
    </w:p>
    <w:p w:rsidR="0070799C" w:rsidRPr="00463950" w:rsidRDefault="00787806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Manifest</w:t>
      </w:r>
      <w:r w:rsidR="00E134BE" w:rsidRPr="00463950">
        <w:rPr>
          <w:rFonts w:ascii="Times New Roman" w:hAnsi="Times New Roman"/>
          <w:bCs/>
          <w:sz w:val="18"/>
          <w:szCs w:val="18"/>
        </w:rPr>
        <w:t>s</w:t>
      </w:r>
      <w:r w:rsidR="0070799C" w:rsidRPr="00463950">
        <w:rPr>
          <w:rFonts w:ascii="Times New Roman" w:hAnsi="Times New Roman"/>
          <w:bCs/>
          <w:sz w:val="18"/>
          <w:szCs w:val="18"/>
        </w:rPr>
        <w:t xml:space="preserve"> project management, commercial management, </w:t>
      </w:r>
      <w:r w:rsidR="00024075" w:rsidRPr="00463950">
        <w:rPr>
          <w:rFonts w:ascii="Times New Roman" w:hAnsi="Times New Roman"/>
          <w:bCs/>
          <w:sz w:val="18"/>
          <w:szCs w:val="18"/>
        </w:rPr>
        <w:t>k</w:t>
      </w:r>
      <w:r w:rsidR="0070799C" w:rsidRPr="00463950">
        <w:rPr>
          <w:rFonts w:ascii="Times New Roman" w:hAnsi="Times New Roman"/>
          <w:bCs/>
          <w:sz w:val="18"/>
          <w:szCs w:val="18"/>
        </w:rPr>
        <w:t xml:space="preserve">ey </w:t>
      </w:r>
      <w:r w:rsidR="00024075" w:rsidRPr="00463950">
        <w:rPr>
          <w:rFonts w:ascii="Times New Roman" w:hAnsi="Times New Roman"/>
          <w:bCs/>
          <w:sz w:val="18"/>
          <w:szCs w:val="18"/>
        </w:rPr>
        <w:t>a</w:t>
      </w:r>
      <w:r w:rsidR="0070799C" w:rsidRPr="00463950">
        <w:rPr>
          <w:rFonts w:ascii="Times New Roman" w:hAnsi="Times New Roman"/>
          <w:bCs/>
          <w:sz w:val="18"/>
          <w:szCs w:val="18"/>
        </w:rPr>
        <w:t xml:space="preserve">ccount </w:t>
      </w:r>
      <w:r w:rsidR="00024075" w:rsidRPr="00463950">
        <w:rPr>
          <w:rFonts w:ascii="Times New Roman" w:hAnsi="Times New Roman"/>
          <w:bCs/>
          <w:sz w:val="18"/>
          <w:szCs w:val="18"/>
        </w:rPr>
        <w:t>m</w:t>
      </w:r>
      <w:r w:rsidR="0070799C" w:rsidRPr="00463950">
        <w:rPr>
          <w:rFonts w:ascii="Times New Roman" w:hAnsi="Times New Roman"/>
          <w:bCs/>
          <w:sz w:val="18"/>
          <w:szCs w:val="18"/>
        </w:rPr>
        <w:t xml:space="preserve">anagement, </w:t>
      </w:r>
      <w:r w:rsidR="00024075" w:rsidRPr="00463950">
        <w:rPr>
          <w:rFonts w:ascii="Times New Roman" w:hAnsi="Times New Roman"/>
          <w:bCs/>
          <w:sz w:val="18"/>
          <w:szCs w:val="18"/>
        </w:rPr>
        <w:t>trade s</w:t>
      </w:r>
      <w:r w:rsidR="0070799C" w:rsidRPr="00463950">
        <w:rPr>
          <w:rFonts w:ascii="Times New Roman" w:hAnsi="Times New Roman"/>
          <w:bCs/>
          <w:sz w:val="18"/>
          <w:szCs w:val="18"/>
        </w:rPr>
        <w:t xml:space="preserve">pends control and optimization, corporate governance, driving value creation and turning around overall business profitability. </w:t>
      </w:r>
    </w:p>
    <w:p w:rsidR="0031079E" w:rsidRPr="00463950" w:rsidRDefault="00787806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Eviden</w:t>
      </w:r>
      <w:r w:rsidR="008B21B4" w:rsidRPr="00463950">
        <w:rPr>
          <w:rFonts w:ascii="Times New Roman" w:hAnsi="Times New Roman"/>
          <w:bCs/>
          <w:sz w:val="18"/>
          <w:szCs w:val="18"/>
        </w:rPr>
        <w:t>ce of a</w:t>
      </w:r>
      <w:r w:rsidR="0031079E" w:rsidRPr="00463950">
        <w:rPr>
          <w:rFonts w:ascii="Times New Roman" w:hAnsi="Times New Roman"/>
          <w:bCs/>
          <w:sz w:val="18"/>
          <w:szCs w:val="18"/>
        </w:rPr>
        <w:t xml:space="preserve"> people manager</w:t>
      </w:r>
      <w:r w:rsidRPr="00463950">
        <w:rPr>
          <w:rFonts w:ascii="Times New Roman" w:hAnsi="Times New Roman"/>
          <w:bCs/>
          <w:sz w:val="18"/>
          <w:szCs w:val="18"/>
        </w:rPr>
        <w:t xml:space="preserve"> with ability</w:t>
      </w:r>
      <w:r w:rsidR="0031079E" w:rsidRPr="00463950">
        <w:rPr>
          <w:rFonts w:ascii="Times New Roman" w:hAnsi="Times New Roman"/>
          <w:bCs/>
          <w:sz w:val="18"/>
          <w:szCs w:val="18"/>
        </w:rPr>
        <w:t xml:space="preserve"> to develop, lead, and mentor high performing teams, and operate a business venture as a Profit-Centre Head successfully. </w:t>
      </w:r>
    </w:p>
    <w:p w:rsidR="0031079E" w:rsidRPr="00463950" w:rsidRDefault="0031079E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D</w:t>
      </w:r>
      <w:r w:rsidR="00787806" w:rsidRPr="00463950">
        <w:rPr>
          <w:rFonts w:ascii="Times New Roman" w:hAnsi="Times New Roman"/>
          <w:bCs/>
          <w:sz w:val="18"/>
          <w:szCs w:val="18"/>
        </w:rPr>
        <w:t>istinct</w:t>
      </w:r>
      <w:r w:rsidRPr="00463950">
        <w:rPr>
          <w:rFonts w:ascii="Times New Roman" w:hAnsi="Times New Roman"/>
          <w:bCs/>
          <w:sz w:val="18"/>
          <w:szCs w:val="18"/>
        </w:rPr>
        <w:t xml:space="preserve"> experience in handling business change impact, </w:t>
      </w:r>
      <w:r w:rsidR="008B21B4" w:rsidRPr="00463950">
        <w:rPr>
          <w:rFonts w:ascii="Times New Roman" w:hAnsi="Times New Roman"/>
          <w:bCs/>
          <w:sz w:val="18"/>
          <w:szCs w:val="18"/>
        </w:rPr>
        <w:t>future</w:t>
      </w:r>
      <w:r w:rsidRPr="00463950">
        <w:rPr>
          <w:rFonts w:ascii="Times New Roman" w:hAnsi="Times New Roman"/>
          <w:bCs/>
          <w:sz w:val="18"/>
          <w:szCs w:val="18"/>
        </w:rPr>
        <w:t xml:space="preserve"> readiness, broadening market penetration and defining KPI’s in diverse business spheres. </w:t>
      </w:r>
    </w:p>
    <w:p w:rsidR="00B13A6E" w:rsidRPr="00463950" w:rsidRDefault="008B21B4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Demonstrates ability to t</w:t>
      </w:r>
      <w:r w:rsidR="00FB4BEA" w:rsidRPr="00463950">
        <w:rPr>
          <w:rFonts w:ascii="Times New Roman" w:hAnsi="Times New Roman"/>
          <w:bCs/>
          <w:sz w:val="18"/>
          <w:szCs w:val="18"/>
        </w:rPr>
        <w:t>ransfor</w:t>
      </w:r>
      <w:r w:rsidRPr="00463950">
        <w:rPr>
          <w:rFonts w:ascii="Times New Roman" w:hAnsi="Times New Roman"/>
          <w:bCs/>
          <w:sz w:val="18"/>
          <w:szCs w:val="18"/>
        </w:rPr>
        <w:t>m</w:t>
      </w:r>
      <w:r w:rsidR="00FB4BEA" w:rsidRPr="00463950">
        <w:rPr>
          <w:rFonts w:ascii="Times New Roman" w:hAnsi="Times New Roman"/>
          <w:bCs/>
          <w:sz w:val="18"/>
          <w:szCs w:val="18"/>
        </w:rPr>
        <w:t xml:space="preserve"> the business unit to </w:t>
      </w:r>
      <w:r w:rsidR="002F0FF9" w:rsidRPr="00463950">
        <w:rPr>
          <w:rFonts w:ascii="Times New Roman" w:hAnsi="Times New Roman"/>
          <w:bCs/>
          <w:sz w:val="18"/>
          <w:szCs w:val="18"/>
        </w:rPr>
        <w:t>achieve</w:t>
      </w:r>
      <w:r w:rsidR="00D565F2" w:rsidRPr="00463950">
        <w:rPr>
          <w:rFonts w:ascii="Times New Roman" w:hAnsi="Times New Roman"/>
          <w:bCs/>
          <w:sz w:val="18"/>
          <w:szCs w:val="18"/>
        </w:rPr>
        <w:t xml:space="preserve"> objectives of </w:t>
      </w:r>
      <w:r w:rsidR="001704EB" w:rsidRPr="00463950">
        <w:rPr>
          <w:rFonts w:ascii="Times New Roman" w:hAnsi="Times New Roman"/>
          <w:bCs/>
          <w:sz w:val="18"/>
          <w:szCs w:val="18"/>
        </w:rPr>
        <w:t xml:space="preserve">power brands like </w:t>
      </w:r>
      <w:r w:rsidR="00D565F2" w:rsidRPr="00463950">
        <w:rPr>
          <w:rFonts w:ascii="Times New Roman" w:hAnsi="Times New Roman"/>
          <w:bCs/>
          <w:sz w:val="18"/>
          <w:szCs w:val="18"/>
        </w:rPr>
        <w:t>Kraft</w:t>
      </w:r>
      <w:r w:rsidR="001704EB" w:rsidRPr="00463950">
        <w:rPr>
          <w:rFonts w:ascii="Times New Roman" w:hAnsi="Times New Roman"/>
          <w:bCs/>
          <w:sz w:val="18"/>
          <w:szCs w:val="18"/>
        </w:rPr>
        <w:t xml:space="preserve"> Cheese</w:t>
      </w:r>
      <w:r w:rsidR="00D565F2" w:rsidRPr="00463950">
        <w:rPr>
          <w:rFonts w:ascii="Times New Roman" w:hAnsi="Times New Roman"/>
          <w:bCs/>
          <w:sz w:val="18"/>
          <w:szCs w:val="18"/>
        </w:rPr>
        <w:t xml:space="preserve">, </w:t>
      </w:r>
      <w:r w:rsidR="001704EB" w:rsidRPr="00463950">
        <w:rPr>
          <w:rFonts w:ascii="Times New Roman" w:hAnsi="Times New Roman"/>
          <w:bCs/>
          <w:sz w:val="18"/>
          <w:szCs w:val="18"/>
        </w:rPr>
        <w:t>Oreo, Ritz</w:t>
      </w:r>
      <w:r w:rsidR="00D565F2" w:rsidRPr="00463950">
        <w:rPr>
          <w:rFonts w:ascii="Times New Roman" w:hAnsi="Times New Roman"/>
          <w:bCs/>
          <w:sz w:val="18"/>
          <w:szCs w:val="18"/>
        </w:rPr>
        <w:t>, Tang, Royal, QBB, Ferrero Rocher, Kinder</w:t>
      </w:r>
      <w:r w:rsidRPr="00463950">
        <w:rPr>
          <w:rFonts w:ascii="Times New Roman" w:hAnsi="Times New Roman"/>
          <w:bCs/>
          <w:sz w:val="18"/>
          <w:szCs w:val="18"/>
        </w:rPr>
        <w:t>, Tic Tac</w:t>
      </w:r>
      <w:r w:rsidR="00D565F2" w:rsidRPr="00463950">
        <w:rPr>
          <w:rFonts w:ascii="Times New Roman" w:hAnsi="Times New Roman"/>
          <w:bCs/>
          <w:sz w:val="18"/>
          <w:szCs w:val="18"/>
        </w:rPr>
        <w:t>, Nutella,</w:t>
      </w:r>
      <w:r w:rsidR="00787806"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D565F2" w:rsidRPr="00463950">
        <w:rPr>
          <w:rFonts w:ascii="Times New Roman" w:hAnsi="Times New Roman"/>
          <w:bCs/>
          <w:sz w:val="18"/>
          <w:szCs w:val="18"/>
        </w:rPr>
        <w:t>Chupa Chup</w:t>
      </w:r>
      <w:r w:rsidR="002E1642" w:rsidRPr="00463950">
        <w:rPr>
          <w:rFonts w:ascii="Times New Roman" w:hAnsi="Times New Roman"/>
          <w:bCs/>
          <w:sz w:val="18"/>
          <w:szCs w:val="18"/>
        </w:rPr>
        <w:t>s, Anchor, Chesdale, Mc</w:t>
      </w:r>
      <w:r w:rsidR="00D565F2" w:rsidRPr="00463950">
        <w:rPr>
          <w:rFonts w:ascii="Times New Roman" w:hAnsi="Times New Roman"/>
          <w:bCs/>
          <w:sz w:val="18"/>
          <w:szCs w:val="18"/>
        </w:rPr>
        <w:t xml:space="preserve">Vities, Dettol, Finish, </w:t>
      </w:r>
      <w:r w:rsidR="000E7DA7" w:rsidRPr="00463950">
        <w:rPr>
          <w:rFonts w:ascii="Times New Roman" w:hAnsi="Times New Roman"/>
          <w:bCs/>
          <w:sz w:val="18"/>
          <w:szCs w:val="18"/>
        </w:rPr>
        <w:t xml:space="preserve">Vanish, </w:t>
      </w:r>
      <w:r w:rsidR="00D565F2" w:rsidRPr="00463950">
        <w:rPr>
          <w:rFonts w:ascii="Times New Roman" w:hAnsi="Times New Roman"/>
          <w:bCs/>
          <w:sz w:val="18"/>
          <w:szCs w:val="18"/>
        </w:rPr>
        <w:t>Scholl, Pif paf, Kleenex, Huggies, Kotex, Colgate</w:t>
      </w:r>
      <w:r w:rsidR="00024075" w:rsidRPr="00463950">
        <w:rPr>
          <w:rFonts w:ascii="Times New Roman" w:hAnsi="Times New Roman"/>
          <w:bCs/>
          <w:sz w:val="18"/>
          <w:szCs w:val="18"/>
        </w:rPr>
        <w:t>, etc</w:t>
      </w:r>
      <w:r w:rsidR="00FB4BEA" w:rsidRPr="00463950">
        <w:rPr>
          <w:rFonts w:ascii="Times New Roman" w:hAnsi="Times New Roman"/>
          <w:bCs/>
          <w:sz w:val="18"/>
          <w:szCs w:val="18"/>
        </w:rPr>
        <w:t>.</w:t>
      </w:r>
    </w:p>
    <w:p w:rsidR="0031079E" w:rsidRPr="00463950" w:rsidRDefault="0031079E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Creative pathfinder for </w:t>
      </w:r>
      <w:r w:rsidR="002E1642" w:rsidRPr="00463950">
        <w:rPr>
          <w:rFonts w:ascii="Times New Roman" w:hAnsi="Times New Roman"/>
          <w:bCs/>
          <w:sz w:val="18"/>
          <w:szCs w:val="18"/>
        </w:rPr>
        <w:t xml:space="preserve">fast-changing </w:t>
      </w:r>
      <w:r w:rsidRPr="00463950">
        <w:rPr>
          <w:rFonts w:ascii="Times New Roman" w:hAnsi="Times New Roman"/>
          <w:bCs/>
          <w:sz w:val="18"/>
          <w:szCs w:val="18"/>
        </w:rPr>
        <w:t xml:space="preserve">market </w:t>
      </w:r>
      <w:r w:rsidR="002E1642" w:rsidRPr="00463950">
        <w:rPr>
          <w:rFonts w:ascii="Times New Roman" w:hAnsi="Times New Roman"/>
          <w:bCs/>
          <w:sz w:val="18"/>
          <w:szCs w:val="18"/>
        </w:rPr>
        <w:t>dynamics</w:t>
      </w:r>
      <w:r w:rsidRPr="00463950">
        <w:rPr>
          <w:rFonts w:ascii="Times New Roman" w:hAnsi="Times New Roman"/>
          <w:bCs/>
          <w:sz w:val="18"/>
          <w:szCs w:val="18"/>
        </w:rPr>
        <w:t>, adept at transitioning companies from static or reduced growth to commercial success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by defining business model and recommending innovative change measures</w:t>
      </w:r>
      <w:r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E819E2" w:rsidRDefault="003A257D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Successful in crafting the vision to develop the business and benefits through value-chain adjacencies to minimize operational risks in business mode for entire sales &amp; business development operations</w:t>
      </w:r>
      <w:r w:rsidR="002E1642" w:rsidRPr="00463950">
        <w:rPr>
          <w:rFonts w:ascii="Times New Roman" w:hAnsi="Times New Roman"/>
          <w:bCs/>
          <w:sz w:val="18"/>
          <w:szCs w:val="18"/>
        </w:rPr>
        <w:t>.</w:t>
      </w:r>
    </w:p>
    <w:p w:rsidR="00302D19" w:rsidRPr="00E819E2" w:rsidRDefault="00B5091B" w:rsidP="00E26878">
      <w:pPr>
        <w:jc w:val="both"/>
        <w:rPr>
          <w:b/>
          <w:sz w:val="10"/>
          <w:szCs w:val="10"/>
        </w:rPr>
      </w:pPr>
      <w:r w:rsidRPr="00A26E03">
        <w:rPr>
          <w:sz w:val="10"/>
          <w:szCs w:val="10"/>
        </w:rPr>
        <w:pict>
          <v:shape id="_x0000_i1028" type="#_x0000_t75" style="width:567pt;height:4pt" o:hrpct="0" o:hralign="center" o:hr="t">
            <v:imagedata r:id="rId8" o:title="BD15301_" blacklevel="13107f"/>
          </v:shape>
        </w:pict>
      </w:r>
    </w:p>
    <w:p w:rsidR="0049091B" w:rsidRPr="00E819E2" w:rsidRDefault="0049091B" w:rsidP="0049091B">
      <w:pPr>
        <w:jc w:val="both"/>
        <w:rPr>
          <w:b/>
          <w:sz w:val="20"/>
          <w:szCs w:val="21"/>
          <w:lang w:val="en-US"/>
        </w:rPr>
      </w:pPr>
      <w:r w:rsidRPr="00E819E2">
        <w:rPr>
          <w:b/>
          <w:sz w:val="20"/>
          <w:szCs w:val="21"/>
          <w:lang w:val="en-US"/>
        </w:rPr>
        <w:t>PROFESSIONAL EXPERIENCE</w:t>
      </w:r>
    </w:p>
    <w:p w:rsidR="00302D19" w:rsidRPr="00E819E2" w:rsidRDefault="00302D19" w:rsidP="00302D19">
      <w:pPr>
        <w:rPr>
          <w:b/>
          <w:sz w:val="4"/>
          <w:szCs w:val="4"/>
          <w:lang w:val="en-US"/>
        </w:rPr>
      </w:pPr>
    </w:p>
    <w:p w:rsidR="005942A9" w:rsidRPr="00E819E2" w:rsidRDefault="0031634F" w:rsidP="00BE4760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E819E2">
        <w:rPr>
          <w:b/>
          <w:sz w:val="18"/>
          <w:szCs w:val="18"/>
          <w:lang w:val="en-US"/>
        </w:rPr>
        <w:t>Oct 2006 – Present</w:t>
      </w:r>
      <w:r w:rsidR="005942A9" w:rsidRPr="00E819E2">
        <w:rPr>
          <w:b/>
          <w:sz w:val="18"/>
          <w:szCs w:val="18"/>
          <w:lang w:val="en-US"/>
        </w:rPr>
        <w:t xml:space="preserve">: </w:t>
      </w:r>
      <w:r w:rsidRPr="00E819E2">
        <w:rPr>
          <w:b/>
          <w:sz w:val="18"/>
          <w:szCs w:val="18"/>
          <w:lang w:val="en-US"/>
        </w:rPr>
        <w:t>Al Seer Group, Dubai, UAE</w:t>
      </w:r>
    </w:p>
    <w:p w:rsidR="00035F8D" w:rsidRPr="00035F8D" w:rsidRDefault="00035F8D" w:rsidP="0031079E">
      <w:pPr>
        <w:jc w:val="center"/>
        <w:rPr>
          <w:sz w:val="10"/>
          <w:szCs w:val="10"/>
        </w:rPr>
      </w:pPr>
    </w:p>
    <w:p w:rsidR="00975D64" w:rsidRPr="00E819E2" w:rsidRDefault="00975D64" w:rsidP="0031079E">
      <w:pPr>
        <w:jc w:val="center"/>
        <w:rPr>
          <w:sz w:val="18"/>
          <w:szCs w:val="18"/>
        </w:rPr>
      </w:pPr>
      <w:r w:rsidRPr="00463950">
        <w:rPr>
          <w:sz w:val="18"/>
          <w:szCs w:val="18"/>
        </w:rPr>
        <w:t xml:space="preserve">Largest FMCG </w:t>
      </w:r>
      <w:r w:rsidR="00E134BE" w:rsidRPr="00463950">
        <w:rPr>
          <w:sz w:val="18"/>
          <w:szCs w:val="18"/>
        </w:rPr>
        <w:t xml:space="preserve">“Brand Building Partner” </w:t>
      </w:r>
      <w:r w:rsidRPr="00463950">
        <w:rPr>
          <w:sz w:val="18"/>
          <w:szCs w:val="18"/>
        </w:rPr>
        <w:t xml:space="preserve">in Lower </w:t>
      </w:r>
      <w:r w:rsidR="00E134BE" w:rsidRPr="00463950">
        <w:rPr>
          <w:sz w:val="18"/>
          <w:szCs w:val="18"/>
        </w:rPr>
        <w:t>G</w:t>
      </w:r>
      <w:r w:rsidR="0021614B" w:rsidRPr="00463950">
        <w:rPr>
          <w:sz w:val="18"/>
          <w:szCs w:val="18"/>
        </w:rPr>
        <w:t>ulf</w:t>
      </w:r>
      <w:r w:rsidRPr="00463950">
        <w:rPr>
          <w:sz w:val="18"/>
          <w:szCs w:val="18"/>
        </w:rPr>
        <w:t xml:space="preserve"> (UAE &amp; Oman),</w:t>
      </w:r>
      <w:r w:rsidRPr="00E819E2">
        <w:rPr>
          <w:sz w:val="18"/>
          <w:szCs w:val="18"/>
        </w:rPr>
        <w:t xml:space="preserve"> covering a broad range of product categories and sales channels, providing distribution service in the region representing large portfolio of 90+ multinational partners like Reckitt Benckiser, Kraft foods, Colgate Palmolive, Fonterra Milk, Kimberly </w:t>
      </w:r>
      <w:r w:rsidR="00463950">
        <w:rPr>
          <w:sz w:val="18"/>
          <w:szCs w:val="18"/>
        </w:rPr>
        <w:t xml:space="preserve">Clark, Americana, </w:t>
      </w:r>
      <w:proofErr w:type="spellStart"/>
      <w:r w:rsidR="00463950">
        <w:rPr>
          <w:sz w:val="18"/>
          <w:szCs w:val="18"/>
        </w:rPr>
        <w:t>Dabur</w:t>
      </w:r>
      <w:proofErr w:type="spellEnd"/>
      <w:r w:rsidR="00463950">
        <w:rPr>
          <w:sz w:val="18"/>
          <w:szCs w:val="18"/>
        </w:rPr>
        <w:t>, Heinz</w:t>
      </w:r>
      <w:r w:rsidRPr="00E819E2">
        <w:rPr>
          <w:sz w:val="18"/>
          <w:szCs w:val="18"/>
        </w:rPr>
        <w:t xml:space="preserve">, </w:t>
      </w:r>
      <w:proofErr w:type="spellStart"/>
      <w:r w:rsidRPr="00E819E2">
        <w:rPr>
          <w:sz w:val="18"/>
          <w:szCs w:val="18"/>
        </w:rPr>
        <w:t>Ferrero</w:t>
      </w:r>
      <w:proofErr w:type="spellEnd"/>
      <w:r w:rsidRPr="00E819E2">
        <w:rPr>
          <w:sz w:val="18"/>
          <w:szCs w:val="18"/>
        </w:rPr>
        <w:t xml:space="preserve"> etc.</w:t>
      </w:r>
    </w:p>
    <w:p w:rsidR="00035F8D" w:rsidRPr="00035F8D" w:rsidRDefault="00035F8D" w:rsidP="00035F8D">
      <w:pPr>
        <w:jc w:val="center"/>
        <w:rPr>
          <w:sz w:val="10"/>
          <w:szCs w:val="10"/>
        </w:rPr>
      </w:pPr>
    </w:p>
    <w:p w:rsidR="00C408A3" w:rsidRDefault="00C408A3" w:rsidP="00E819E2">
      <w:pPr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Key Achievements:</w:t>
      </w:r>
    </w:p>
    <w:p w:rsidR="00035F8D" w:rsidRPr="00035F8D" w:rsidRDefault="00035F8D" w:rsidP="00035F8D">
      <w:pPr>
        <w:jc w:val="center"/>
        <w:rPr>
          <w:sz w:val="10"/>
          <w:szCs w:val="10"/>
        </w:rPr>
      </w:pPr>
      <w:bookmarkStart w:id="0" w:name="_GoBack"/>
      <w:bookmarkEnd w:id="0"/>
    </w:p>
    <w:p w:rsidR="005942A9" w:rsidRDefault="0031634F" w:rsidP="00E819E2">
      <w:pPr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As General Manager, Al Seer (A&amp;T), Abu Dhabi (Oct 2014 – Present)</w:t>
      </w:r>
    </w:p>
    <w:p w:rsidR="00035F8D" w:rsidRPr="00E819E2" w:rsidRDefault="00035F8D" w:rsidP="00E819E2">
      <w:pPr>
        <w:rPr>
          <w:b/>
          <w:sz w:val="18"/>
          <w:szCs w:val="18"/>
        </w:rPr>
      </w:pPr>
    </w:p>
    <w:p w:rsidR="003A257D" w:rsidRPr="00E819E2" w:rsidRDefault="003A257D" w:rsidP="00DF7F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E819E2">
        <w:rPr>
          <w:rFonts w:ascii="Times New Roman" w:hAnsi="Times New Roman"/>
          <w:bCs/>
          <w:sz w:val="18"/>
          <w:szCs w:val="18"/>
        </w:rPr>
        <w:t>Revenue growth and share gain</w:t>
      </w:r>
    </w:p>
    <w:p w:rsidR="003A257D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Achieved 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CAGR growth </w:t>
      </w:r>
      <w:r w:rsidR="002E1642" w:rsidRPr="00463950">
        <w:rPr>
          <w:rFonts w:ascii="Times New Roman" w:hAnsi="Times New Roman"/>
          <w:bCs/>
          <w:sz w:val="18"/>
          <w:szCs w:val="18"/>
        </w:rPr>
        <w:t>of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3.78% in Abu Dhabi v/s 3.15% rest of UAE</w:t>
      </w:r>
      <w:r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024075" w:rsidRPr="00463950">
        <w:rPr>
          <w:rFonts w:ascii="Times New Roman" w:hAnsi="Times New Roman"/>
          <w:bCs/>
          <w:sz w:val="18"/>
          <w:szCs w:val="18"/>
        </w:rPr>
        <w:t xml:space="preserve">for </w:t>
      </w:r>
      <w:r w:rsidR="00E134BE" w:rsidRPr="00463950">
        <w:rPr>
          <w:rFonts w:ascii="Times New Roman" w:hAnsi="Times New Roman"/>
          <w:bCs/>
          <w:sz w:val="18"/>
          <w:szCs w:val="18"/>
        </w:rPr>
        <w:t>similar</w:t>
      </w:r>
      <w:r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024075" w:rsidRPr="00463950">
        <w:rPr>
          <w:rFonts w:ascii="Times New Roman" w:hAnsi="Times New Roman"/>
          <w:bCs/>
          <w:sz w:val="18"/>
          <w:szCs w:val="18"/>
        </w:rPr>
        <w:t xml:space="preserve">business </w:t>
      </w:r>
      <w:r w:rsidRPr="00463950">
        <w:rPr>
          <w:rFonts w:ascii="Times New Roman" w:hAnsi="Times New Roman"/>
          <w:bCs/>
          <w:sz w:val="18"/>
          <w:szCs w:val="18"/>
        </w:rPr>
        <w:t xml:space="preserve">in 2015 </w:t>
      </w:r>
      <w:r w:rsidR="005A58A8" w:rsidRPr="00463950">
        <w:rPr>
          <w:rFonts w:ascii="Times New Roman" w:hAnsi="Times New Roman"/>
          <w:bCs/>
          <w:sz w:val="18"/>
          <w:szCs w:val="18"/>
        </w:rPr>
        <w:t>–</w:t>
      </w:r>
      <w:r w:rsidRPr="00463950">
        <w:rPr>
          <w:rFonts w:ascii="Times New Roman" w:hAnsi="Times New Roman"/>
          <w:bCs/>
          <w:sz w:val="18"/>
          <w:szCs w:val="18"/>
        </w:rPr>
        <w:t xml:space="preserve"> 2017</w:t>
      </w:r>
      <w:r w:rsidR="005A58A8" w:rsidRPr="00463950">
        <w:rPr>
          <w:rFonts w:ascii="Times New Roman" w:hAnsi="Times New Roman"/>
          <w:bCs/>
          <w:sz w:val="18"/>
          <w:szCs w:val="18"/>
        </w:rPr>
        <w:t>.</w:t>
      </w:r>
    </w:p>
    <w:p w:rsidR="00C408A3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Realized significant </w:t>
      </w:r>
      <w:r w:rsidR="003A257D" w:rsidRPr="00463950">
        <w:rPr>
          <w:rFonts w:ascii="Times New Roman" w:hAnsi="Times New Roman"/>
          <w:bCs/>
          <w:sz w:val="18"/>
          <w:szCs w:val="18"/>
        </w:rPr>
        <w:t>gain</w:t>
      </w:r>
      <w:r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4E4F30" w:rsidRPr="00463950">
        <w:rPr>
          <w:rFonts w:ascii="Times New Roman" w:hAnsi="Times New Roman"/>
          <w:bCs/>
          <w:sz w:val="18"/>
          <w:szCs w:val="18"/>
        </w:rPr>
        <w:t>in</w:t>
      </w:r>
      <w:r w:rsidR="00316BD5"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Pr="00463950">
        <w:rPr>
          <w:rFonts w:ascii="Times New Roman" w:hAnsi="Times New Roman"/>
          <w:bCs/>
          <w:sz w:val="18"/>
          <w:szCs w:val="18"/>
        </w:rPr>
        <w:t>Nielsen Market share</w:t>
      </w:r>
      <w:r w:rsidR="00024075" w:rsidRPr="00463950">
        <w:rPr>
          <w:rFonts w:ascii="Times New Roman" w:hAnsi="Times New Roman"/>
          <w:bCs/>
          <w:sz w:val="18"/>
          <w:szCs w:val="18"/>
        </w:rPr>
        <w:t xml:space="preserve"> report</w:t>
      </w:r>
      <w:r w:rsidRPr="00463950">
        <w:rPr>
          <w:rFonts w:ascii="Times New Roman" w:hAnsi="Times New Roman"/>
          <w:bCs/>
          <w:sz w:val="18"/>
          <w:szCs w:val="18"/>
        </w:rPr>
        <w:t xml:space="preserve">, including </w:t>
      </w:r>
      <w:r w:rsidR="003A257D" w:rsidRPr="00463950">
        <w:rPr>
          <w:rFonts w:ascii="Times New Roman" w:hAnsi="Times New Roman"/>
          <w:bCs/>
          <w:sz w:val="18"/>
          <w:szCs w:val="18"/>
        </w:rPr>
        <w:t>Huggies +0.2%, Kotex +0.6% and Dettol (Antiseptic Liquid +0.5%, Multi-Purpose Cleaner +0.8%, Personal Wipes +3.8% Show</w:t>
      </w:r>
      <w:r w:rsidRPr="00463950">
        <w:rPr>
          <w:rFonts w:ascii="Times New Roman" w:hAnsi="Times New Roman"/>
          <w:bCs/>
          <w:sz w:val="18"/>
          <w:szCs w:val="18"/>
        </w:rPr>
        <w:t>er Gel +0.4%, Hand Wash +1.8%) – 2018</w:t>
      </w:r>
      <w:r w:rsidR="005A58A8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Delivered gain across 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Kraft Cheese share </w:t>
      </w:r>
      <w:r w:rsidR="00316BD5" w:rsidRPr="00463950">
        <w:rPr>
          <w:rFonts w:ascii="Times New Roman" w:hAnsi="Times New Roman"/>
          <w:bCs/>
          <w:sz w:val="18"/>
          <w:szCs w:val="18"/>
        </w:rPr>
        <w:t xml:space="preserve">(Sell-out data) 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in </w:t>
      </w:r>
      <w:r w:rsidR="00316BD5" w:rsidRPr="00463950">
        <w:rPr>
          <w:rFonts w:ascii="Times New Roman" w:hAnsi="Times New Roman"/>
          <w:bCs/>
          <w:sz w:val="18"/>
          <w:szCs w:val="18"/>
        </w:rPr>
        <w:t>Carrefour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: CCSG +4.27%, CCSW +0.2%, Cans +0.55% </w:t>
      </w:r>
      <w:r w:rsidR="008D1671" w:rsidRPr="00463950">
        <w:rPr>
          <w:rFonts w:ascii="Times New Roman" w:hAnsi="Times New Roman"/>
          <w:bCs/>
          <w:sz w:val="18"/>
          <w:szCs w:val="18"/>
        </w:rPr>
        <w:t xml:space="preserve">and </w:t>
      </w:r>
      <w:r w:rsidR="003A257D" w:rsidRPr="00463950">
        <w:rPr>
          <w:rFonts w:ascii="Times New Roman" w:hAnsi="Times New Roman"/>
          <w:bCs/>
          <w:sz w:val="18"/>
          <w:szCs w:val="18"/>
        </w:rPr>
        <w:t>Lulu: CCSG +1.1%, CCSW +2.34%, Cans +1.98%</w:t>
      </w:r>
      <w:r w:rsidR="005A58A8" w:rsidRPr="00463950">
        <w:rPr>
          <w:rFonts w:ascii="Times New Roman" w:hAnsi="Times New Roman"/>
          <w:bCs/>
          <w:sz w:val="18"/>
          <w:szCs w:val="18"/>
        </w:rPr>
        <w:t xml:space="preserve"> - 2018.</w:t>
      </w:r>
    </w:p>
    <w:p w:rsidR="003A257D" w:rsidRPr="00463950" w:rsidRDefault="003A257D" w:rsidP="00DF7F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Business development initiatives:</w:t>
      </w:r>
    </w:p>
    <w:p w:rsidR="00C408A3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Increased </w:t>
      </w:r>
      <w:r w:rsidR="00031E19" w:rsidRPr="00463950">
        <w:rPr>
          <w:rFonts w:ascii="Times New Roman" w:hAnsi="Times New Roman"/>
          <w:bCs/>
          <w:sz w:val="18"/>
          <w:szCs w:val="18"/>
        </w:rPr>
        <w:t xml:space="preserve">wholesale </w:t>
      </w:r>
      <w:r w:rsidRPr="00463950">
        <w:rPr>
          <w:rFonts w:ascii="Times New Roman" w:hAnsi="Times New Roman"/>
          <w:bCs/>
          <w:sz w:val="18"/>
          <w:szCs w:val="18"/>
        </w:rPr>
        <w:t xml:space="preserve">business contribution to 2.49% in 2018 v/s 0.41% by initiating the coverage of </w:t>
      </w:r>
      <w:r w:rsidR="00031E19" w:rsidRPr="00463950">
        <w:rPr>
          <w:rFonts w:ascii="Times New Roman" w:hAnsi="Times New Roman"/>
          <w:bCs/>
          <w:sz w:val="18"/>
          <w:szCs w:val="18"/>
        </w:rPr>
        <w:t xml:space="preserve">the </w:t>
      </w:r>
      <w:r w:rsidRPr="00463950">
        <w:rPr>
          <w:rFonts w:ascii="Times New Roman" w:hAnsi="Times New Roman"/>
          <w:bCs/>
          <w:sz w:val="18"/>
          <w:szCs w:val="18"/>
        </w:rPr>
        <w:t xml:space="preserve">channel </w:t>
      </w:r>
      <w:r w:rsidR="00031E19" w:rsidRPr="00463950">
        <w:rPr>
          <w:rFonts w:ascii="Times New Roman" w:hAnsi="Times New Roman"/>
          <w:bCs/>
          <w:sz w:val="18"/>
          <w:szCs w:val="18"/>
        </w:rPr>
        <w:t xml:space="preserve">from </w:t>
      </w:r>
      <w:r w:rsidRPr="00463950">
        <w:rPr>
          <w:rFonts w:ascii="Times New Roman" w:hAnsi="Times New Roman"/>
          <w:bCs/>
          <w:sz w:val="18"/>
          <w:szCs w:val="18"/>
        </w:rPr>
        <w:t>2015</w:t>
      </w:r>
      <w:r w:rsidR="005A58A8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463950" w:rsidRDefault="003A257D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Ho</w:t>
      </w:r>
      <w:r w:rsidR="00E134BE" w:rsidRPr="00463950">
        <w:rPr>
          <w:rFonts w:ascii="Times New Roman" w:hAnsi="Times New Roman"/>
          <w:bCs/>
          <w:sz w:val="18"/>
          <w:szCs w:val="18"/>
        </w:rPr>
        <w:t>R</w:t>
      </w:r>
      <w:r w:rsidRPr="00463950">
        <w:rPr>
          <w:rFonts w:ascii="Times New Roman" w:hAnsi="Times New Roman"/>
          <w:bCs/>
          <w:sz w:val="18"/>
          <w:szCs w:val="18"/>
        </w:rPr>
        <w:t>e</w:t>
      </w:r>
      <w:r w:rsidR="00E134BE" w:rsidRPr="00463950">
        <w:rPr>
          <w:rFonts w:ascii="Times New Roman" w:hAnsi="Times New Roman"/>
          <w:bCs/>
          <w:sz w:val="18"/>
          <w:szCs w:val="18"/>
        </w:rPr>
        <w:t>C</w:t>
      </w:r>
      <w:r w:rsidRPr="00463950">
        <w:rPr>
          <w:rFonts w:ascii="Times New Roman" w:hAnsi="Times New Roman"/>
          <w:bCs/>
          <w:sz w:val="18"/>
          <w:szCs w:val="18"/>
        </w:rPr>
        <w:t xml:space="preserve">a: Developed Kraft Cream Cheese Spread 910gm cafeteria business to become the best-selling </w:t>
      </w:r>
      <w:r w:rsidR="00C408A3" w:rsidRPr="00463950">
        <w:rPr>
          <w:rFonts w:ascii="Times New Roman" w:hAnsi="Times New Roman"/>
          <w:bCs/>
          <w:sz w:val="18"/>
          <w:szCs w:val="18"/>
        </w:rPr>
        <w:t>SKU</w:t>
      </w:r>
      <w:r w:rsidRPr="00463950">
        <w:rPr>
          <w:rFonts w:ascii="Times New Roman" w:hAnsi="Times New Roman"/>
          <w:bCs/>
          <w:sz w:val="18"/>
          <w:szCs w:val="18"/>
        </w:rPr>
        <w:t xml:space="preserve"> from no.3 position. </w:t>
      </w:r>
    </w:p>
    <w:p w:rsidR="003A257D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Introduced n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ew </w:t>
      </w:r>
      <w:r w:rsidRPr="00463950">
        <w:rPr>
          <w:rFonts w:ascii="Times New Roman" w:hAnsi="Times New Roman"/>
          <w:bCs/>
          <w:sz w:val="18"/>
          <w:szCs w:val="18"/>
        </w:rPr>
        <w:t xml:space="preserve">location 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structure for Western Region Coverage, </w:t>
      </w:r>
      <w:r w:rsidRPr="00463950">
        <w:rPr>
          <w:rFonts w:ascii="Times New Roman" w:hAnsi="Times New Roman"/>
          <w:bCs/>
          <w:sz w:val="18"/>
          <w:szCs w:val="18"/>
        </w:rPr>
        <w:t xml:space="preserve">thereby </w:t>
      </w:r>
      <w:r w:rsidR="003A257D" w:rsidRPr="00463950">
        <w:rPr>
          <w:rFonts w:ascii="Times New Roman" w:hAnsi="Times New Roman"/>
          <w:bCs/>
          <w:sz w:val="18"/>
          <w:szCs w:val="18"/>
        </w:rPr>
        <w:t>witness</w:t>
      </w:r>
      <w:r w:rsidRPr="00463950">
        <w:rPr>
          <w:rFonts w:ascii="Times New Roman" w:hAnsi="Times New Roman"/>
          <w:bCs/>
          <w:sz w:val="18"/>
          <w:szCs w:val="18"/>
        </w:rPr>
        <w:t>ed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CAGR 13.98% growth </w:t>
      </w:r>
      <w:r w:rsidRPr="00463950">
        <w:rPr>
          <w:rFonts w:ascii="Times New Roman" w:hAnsi="Times New Roman"/>
          <w:bCs/>
          <w:sz w:val="18"/>
          <w:szCs w:val="18"/>
        </w:rPr>
        <w:t xml:space="preserve">in </w:t>
      </w:r>
      <w:r w:rsidR="003A257D" w:rsidRPr="00463950">
        <w:rPr>
          <w:rFonts w:ascii="Times New Roman" w:hAnsi="Times New Roman"/>
          <w:bCs/>
          <w:sz w:val="18"/>
          <w:szCs w:val="18"/>
        </w:rPr>
        <w:t>2015</w:t>
      </w:r>
      <w:r w:rsidRPr="00463950">
        <w:rPr>
          <w:rFonts w:ascii="Times New Roman" w:hAnsi="Times New Roman"/>
          <w:bCs/>
          <w:sz w:val="18"/>
          <w:szCs w:val="18"/>
        </w:rPr>
        <w:t>-</w:t>
      </w:r>
      <w:r w:rsidR="003A257D" w:rsidRPr="00463950">
        <w:rPr>
          <w:rFonts w:ascii="Times New Roman" w:hAnsi="Times New Roman"/>
          <w:bCs/>
          <w:sz w:val="18"/>
          <w:szCs w:val="18"/>
        </w:rPr>
        <w:t>2017.</w:t>
      </w:r>
    </w:p>
    <w:p w:rsidR="003A257D" w:rsidRPr="00463950" w:rsidRDefault="003A257D" w:rsidP="00DF7F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Working Capital Management: </w:t>
      </w:r>
    </w:p>
    <w:p w:rsidR="003A257D" w:rsidRPr="00463950" w:rsidRDefault="00024075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lastRenderedPageBreak/>
        <w:t>Achieved best collection results in Abu Dhabi and Al Ain in 2017 and 2018, for Al Seer Group, as compared to other locations, helped improve the Debtor days</w:t>
      </w:r>
      <w:r w:rsidR="003A257D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463950" w:rsidRDefault="003A257D" w:rsidP="00DF7F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Trade Spend Control and Optimization:</w:t>
      </w:r>
    </w:p>
    <w:p w:rsidR="003A257D" w:rsidRPr="00463950" w:rsidRDefault="003A257D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Plann</w:t>
      </w:r>
      <w:r w:rsidR="00C408A3" w:rsidRPr="00463950">
        <w:rPr>
          <w:rFonts w:ascii="Times New Roman" w:hAnsi="Times New Roman"/>
          <w:bCs/>
          <w:sz w:val="18"/>
          <w:szCs w:val="18"/>
        </w:rPr>
        <w:t>ed</w:t>
      </w:r>
      <w:r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035F8D" w:rsidRPr="00463950">
        <w:rPr>
          <w:rFonts w:ascii="Times New Roman" w:hAnsi="Times New Roman"/>
          <w:bCs/>
          <w:sz w:val="18"/>
          <w:szCs w:val="18"/>
        </w:rPr>
        <w:t>&amp;</w:t>
      </w:r>
      <w:r w:rsidRPr="00463950">
        <w:rPr>
          <w:rFonts w:ascii="Times New Roman" w:hAnsi="Times New Roman"/>
          <w:bCs/>
          <w:sz w:val="18"/>
          <w:szCs w:val="18"/>
        </w:rPr>
        <w:t xml:space="preserve"> track</w:t>
      </w:r>
      <w:r w:rsidR="00C408A3" w:rsidRPr="00463950">
        <w:rPr>
          <w:rFonts w:ascii="Times New Roman" w:hAnsi="Times New Roman"/>
          <w:bCs/>
          <w:sz w:val="18"/>
          <w:szCs w:val="18"/>
        </w:rPr>
        <w:t>ed</w:t>
      </w:r>
      <w:r w:rsidRPr="00463950">
        <w:rPr>
          <w:rFonts w:ascii="Times New Roman" w:hAnsi="Times New Roman"/>
          <w:bCs/>
          <w:sz w:val="18"/>
          <w:szCs w:val="18"/>
        </w:rPr>
        <w:t xml:space="preserve"> MTD, YTD, ROY Spends and Actual V/s Plan analyses by agency</w:t>
      </w:r>
      <w:r w:rsidR="00C408A3" w:rsidRPr="00463950">
        <w:rPr>
          <w:rFonts w:ascii="Times New Roman" w:hAnsi="Times New Roman"/>
          <w:bCs/>
          <w:sz w:val="18"/>
          <w:szCs w:val="18"/>
        </w:rPr>
        <w:t>; o</w:t>
      </w:r>
      <w:r w:rsidRPr="00463950">
        <w:rPr>
          <w:rFonts w:ascii="Times New Roman" w:hAnsi="Times New Roman"/>
          <w:bCs/>
          <w:sz w:val="18"/>
          <w:szCs w:val="18"/>
        </w:rPr>
        <w:t xml:space="preserve">verall </w:t>
      </w:r>
      <w:r w:rsidR="006D0FC7" w:rsidRPr="00463950">
        <w:rPr>
          <w:rFonts w:ascii="Times New Roman" w:hAnsi="Times New Roman"/>
          <w:bCs/>
          <w:sz w:val="18"/>
          <w:szCs w:val="18"/>
        </w:rPr>
        <w:t>m</w:t>
      </w:r>
      <w:r w:rsidRPr="00463950">
        <w:rPr>
          <w:rFonts w:ascii="Times New Roman" w:hAnsi="Times New Roman"/>
          <w:bCs/>
          <w:sz w:val="18"/>
          <w:szCs w:val="18"/>
        </w:rPr>
        <w:t xml:space="preserve">arket spend </w:t>
      </w:r>
      <w:r w:rsidR="006D0FC7" w:rsidRPr="00463950">
        <w:rPr>
          <w:rFonts w:ascii="Times New Roman" w:hAnsi="Times New Roman"/>
          <w:bCs/>
          <w:sz w:val="18"/>
          <w:szCs w:val="18"/>
        </w:rPr>
        <w:t>reduced by</w:t>
      </w:r>
      <w:r w:rsidRPr="00463950">
        <w:rPr>
          <w:rFonts w:ascii="Times New Roman" w:hAnsi="Times New Roman"/>
          <w:bCs/>
          <w:sz w:val="18"/>
          <w:szCs w:val="18"/>
        </w:rPr>
        <w:t xml:space="preserve"> </w:t>
      </w:r>
      <w:r w:rsidR="00DB77E3" w:rsidRPr="00463950">
        <w:rPr>
          <w:rFonts w:ascii="Times New Roman" w:hAnsi="Times New Roman"/>
          <w:bCs/>
          <w:sz w:val="18"/>
          <w:szCs w:val="18"/>
        </w:rPr>
        <w:t>1.9</w:t>
      </w:r>
      <w:r w:rsidRPr="00463950">
        <w:rPr>
          <w:rFonts w:ascii="Times New Roman" w:hAnsi="Times New Roman"/>
          <w:bCs/>
          <w:sz w:val="18"/>
          <w:szCs w:val="18"/>
        </w:rPr>
        <w:t>%</w:t>
      </w:r>
      <w:r w:rsidR="006D0FC7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463950" w:rsidRDefault="00BB2086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G</w:t>
      </w:r>
      <w:r w:rsidR="00C408A3" w:rsidRPr="00463950">
        <w:rPr>
          <w:rFonts w:ascii="Times New Roman" w:hAnsi="Times New Roman"/>
          <w:bCs/>
          <w:sz w:val="18"/>
          <w:szCs w:val="18"/>
        </w:rPr>
        <w:t>uided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a team of 12 members to negotiate 28 </w:t>
      </w:r>
      <w:r w:rsidR="001704EB" w:rsidRPr="00463950">
        <w:rPr>
          <w:rFonts w:ascii="Times New Roman" w:hAnsi="Times New Roman"/>
          <w:bCs/>
          <w:sz w:val="18"/>
          <w:szCs w:val="18"/>
        </w:rPr>
        <w:t>business development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agreement</w:t>
      </w:r>
      <w:r w:rsidR="006E069B" w:rsidRPr="00463950">
        <w:rPr>
          <w:rFonts w:ascii="Times New Roman" w:hAnsi="Times New Roman"/>
          <w:bCs/>
          <w:sz w:val="18"/>
          <w:szCs w:val="18"/>
        </w:rPr>
        <w:t>s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for 2 years period without additional rebate. </w:t>
      </w:r>
    </w:p>
    <w:p w:rsidR="003A257D" w:rsidRPr="00463950" w:rsidRDefault="003A257D" w:rsidP="00DF7F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Write off control: </w:t>
      </w:r>
    </w:p>
    <w:p w:rsidR="003A257D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Executed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 no return policy in 27 accounts in 2018, </w:t>
      </w:r>
      <w:r w:rsidRPr="00463950">
        <w:rPr>
          <w:rFonts w:ascii="Times New Roman" w:hAnsi="Times New Roman"/>
          <w:bCs/>
          <w:sz w:val="18"/>
          <w:szCs w:val="18"/>
        </w:rPr>
        <w:t xml:space="preserve">which resulted in 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reducing the write off by </w:t>
      </w:r>
      <w:r w:rsidR="004E4F30" w:rsidRPr="00463950">
        <w:rPr>
          <w:rFonts w:ascii="Times New Roman" w:hAnsi="Times New Roman"/>
          <w:bCs/>
          <w:sz w:val="18"/>
          <w:szCs w:val="18"/>
        </w:rPr>
        <w:t>0.2</w:t>
      </w:r>
      <w:r w:rsidR="003A257D" w:rsidRPr="00463950">
        <w:rPr>
          <w:rFonts w:ascii="Times New Roman" w:hAnsi="Times New Roman"/>
          <w:bCs/>
          <w:sz w:val="18"/>
          <w:szCs w:val="18"/>
        </w:rPr>
        <w:t>%.</w:t>
      </w:r>
    </w:p>
    <w:p w:rsidR="003A257D" w:rsidRPr="00463950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R</w:t>
      </w:r>
      <w:r w:rsidR="003A257D" w:rsidRPr="00463950">
        <w:rPr>
          <w:rFonts w:ascii="Times New Roman" w:hAnsi="Times New Roman"/>
          <w:bCs/>
          <w:sz w:val="18"/>
          <w:szCs w:val="18"/>
        </w:rPr>
        <w:t xml:space="preserve">educed </w:t>
      </w:r>
      <w:proofErr w:type="gramStart"/>
      <w:r w:rsidR="003A257D" w:rsidRPr="00463950">
        <w:rPr>
          <w:rFonts w:ascii="Times New Roman" w:hAnsi="Times New Roman"/>
          <w:bCs/>
          <w:sz w:val="18"/>
          <w:szCs w:val="18"/>
        </w:rPr>
        <w:t>market return</w:t>
      </w:r>
      <w:proofErr w:type="gramEnd"/>
      <w:r w:rsidR="003A257D" w:rsidRPr="00463950">
        <w:rPr>
          <w:rFonts w:ascii="Times New Roman" w:hAnsi="Times New Roman"/>
          <w:bCs/>
          <w:sz w:val="18"/>
          <w:szCs w:val="18"/>
        </w:rPr>
        <w:t xml:space="preserve"> to &lt;1.25% in 2018 v/s &gt;3.25% avg. last 4 years</w:t>
      </w:r>
      <w:r w:rsidRPr="00463950">
        <w:rPr>
          <w:rFonts w:ascii="Times New Roman" w:hAnsi="Times New Roman"/>
          <w:bCs/>
          <w:sz w:val="18"/>
          <w:szCs w:val="18"/>
        </w:rPr>
        <w:t xml:space="preserve"> by conducting weekly review by account</w:t>
      </w:r>
      <w:r w:rsidR="002E1642" w:rsidRPr="00463950">
        <w:rPr>
          <w:rFonts w:ascii="Times New Roman" w:hAnsi="Times New Roman"/>
          <w:bCs/>
          <w:sz w:val="18"/>
          <w:szCs w:val="18"/>
        </w:rPr>
        <w:t>,</w:t>
      </w:r>
      <w:r w:rsidRPr="00463950">
        <w:rPr>
          <w:rFonts w:ascii="Times New Roman" w:hAnsi="Times New Roman"/>
          <w:bCs/>
          <w:sz w:val="18"/>
          <w:szCs w:val="18"/>
        </w:rPr>
        <w:t xml:space="preserve"> by group</w:t>
      </w:r>
      <w:r w:rsidR="005A58A8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463950" w:rsidRDefault="003A257D" w:rsidP="001704E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People Capability Development, Team Motivation and engagement initiatives:</w:t>
      </w:r>
      <w:r w:rsidRPr="00463950">
        <w:rPr>
          <w:bCs/>
          <w:sz w:val="18"/>
          <w:szCs w:val="18"/>
        </w:rPr>
        <w:t xml:space="preserve"> </w:t>
      </w:r>
    </w:p>
    <w:p w:rsidR="001704EB" w:rsidRPr="00463950" w:rsidRDefault="001704EB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>Strengthened the development of resources by identifying, coaching and mentoring Next Gen Leaders in order to ensure future readiness. Built a high performing leadership team through structured people initiatives</w:t>
      </w:r>
      <w:r w:rsidR="008B21B4" w:rsidRPr="00463950">
        <w:rPr>
          <w:rFonts w:ascii="Times New Roman" w:hAnsi="Times New Roman"/>
          <w:bCs/>
          <w:sz w:val="18"/>
          <w:szCs w:val="18"/>
        </w:rPr>
        <w:t>.</w:t>
      </w:r>
    </w:p>
    <w:p w:rsidR="003A257D" w:rsidRPr="002E1642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463950">
        <w:rPr>
          <w:rFonts w:ascii="Times New Roman" w:hAnsi="Times New Roman"/>
          <w:bCs/>
          <w:sz w:val="18"/>
          <w:szCs w:val="18"/>
        </w:rPr>
        <w:t xml:space="preserve">Made vital contribution in developing </w:t>
      </w:r>
      <w:r w:rsidR="00C4144F" w:rsidRPr="00463950">
        <w:rPr>
          <w:rFonts w:ascii="Times New Roman" w:hAnsi="Times New Roman"/>
          <w:bCs/>
          <w:sz w:val="18"/>
          <w:szCs w:val="18"/>
        </w:rPr>
        <w:t xml:space="preserve">Induction program and in-house </w:t>
      </w:r>
      <w:r w:rsidR="003A257D" w:rsidRPr="00463950">
        <w:rPr>
          <w:rFonts w:ascii="Times New Roman" w:hAnsi="Times New Roman"/>
          <w:bCs/>
          <w:sz w:val="18"/>
          <w:szCs w:val="18"/>
        </w:rPr>
        <w:t>Training</w:t>
      </w:r>
      <w:r w:rsidR="003A257D" w:rsidRPr="002E1642">
        <w:rPr>
          <w:rFonts w:ascii="Times New Roman" w:hAnsi="Times New Roman"/>
          <w:bCs/>
          <w:sz w:val="18"/>
          <w:szCs w:val="18"/>
        </w:rPr>
        <w:t xml:space="preserve"> Modules</w:t>
      </w:r>
      <w:r w:rsidRPr="002E1642">
        <w:rPr>
          <w:rFonts w:ascii="Times New Roman" w:hAnsi="Times New Roman"/>
          <w:bCs/>
          <w:sz w:val="18"/>
          <w:szCs w:val="18"/>
        </w:rPr>
        <w:t xml:space="preserve"> for</w:t>
      </w:r>
      <w:r w:rsidR="003A257D" w:rsidRPr="002E1642">
        <w:rPr>
          <w:rFonts w:ascii="Times New Roman" w:hAnsi="Times New Roman"/>
          <w:bCs/>
          <w:sz w:val="18"/>
          <w:szCs w:val="18"/>
        </w:rPr>
        <w:t xml:space="preserve"> Vans Excellence </w:t>
      </w:r>
      <w:r w:rsidR="000E0521" w:rsidRPr="002E1642">
        <w:rPr>
          <w:rFonts w:ascii="Times New Roman" w:hAnsi="Times New Roman"/>
          <w:bCs/>
          <w:sz w:val="18"/>
          <w:szCs w:val="18"/>
        </w:rPr>
        <w:t>and</w:t>
      </w:r>
      <w:r w:rsidRPr="002E1642">
        <w:rPr>
          <w:rFonts w:ascii="Times New Roman" w:hAnsi="Times New Roman"/>
          <w:bCs/>
          <w:sz w:val="18"/>
          <w:szCs w:val="18"/>
        </w:rPr>
        <w:t xml:space="preserve"> </w:t>
      </w:r>
      <w:r w:rsidR="003A257D" w:rsidRPr="002E1642">
        <w:rPr>
          <w:rFonts w:ascii="Times New Roman" w:hAnsi="Times New Roman"/>
          <w:bCs/>
          <w:sz w:val="18"/>
          <w:szCs w:val="18"/>
        </w:rPr>
        <w:t xml:space="preserve">Merchandising Excellence </w:t>
      </w:r>
      <w:r w:rsidR="000E0521" w:rsidRPr="002E1642">
        <w:rPr>
          <w:rFonts w:ascii="Times New Roman" w:hAnsi="Times New Roman"/>
          <w:bCs/>
          <w:sz w:val="18"/>
          <w:szCs w:val="18"/>
        </w:rPr>
        <w:t>program</w:t>
      </w:r>
      <w:r w:rsidR="002E1642" w:rsidRPr="002E1642">
        <w:rPr>
          <w:rFonts w:ascii="Times New Roman" w:hAnsi="Times New Roman"/>
          <w:bCs/>
          <w:sz w:val="18"/>
          <w:szCs w:val="18"/>
        </w:rPr>
        <w:t>,</w:t>
      </w:r>
      <w:r w:rsidR="00C4144F" w:rsidRPr="002E1642">
        <w:rPr>
          <w:rFonts w:ascii="Times New Roman" w:hAnsi="Times New Roman"/>
          <w:bCs/>
          <w:sz w:val="18"/>
          <w:szCs w:val="18"/>
        </w:rPr>
        <w:t xml:space="preserve"> </w:t>
      </w:r>
      <w:r w:rsidR="006E069B" w:rsidRPr="002E1642">
        <w:rPr>
          <w:rFonts w:ascii="Times New Roman" w:hAnsi="Times New Roman"/>
          <w:bCs/>
          <w:sz w:val="18"/>
          <w:szCs w:val="18"/>
        </w:rPr>
        <w:t xml:space="preserve">which enabled </w:t>
      </w:r>
      <w:r w:rsidR="00C4144F" w:rsidRPr="002E1642">
        <w:rPr>
          <w:rFonts w:ascii="Times New Roman" w:hAnsi="Times New Roman"/>
          <w:bCs/>
          <w:sz w:val="18"/>
          <w:szCs w:val="18"/>
        </w:rPr>
        <w:t xml:space="preserve">to achieve </w:t>
      </w:r>
      <w:r w:rsidR="006E069B" w:rsidRPr="002E1642">
        <w:rPr>
          <w:rFonts w:ascii="Times New Roman" w:hAnsi="Times New Roman"/>
          <w:bCs/>
          <w:sz w:val="18"/>
          <w:szCs w:val="18"/>
        </w:rPr>
        <w:t xml:space="preserve">106% of </w:t>
      </w:r>
      <w:r w:rsidR="00C4144F" w:rsidRPr="002E1642">
        <w:rPr>
          <w:rFonts w:ascii="Times New Roman" w:hAnsi="Times New Roman"/>
          <w:bCs/>
          <w:sz w:val="18"/>
          <w:szCs w:val="18"/>
        </w:rPr>
        <w:t xml:space="preserve">manhours training target </w:t>
      </w:r>
      <w:r w:rsidR="00A766E6" w:rsidRPr="002E1642">
        <w:rPr>
          <w:rFonts w:ascii="Times New Roman" w:hAnsi="Times New Roman"/>
          <w:bCs/>
          <w:sz w:val="18"/>
          <w:szCs w:val="18"/>
        </w:rPr>
        <w:t>for 125 employees</w:t>
      </w:r>
      <w:r w:rsidR="00C4144F" w:rsidRPr="002E1642">
        <w:rPr>
          <w:rFonts w:ascii="Times New Roman" w:hAnsi="Times New Roman"/>
          <w:bCs/>
          <w:sz w:val="18"/>
          <w:szCs w:val="18"/>
        </w:rPr>
        <w:t xml:space="preserve"> in 2018</w:t>
      </w:r>
      <w:r w:rsidR="002E1642" w:rsidRPr="002E1642">
        <w:rPr>
          <w:rFonts w:ascii="Times New Roman" w:hAnsi="Times New Roman"/>
          <w:bCs/>
          <w:sz w:val="18"/>
          <w:szCs w:val="18"/>
        </w:rPr>
        <w:t>.</w:t>
      </w:r>
    </w:p>
    <w:p w:rsidR="003A257D" w:rsidRPr="002E1642" w:rsidRDefault="00C408A3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2E1642">
        <w:rPr>
          <w:rFonts w:ascii="Times New Roman" w:hAnsi="Times New Roman"/>
          <w:bCs/>
          <w:sz w:val="18"/>
          <w:szCs w:val="18"/>
        </w:rPr>
        <w:t>Promoted and participated in all sports events and won</w:t>
      </w:r>
      <w:r w:rsidR="003A257D" w:rsidRPr="002E1642">
        <w:rPr>
          <w:rFonts w:ascii="Times New Roman" w:hAnsi="Times New Roman"/>
          <w:bCs/>
          <w:sz w:val="18"/>
          <w:szCs w:val="18"/>
        </w:rPr>
        <w:t xml:space="preserve"> inter distributor sports tournament in Cricket, Football and Basketball.</w:t>
      </w:r>
    </w:p>
    <w:p w:rsidR="003A257D" w:rsidRPr="0037748C" w:rsidRDefault="0031079E" w:rsidP="009637F9">
      <w:pPr>
        <w:rPr>
          <w:b/>
          <w:bCs/>
          <w:sz w:val="18"/>
          <w:szCs w:val="18"/>
        </w:rPr>
        <w:sectPr w:rsidR="003A257D" w:rsidRPr="0037748C" w:rsidSect="001A0472">
          <w:type w:val="continuous"/>
          <w:pgSz w:w="11906" w:h="16838" w:code="9"/>
          <w:pgMar w:top="864" w:right="720" w:bottom="720" w:left="864" w:header="706" w:footer="706" w:gutter="0"/>
          <w:cols w:space="708"/>
          <w:docGrid w:linePitch="360"/>
        </w:sectPr>
      </w:pPr>
      <w:r w:rsidRPr="00E819E2">
        <w:rPr>
          <w:b/>
          <w:bCs/>
          <w:sz w:val="18"/>
          <w:szCs w:val="18"/>
        </w:rPr>
        <w:t>Key Projects</w:t>
      </w:r>
      <w:r w:rsidR="0037748C">
        <w:rPr>
          <w:b/>
          <w:bCs/>
          <w:sz w:val="18"/>
          <w:szCs w:val="18"/>
        </w:rPr>
        <w:t>:</w:t>
      </w:r>
    </w:p>
    <w:p w:rsidR="00C408A3" w:rsidRPr="00024075" w:rsidRDefault="00C408A3" w:rsidP="009637F9">
      <w:pPr>
        <w:spacing w:after="120"/>
        <w:jc w:val="both"/>
        <w:rPr>
          <w:bCs/>
          <w:color w:val="FF0000"/>
          <w:sz w:val="4"/>
          <w:szCs w:val="4"/>
        </w:rPr>
        <w:sectPr w:rsidR="00C408A3" w:rsidRPr="00024075" w:rsidSect="003A257D">
          <w:type w:val="continuous"/>
          <w:pgSz w:w="11906" w:h="16838" w:code="9"/>
          <w:pgMar w:top="864" w:right="720" w:bottom="720" w:left="864" w:header="706" w:footer="706" w:gutter="0"/>
          <w:cols w:num="2" w:space="708"/>
          <w:docGrid w:linePitch="360"/>
        </w:sectPr>
      </w:pPr>
    </w:p>
    <w:p w:rsidR="00A766E6" w:rsidRPr="00463950" w:rsidRDefault="00A766E6" w:rsidP="009637F9">
      <w:pPr>
        <w:rPr>
          <w:sz w:val="18"/>
          <w:szCs w:val="18"/>
        </w:rPr>
      </w:pPr>
      <w:r w:rsidRPr="0037748C">
        <w:rPr>
          <w:rFonts w:cs="Rod"/>
          <w:b/>
          <w:bCs/>
          <w:sz w:val="18"/>
          <w:szCs w:val="18"/>
          <w:lang w:eastAsia="zh-CN"/>
        </w:rPr>
        <w:lastRenderedPageBreak/>
        <w:t xml:space="preserve">Must Win </w:t>
      </w:r>
      <w:proofErr w:type="gramStart"/>
      <w:r w:rsidRPr="0037748C">
        <w:rPr>
          <w:rFonts w:cs="Rod"/>
          <w:b/>
          <w:bCs/>
          <w:sz w:val="18"/>
          <w:szCs w:val="18"/>
          <w:lang w:eastAsia="zh-CN"/>
        </w:rPr>
        <w:t>battles</w:t>
      </w:r>
      <w:proofErr w:type="gramEnd"/>
      <w:r w:rsidRPr="0037748C">
        <w:rPr>
          <w:rFonts w:cs="Rod"/>
          <w:b/>
          <w:bCs/>
          <w:sz w:val="18"/>
          <w:szCs w:val="18"/>
          <w:lang w:eastAsia="zh-CN"/>
        </w:rPr>
        <w:t xml:space="preserve"> (Partners</w:t>
      </w:r>
      <w:r w:rsidR="00367A48">
        <w:rPr>
          <w:rFonts w:cs="Rod"/>
          <w:b/>
          <w:bCs/>
          <w:sz w:val="18"/>
          <w:szCs w:val="18"/>
          <w:lang w:eastAsia="zh-CN"/>
        </w:rPr>
        <w:t>)</w:t>
      </w:r>
      <w:r w:rsidRPr="0037748C">
        <w:rPr>
          <w:b/>
          <w:sz w:val="18"/>
          <w:szCs w:val="18"/>
        </w:rPr>
        <w:t xml:space="preserve">: </w:t>
      </w:r>
      <w:r w:rsidR="00367A48" w:rsidRPr="00463950">
        <w:rPr>
          <w:sz w:val="18"/>
          <w:szCs w:val="18"/>
        </w:rPr>
        <w:t>Articulated the company vision by co-piloting the project with the CEO, to define the strategic direction and Road Map of Excellence for the organisation.</w:t>
      </w:r>
    </w:p>
    <w:p w:rsidR="00A766E6" w:rsidRPr="0037748C" w:rsidRDefault="00A766E6" w:rsidP="00A766E6">
      <w:pPr>
        <w:ind w:right="18"/>
        <w:jc w:val="both"/>
        <w:rPr>
          <w:rFonts w:cs="Rod"/>
          <w:bCs/>
          <w:iCs/>
          <w:sz w:val="18"/>
          <w:szCs w:val="18"/>
          <w:lang w:eastAsia="zh-CN"/>
        </w:rPr>
      </w:pPr>
      <w:r w:rsidRPr="0037748C">
        <w:rPr>
          <w:rFonts w:cs="Rod"/>
          <w:bCs/>
          <w:iCs/>
          <w:sz w:val="18"/>
          <w:szCs w:val="18"/>
          <w:lang w:eastAsia="zh-CN"/>
        </w:rPr>
        <w:t>Objective: To be the preferred brand building partner by consistently delivering higher than market growth.</w:t>
      </w:r>
    </w:p>
    <w:p w:rsidR="00A766E6" w:rsidRPr="0037748C" w:rsidRDefault="00A766E6" w:rsidP="00A766E6">
      <w:pPr>
        <w:ind w:right="18"/>
        <w:jc w:val="both"/>
        <w:rPr>
          <w:rFonts w:cs="Rod"/>
          <w:bCs/>
          <w:iCs/>
          <w:sz w:val="18"/>
          <w:szCs w:val="18"/>
          <w:lang w:eastAsia="zh-CN"/>
        </w:rPr>
      </w:pPr>
      <w:r w:rsidRPr="0037748C">
        <w:rPr>
          <w:rFonts w:cs="Rod"/>
          <w:b/>
          <w:bCs/>
          <w:i/>
          <w:iCs/>
          <w:sz w:val="18"/>
          <w:szCs w:val="18"/>
          <w:lang w:eastAsia="zh-CN"/>
        </w:rPr>
        <w:t>Role: Process Champion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, </w:t>
      </w:r>
      <w:r w:rsidR="00024075">
        <w:rPr>
          <w:rFonts w:cs="Rod"/>
          <w:bCs/>
          <w:iCs/>
          <w:sz w:val="18"/>
          <w:szCs w:val="18"/>
          <w:lang w:eastAsia="zh-CN"/>
        </w:rPr>
        <w:t>with a t</w:t>
      </w:r>
      <w:r w:rsidRPr="0037748C">
        <w:rPr>
          <w:rFonts w:cs="Rod"/>
          <w:bCs/>
          <w:iCs/>
          <w:sz w:val="18"/>
          <w:szCs w:val="18"/>
          <w:lang w:eastAsia="zh-CN"/>
        </w:rPr>
        <w:t>eam</w:t>
      </w:r>
      <w:r w:rsidR="00024075">
        <w:rPr>
          <w:rFonts w:cs="Rod"/>
          <w:bCs/>
          <w:iCs/>
          <w:sz w:val="18"/>
          <w:szCs w:val="18"/>
          <w:lang w:eastAsia="zh-CN"/>
        </w:rPr>
        <w:t xml:space="preserve"> of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 3 senior members from Al Seer Group</w:t>
      </w:r>
    </w:p>
    <w:p w:rsidR="00A766E6" w:rsidRPr="0037748C" w:rsidRDefault="00A766E6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>Implemented standardized yearly budgeting process across 10 Divisions in UAE and Oman.</w:t>
      </w:r>
    </w:p>
    <w:p w:rsidR="00A766E6" w:rsidRPr="0037748C" w:rsidRDefault="00A766E6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 xml:space="preserve">Explored Alternative Trade Channels (ATC), including Cinemas, Leisure and Entertainment, Amusement Parks, Toy Stores, Schools, </w:t>
      </w:r>
      <w:r w:rsidR="00024075">
        <w:rPr>
          <w:rFonts w:ascii="Times New Roman" w:hAnsi="Times New Roman"/>
          <w:bCs/>
          <w:sz w:val="18"/>
          <w:szCs w:val="18"/>
        </w:rPr>
        <w:t>and E</w:t>
      </w:r>
      <w:r w:rsidRPr="0037748C">
        <w:rPr>
          <w:rFonts w:ascii="Times New Roman" w:hAnsi="Times New Roman"/>
          <w:bCs/>
          <w:sz w:val="18"/>
          <w:szCs w:val="18"/>
        </w:rPr>
        <w:t>commerce, which delighted the relevant partners giving Al Seer group an edge over competitors.</w:t>
      </w:r>
    </w:p>
    <w:p w:rsidR="00A766E6" w:rsidRPr="0037748C" w:rsidRDefault="00A766E6" w:rsidP="00A766E6">
      <w:pPr>
        <w:rPr>
          <w:rFonts w:cs="Rod"/>
          <w:b/>
          <w:bCs/>
          <w:sz w:val="18"/>
          <w:szCs w:val="18"/>
          <w:lang w:eastAsia="zh-CN"/>
        </w:rPr>
      </w:pPr>
      <w:r w:rsidRPr="0037748C">
        <w:rPr>
          <w:rFonts w:cs="Rod"/>
          <w:b/>
          <w:bCs/>
          <w:sz w:val="18"/>
          <w:szCs w:val="18"/>
          <w:lang w:eastAsia="zh-CN"/>
        </w:rPr>
        <w:t>Project Enfield</w:t>
      </w:r>
    </w:p>
    <w:p w:rsidR="00A766E6" w:rsidRPr="0037748C" w:rsidRDefault="00A766E6" w:rsidP="00A766E6">
      <w:pPr>
        <w:rPr>
          <w:rFonts w:cs="Rod"/>
          <w:bCs/>
          <w:iCs/>
          <w:sz w:val="18"/>
          <w:szCs w:val="18"/>
          <w:lang w:eastAsia="zh-CN"/>
        </w:rPr>
      </w:pPr>
      <w:r w:rsidRPr="0037748C">
        <w:rPr>
          <w:rFonts w:cs="Rod"/>
          <w:bCs/>
          <w:iCs/>
          <w:sz w:val="18"/>
          <w:szCs w:val="18"/>
          <w:lang w:eastAsia="zh-CN"/>
        </w:rPr>
        <w:t>Objective: To increase the viable outlet base and achieve best-in-class traditional trade coverage.</w:t>
      </w:r>
    </w:p>
    <w:p w:rsidR="00A766E6" w:rsidRPr="0037748C" w:rsidRDefault="00A766E6" w:rsidP="00A766E6">
      <w:pPr>
        <w:rPr>
          <w:rFonts w:cs="Rod"/>
          <w:bCs/>
          <w:iCs/>
          <w:sz w:val="18"/>
          <w:szCs w:val="18"/>
          <w:lang w:eastAsia="zh-CN"/>
        </w:rPr>
      </w:pPr>
      <w:r w:rsidRPr="0037748C">
        <w:rPr>
          <w:rFonts w:cs="Rod"/>
          <w:b/>
          <w:bCs/>
          <w:i/>
          <w:iCs/>
          <w:sz w:val="18"/>
          <w:szCs w:val="18"/>
          <w:lang w:eastAsia="zh-CN"/>
        </w:rPr>
        <w:t>Role: Project leader</w:t>
      </w:r>
      <w:r w:rsidR="009E1FB8">
        <w:rPr>
          <w:rFonts w:cs="Rod"/>
          <w:b/>
          <w:bCs/>
          <w:i/>
          <w:iCs/>
          <w:sz w:val="18"/>
          <w:szCs w:val="18"/>
          <w:lang w:eastAsia="zh-CN"/>
        </w:rPr>
        <w:t>,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 with </w:t>
      </w:r>
      <w:r w:rsidR="00024075">
        <w:rPr>
          <w:rFonts w:cs="Rod"/>
          <w:bCs/>
          <w:iCs/>
          <w:sz w:val="18"/>
          <w:szCs w:val="18"/>
          <w:lang w:eastAsia="zh-CN"/>
        </w:rPr>
        <w:t xml:space="preserve">a team of </w:t>
      </w:r>
      <w:r w:rsidRPr="0037748C">
        <w:rPr>
          <w:rFonts w:cs="Rod"/>
          <w:bCs/>
          <w:iCs/>
          <w:sz w:val="18"/>
          <w:szCs w:val="18"/>
          <w:lang w:eastAsia="zh-CN"/>
        </w:rPr>
        <w:t>5 Van Sales Manager</w:t>
      </w:r>
      <w:r w:rsidR="00024075">
        <w:rPr>
          <w:rFonts w:cs="Rod"/>
          <w:bCs/>
          <w:iCs/>
          <w:sz w:val="18"/>
          <w:szCs w:val="18"/>
          <w:lang w:eastAsia="zh-CN"/>
        </w:rPr>
        <w:t>s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. </w:t>
      </w:r>
    </w:p>
    <w:p w:rsidR="00A766E6" w:rsidRPr="0037748C" w:rsidRDefault="00A766E6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 xml:space="preserve">Increased the coverage from 2800 to 4772 groceries &amp; </w:t>
      </w:r>
      <w:r w:rsidR="000E0521" w:rsidRPr="0037748C">
        <w:rPr>
          <w:rFonts w:ascii="Times New Roman" w:hAnsi="Times New Roman"/>
          <w:bCs/>
          <w:sz w:val="18"/>
          <w:szCs w:val="18"/>
        </w:rPr>
        <w:t xml:space="preserve">achieved 106% </w:t>
      </w:r>
      <w:r w:rsidRPr="0037748C">
        <w:rPr>
          <w:rFonts w:ascii="Times New Roman" w:hAnsi="Times New Roman"/>
          <w:bCs/>
          <w:sz w:val="18"/>
          <w:szCs w:val="18"/>
        </w:rPr>
        <w:t xml:space="preserve">average </w:t>
      </w:r>
      <w:r w:rsidR="000E0521" w:rsidRPr="0037748C">
        <w:rPr>
          <w:rFonts w:ascii="Times New Roman" w:hAnsi="Times New Roman"/>
          <w:bCs/>
          <w:sz w:val="18"/>
          <w:szCs w:val="18"/>
        </w:rPr>
        <w:t xml:space="preserve">increase in </w:t>
      </w:r>
      <w:r w:rsidRPr="0037748C">
        <w:rPr>
          <w:rFonts w:ascii="Times New Roman" w:hAnsi="Times New Roman"/>
          <w:bCs/>
          <w:sz w:val="18"/>
          <w:szCs w:val="18"/>
        </w:rPr>
        <w:t>distribution for 20 key SKU’s</w:t>
      </w:r>
      <w:r w:rsidR="000E0521" w:rsidRPr="0037748C">
        <w:rPr>
          <w:rFonts w:ascii="Times New Roman" w:hAnsi="Times New Roman"/>
          <w:bCs/>
          <w:sz w:val="18"/>
          <w:szCs w:val="18"/>
        </w:rPr>
        <w:t>.</w:t>
      </w:r>
      <w:r w:rsidRPr="0037748C">
        <w:rPr>
          <w:rFonts w:ascii="Times New Roman" w:hAnsi="Times New Roman"/>
          <w:bCs/>
          <w:sz w:val="18"/>
          <w:szCs w:val="18"/>
        </w:rPr>
        <w:t xml:space="preserve"> </w:t>
      </w:r>
    </w:p>
    <w:p w:rsidR="00A766E6" w:rsidRPr="0037748C" w:rsidRDefault="00A766E6" w:rsidP="00DF7F0D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>Grew Oreo biscuit numeric distribution from 29% to 72%, Market share from 2.7% to 5.3% and revenue growth +32%.</w:t>
      </w:r>
    </w:p>
    <w:p w:rsidR="00A766E6" w:rsidRPr="0037748C" w:rsidRDefault="00A766E6" w:rsidP="00A766E6">
      <w:pPr>
        <w:rPr>
          <w:rFonts w:cs="Rod"/>
          <w:b/>
          <w:bCs/>
          <w:sz w:val="18"/>
          <w:szCs w:val="18"/>
          <w:lang w:eastAsia="zh-CN"/>
        </w:rPr>
      </w:pPr>
      <w:r w:rsidRPr="0037748C">
        <w:rPr>
          <w:rFonts w:cs="Rod"/>
          <w:b/>
          <w:bCs/>
          <w:sz w:val="18"/>
          <w:szCs w:val="18"/>
          <w:lang w:eastAsia="zh-CN"/>
        </w:rPr>
        <w:t>Project T3 (Train to Transform):</w:t>
      </w:r>
    </w:p>
    <w:p w:rsidR="00A766E6" w:rsidRPr="0037748C" w:rsidRDefault="00A766E6" w:rsidP="00A766E6">
      <w:pPr>
        <w:rPr>
          <w:rFonts w:cs="Rod"/>
          <w:bCs/>
          <w:iCs/>
          <w:sz w:val="18"/>
          <w:szCs w:val="18"/>
          <w:lang w:eastAsia="zh-CN"/>
        </w:rPr>
      </w:pPr>
      <w:r w:rsidRPr="0037748C">
        <w:rPr>
          <w:rFonts w:cs="Rod"/>
          <w:bCs/>
          <w:iCs/>
          <w:sz w:val="18"/>
          <w:szCs w:val="18"/>
          <w:lang w:eastAsia="zh-CN"/>
        </w:rPr>
        <w:t>Objective: Transform Abu Dhabi traditional selling to quality of Sales operation.</w:t>
      </w:r>
    </w:p>
    <w:p w:rsidR="00A766E6" w:rsidRPr="0037748C" w:rsidRDefault="00A766E6" w:rsidP="00A766E6">
      <w:pPr>
        <w:rPr>
          <w:rFonts w:cs="Rod"/>
          <w:bCs/>
          <w:iCs/>
          <w:sz w:val="18"/>
          <w:szCs w:val="18"/>
          <w:lang w:eastAsia="zh-CN"/>
        </w:rPr>
      </w:pPr>
      <w:r w:rsidRPr="009E1FB8">
        <w:rPr>
          <w:rFonts w:cs="Rod"/>
          <w:b/>
          <w:bCs/>
          <w:i/>
          <w:iCs/>
          <w:sz w:val="18"/>
          <w:szCs w:val="18"/>
          <w:lang w:eastAsia="zh-CN"/>
        </w:rPr>
        <w:t>Role: Project Leader</w:t>
      </w:r>
      <w:r w:rsidR="009E1FB8">
        <w:rPr>
          <w:rFonts w:cs="Rod"/>
          <w:bCs/>
          <w:iCs/>
          <w:sz w:val="18"/>
          <w:szCs w:val="18"/>
          <w:lang w:eastAsia="zh-CN"/>
        </w:rPr>
        <w:t>,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 with </w:t>
      </w:r>
      <w:r w:rsidR="00024075">
        <w:rPr>
          <w:rFonts w:cs="Rod"/>
          <w:bCs/>
          <w:iCs/>
          <w:sz w:val="18"/>
          <w:szCs w:val="18"/>
          <w:lang w:eastAsia="zh-CN"/>
        </w:rPr>
        <w:t xml:space="preserve">a team of </w:t>
      </w:r>
      <w:r w:rsidRPr="0037748C">
        <w:rPr>
          <w:rFonts w:cs="Rod"/>
          <w:bCs/>
          <w:iCs/>
          <w:sz w:val="18"/>
          <w:szCs w:val="18"/>
          <w:lang w:eastAsia="zh-CN"/>
        </w:rPr>
        <w:t xml:space="preserve">6 </w:t>
      </w:r>
      <w:r w:rsidR="00024075">
        <w:rPr>
          <w:rFonts w:cs="Rod"/>
          <w:bCs/>
          <w:iCs/>
          <w:sz w:val="18"/>
          <w:szCs w:val="18"/>
          <w:lang w:eastAsia="zh-CN"/>
        </w:rPr>
        <w:t xml:space="preserve">champions </w:t>
      </w:r>
      <w:r w:rsidRPr="0037748C">
        <w:rPr>
          <w:rFonts w:cs="Rod"/>
          <w:bCs/>
          <w:iCs/>
          <w:sz w:val="18"/>
          <w:szCs w:val="18"/>
          <w:lang w:eastAsia="zh-CN"/>
        </w:rPr>
        <w:t>supported by 16 members</w:t>
      </w:r>
      <w:r w:rsidR="00024075">
        <w:rPr>
          <w:rFonts w:cs="Rod"/>
          <w:bCs/>
          <w:iCs/>
          <w:sz w:val="18"/>
          <w:szCs w:val="18"/>
          <w:lang w:eastAsia="zh-CN"/>
        </w:rPr>
        <w:t>.</w:t>
      </w:r>
    </w:p>
    <w:p w:rsidR="00A766E6" w:rsidRPr="00463950" w:rsidRDefault="00024075" w:rsidP="00E819E2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b/>
          <w:sz w:val="18"/>
          <w:szCs w:val="18"/>
        </w:rPr>
      </w:pPr>
      <w:r w:rsidRPr="00024075">
        <w:rPr>
          <w:rFonts w:ascii="Times New Roman" w:hAnsi="Times New Roman"/>
          <w:bCs/>
          <w:sz w:val="18"/>
          <w:szCs w:val="18"/>
        </w:rPr>
        <w:t xml:space="preserve">Registered CAGR (2015 - 2017) +1.53% </w:t>
      </w:r>
      <w:r w:rsidR="009E1FB8" w:rsidRPr="00276FE1">
        <w:rPr>
          <w:rFonts w:ascii="Times New Roman" w:hAnsi="Times New Roman"/>
          <w:bCs/>
          <w:sz w:val="18"/>
          <w:szCs w:val="18"/>
        </w:rPr>
        <w:t>higher</w:t>
      </w:r>
      <w:r w:rsidRPr="0002407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024075">
        <w:rPr>
          <w:rFonts w:ascii="Times New Roman" w:hAnsi="Times New Roman"/>
          <w:bCs/>
          <w:sz w:val="18"/>
          <w:szCs w:val="18"/>
        </w:rPr>
        <w:t>growth</w:t>
      </w:r>
      <w:proofErr w:type="gramEnd"/>
      <w:r w:rsidRPr="00024075">
        <w:rPr>
          <w:rFonts w:ascii="Times New Roman" w:hAnsi="Times New Roman"/>
          <w:bCs/>
          <w:sz w:val="18"/>
          <w:szCs w:val="18"/>
        </w:rPr>
        <w:t xml:space="preserve">, overall for Abu </w:t>
      </w:r>
      <w:r w:rsidRPr="00463950">
        <w:rPr>
          <w:rFonts w:ascii="Times New Roman" w:hAnsi="Times New Roman"/>
          <w:bCs/>
          <w:sz w:val="18"/>
          <w:szCs w:val="18"/>
        </w:rPr>
        <w:t xml:space="preserve">Dhabi/Al Ain for </w:t>
      </w:r>
      <w:r w:rsidR="00BB2086" w:rsidRPr="00463950">
        <w:rPr>
          <w:rFonts w:ascii="Times New Roman" w:hAnsi="Times New Roman"/>
          <w:bCs/>
          <w:sz w:val="18"/>
          <w:szCs w:val="18"/>
        </w:rPr>
        <w:t>similar</w:t>
      </w:r>
      <w:r w:rsidRPr="00463950">
        <w:rPr>
          <w:rFonts w:ascii="Times New Roman" w:hAnsi="Times New Roman"/>
          <w:bCs/>
          <w:sz w:val="18"/>
          <w:szCs w:val="18"/>
        </w:rPr>
        <w:t xml:space="preserve"> business </w:t>
      </w:r>
      <w:r w:rsidR="00BB2086" w:rsidRPr="00463950">
        <w:rPr>
          <w:rFonts w:ascii="Times New Roman" w:hAnsi="Times New Roman"/>
          <w:bCs/>
          <w:sz w:val="18"/>
          <w:szCs w:val="18"/>
        </w:rPr>
        <w:t>rest of UAE</w:t>
      </w:r>
      <w:r w:rsidRPr="00463950">
        <w:rPr>
          <w:rFonts w:ascii="Times New Roman" w:hAnsi="Times New Roman"/>
          <w:bCs/>
          <w:sz w:val="18"/>
          <w:szCs w:val="18"/>
        </w:rPr>
        <w:t>.</w:t>
      </w:r>
    </w:p>
    <w:p w:rsidR="00975D64" w:rsidRDefault="003A257D" w:rsidP="00E819E2">
      <w:pPr>
        <w:pStyle w:val="CommentText"/>
        <w:jc w:val="both"/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 xml:space="preserve">As </w:t>
      </w:r>
      <w:r w:rsidR="0031079E" w:rsidRPr="00E819E2">
        <w:rPr>
          <w:b/>
          <w:sz w:val="18"/>
          <w:szCs w:val="18"/>
        </w:rPr>
        <w:t>Business Development Manager, Al Seer (AOFC &amp; ASTA), Dubai, (Oct 2006 – Sept 2014)</w:t>
      </w:r>
    </w:p>
    <w:p w:rsidR="00035F8D" w:rsidRPr="00BB2086" w:rsidRDefault="00035F8D" w:rsidP="00E819E2">
      <w:pPr>
        <w:pStyle w:val="CommentText"/>
        <w:jc w:val="both"/>
        <w:rPr>
          <w:b/>
          <w:sz w:val="8"/>
          <w:szCs w:val="18"/>
        </w:rPr>
      </w:pPr>
    </w:p>
    <w:p w:rsidR="0031079E" w:rsidRPr="0037748C" w:rsidRDefault="0031079E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>Led a group dedicated to Mondelez business, with a turnover of Dhs.126 million, providing strategic direction to a team compromising of 3 Managers, 3 Team leaders, 13 sales staff, 36 merchandisers and trade marketing</w:t>
      </w:r>
      <w:r w:rsidR="006A1E6E" w:rsidRPr="0037748C">
        <w:rPr>
          <w:rFonts w:ascii="Times New Roman" w:hAnsi="Times New Roman"/>
          <w:bCs/>
          <w:sz w:val="18"/>
          <w:szCs w:val="18"/>
        </w:rPr>
        <w:t>.</w:t>
      </w:r>
      <w:r w:rsidR="00916938" w:rsidRPr="0037748C">
        <w:rPr>
          <w:rFonts w:ascii="Times New Roman" w:hAnsi="Times New Roman"/>
          <w:bCs/>
          <w:sz w:val="18"/>
          <w:szCs w:val="18"/>
        </w:rPr>
        <w:t xml:space="preserve"> </w:t>
      </w:r>
    </w:p>
    <w:p w:rsidR="0031079E" w:rsidRPr="0037748C" w:rsidRDefault="0031079E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>Successfully achieved brand objectives of Kraft</w:t>
      </w:r>
      <w:r w:rsidR="001939D5">
        <w:rPr>
          <w:rFonts w:ascii="Times New Roman" w:hAnsi="Times New Roman"/>
          <w:bCs/>
          <w:sz w:val="18"/>
          <w:szCs w:val="18"/>
        </w:rPr>
        <w:t xml:space="preserve"> Cheese</w:t>
      </w:r>
      <w:r w:rsidRPr="0037748C">
        <w:rPr>
          <w:rFonts w:ascii="Times New Roman" w:hAnsi="Times New Roman"/>
          <w:bCs/>
          <w:sz w:val="18"/>
          <w:szCs w:val="18"/>
        </w:rPr>
        <w:t xml:space="preserve">, </w:t>
      </w:r>
      <w:r w:rsidR="001939D5">
        <w:rPr>
          <w:rFonts w:ascii="Times New Roman" w:hAnsi="Times New Roman"/>
          <w:bCs/>
          <w:sz w:val="18"/>
          <w:szCs w:val="18"/>
        </w:rPr>
        <w:t>Oreo, Belvita, Ritz</w:t>
      </w:r>
      <w:r w:rsidRPr="0037748C">
        <w:rPr>
          <w:rFonts w:ascii="Times New Roman" w:hAnsi="Times New Roman"/>
          <w:bCs/>
          <w:sz w:val="18"/>
          <w:szCs w:val="18"/>
        </w:rPr>
        <w:t>, Royal under ASTA and Ferrero Rocher, Kinder, Nutella, Tic Tac, Chupa Chups, Anchor, Chesdale, Anlene, Mc Vities under AOFC.</w:t>
      </w:r>
    </w:p>
    <w:p w:rsidR="0031079E" w:rsidRPr="0037748C" w:rsidRDefault="005C64BD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>Liaise</w:t>
      </w:r>
      <w:r w:rsidR="0037748C" w:rsidRPr="0037748C">
        <w:rPr>
          <w:rFonts w:ascii="Times New Roman" w:hAnsi="Times New Roman"/>
          <w:bCs/>
          <w:sz w:val="18"/>
          <w:szCs w:val="18"/>
        </w:rPr>
        <w:t>d</w:t>
      </w:r>
      <w:r w:rsidRPr="0037748C">
        <w:rPr>
          <w:rFonts w:ascii="Times New Roman" w:hAnsi="Times New Roman"/>
          <w:bCs/>
          <w:sz w:val="18"/>
          <w:szCs w:val="18"/>
        </w:rPr>
        <w:t xml:space="preserve"> with partner</w:t>
      </w:r>
      <w:r w:rsidR="0037748C" w:rsidRPr="0037748C">
        <w:rPr>
          <w:rFonts w:ascii="Times New Roman" w:hAnsi="Times New Roman"/>
          <w:bCs/>
          <w:sz w:val="18"/>
          <w:szCs w:val="18"/>
        </w:rPr>
        <w:t>s</w:t>
      </w:r>
      <w:r w:rsidRPr="0037748C">
        <w:rPr>
          <w:rFonts w:ascii="Times New Roman" w:hAnsi="Times New Roman"/>
          <w:bCs/>
          <w:sz w:val="18"/>
          <w:szCs w:val="18"/>
        </w:rPr>
        <w:t xml:space="preserve"> to finalize all 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elements of </w:t>
      </w:r>
      <w:r w:rsidR="002F0FF9">
        <w:rPr>
          <w:rFonts w:ascii="Times New Roman" w:hAnsi="Times New Roman"/>
          <w:bCs/>
          <w:sz w:val="18"/>
          <w:szCs w:val="18"/>
        </w:rPr>
        <w:t>t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rade marketing, KAM, </w:t>
      </w:r>
      <w:r w:rsidR="002F0FF9">
        <w:rPr>
          <w:rFonts w:ascii="Times New Roman" w:hAnsi="Times New Roman"/>
          <w:bCs/>
          <w:sz w:val="18"/>
          <w:szCs w:val="18"/>
        </w:rPr>
        <w:t>t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rade spends, </w:t>
      </w:r>
      <w:r w:rsidR="002F0FF9">
        <w:rPr>
          <w:rFonts w:ascii="Times New Roman" w:hAnsi="Times New Roman"/>
          <w:bCs/>
          <w:sz w:val="18"/>
          <w:szCs w:val="18"/>
        </w:rPr>
        <w:t>b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rand development, </w:t>
      </w:r>
      <w:r w:rsidR="002F0FF9">
        <w:rPr>
          <w:rFonts w:ascii="Times New Roman" w:hAnsi="Times New Roman"/>
          <w:bCs/>
          <w:sz w:val="18"/>
          <w:szCs w:val="18"/>
        </w:rPr>
        <w:t>c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hannel management, </w:t>
      </w:r>
      <w:r w:rsidR="002F0FF9">
        <w:rPr>
          <w:rFonts w:ascii="Times New Roman" w:hAnsi="Times New Roman"/>
          <w:bCs/>
          <w:sz w:val="18"/>
          <w:szCs w:val="18"/>
        </w:rPr>
        <w:t>a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ccount development and executed the brand initiatives/strategies, including BTL activities and </w:t>
      </w:r>
      <w:r w:rsidRPr="0037748C">
        <w:rPr>
          <w:rFonts w:ascii="Times New Roman" w:hAnsi="Times New Roman"/>
          <w:bCs/>
          <w:sz w:val="18"/>
          <w:szCs w:val="18"/>
        </w:rPr>
        <w:t xml:space="preserve">the 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locking </w:t>
      </w:r>
      <w:r w:rsidR="00024075">
        <w:rPr>
          <w:rFonts w:ascii="Times New Roman" w:hAnsi="Times New Roman"/>
          <w:bCs/>
          <w:sz w:val="18"/>
          <w:szCs w:val="18"/>
        </w:rPr>
        <w:t xml:space="preserve">of the </w:t>
      </w:r>
      <w:r w:rsidR="0031079E" w:rsidRPr="0037748C">
        <w:rPr>
          <w:rFonts w:ascii="Times New Roman" w:hAnsi="Times New Roman"/>
          <w:bCs/>
          <w:sz w:val="18"/>
          <w:szCs w:val="18"/>
        </w:rPr>
        <w:t>events.</w:t>
      </w:r>
    </w:p>
    <w:p w:rsidR="006A1E6E" w:rsidRPr="0037748C" w:rsidRDefault="006B23A3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 xml:space="preserve">Realized </w:t>
      </w:r>
      <w:r w:rsidR="0031079E" w:rsidRPr="0037748C">
        <w:rPr>
          <w:rFonts w:ascii="Times New Roman" w:hAnsi="Times New Roman"/>
          <w:bCs/>
          <w:sz w:val="18"/>
          <w:szCs w:val="18"/>
        </w:rPr>
        <w:t xml:space="preserve">agreed business plans consistently for 8 years, </w:t>
      </w:r>
      <w:r w:rsidR="002F0FF9">
        <w:rPr>
          <w:rFonts w:ascii="Times New Roman" w:hAnsi="Times New Roman"/>
          <w:bCs/>
          <w:sz w:val="18"/>
          <w:szCs w:val="18"/>
        </w:rPr>
        <w:t xml:space="preserve">and </w:t>
      </w:r>
      <w:r w:rsidR="0031079E" w:rsidRPr="0037748C">
        <w:rPr>
          <w:rFonts w:ascii="Times New Roman" w:hAnsi="Times New Roman"/>
          <w:bCs/>
          <w:sz w:val="18"/>
          <w:szCs w:val="18"/>
        </w:rPr>
        <w:t>top line and bottom line budget (2007 to 2014)</w:t>
      </w:r>
      <w:r w:rsidR="006A1E6E" w:rsidRPr="0037748C">
        <w:rPr>
          <w:rFonts w:ascii="Times New Roman" w:hAnsi="Times New Roman"/>
          <w:bCs/>
          <w:sz w:val="18"/>
          <w:szCs w:val="18"/>
        </w:rPr>
        <w:t>. Mondelez business</w:t>
      </w:r>
      <w:r w:rsidR="0016119B" w:rsidRPr="0037748C">
        <w:rPr>
          <w:rFonts w:ascii="Times New Roman" w:hAnsi="Times New Roman"/>
          <w:bCs/>
          <w:sz w:val="18"/>
          <w:szCs w:val="18"/>
        </w:rPr>
        <w:t xml:space="preserve"> </w:t>
      </w:r>
      <w:r w:rsidR="006A1E6E" w:rsidRPr="0037748C">
        <w:rPr>
          <w:rFonts w:ascii="Times New Roman" w:hAnsi="Times New Roman"/>
          <w:bCs/>
          <w:sz w:val="18"/>
          <w:szCs w:val="18"/>
        </w:rPr>
        <w:t>(2008 to 2014) delivered CAGR volume growth of 15%</w:t>
      </w:r>
      <w:r w:rsidR="00DB77E3" w:rsidRPr="0037748C">
        <w:rPr>
          <w:rFonts w:ascii="Times New Roman" w:hAnsi="Times New Roman"/>
          <w:bCs/>
          <w:sz w:val="18"/>
          <w:szCs w:val="18"/>
        </w:rPr>
        <w:t>,</w:t>
      </w:r>
      <w:r w:rsidR="006A1E6E" w:rsidRPr="0037748C">
        <w:rPr>
          <w:rFonts w:ascii="Times New Roman" w:hAnsi="Times New Roman"/>
          <w:bCs/>
          <w:sz w:val="18"/>
          <w:szCs w:val="18"/>
        </w:rPr>
        <w:t xml:space="preserve"> with Nabisco at 32.4% and Kraft cheese at 6%</w:t>
      </w:r>
      <w:r w:rsidR="009135D5" w:rsidRPr="0037748C">
        <w:rPr>
          <w:rFonts w:ascii="Times New Roman" w:hAnsi="Times New Roman"/>
          <w:bCs/>
          <w:sz w:val="18"/>
          <w:szCs w:val="18"/>
        </w:rPr>
        <w:t>.</w:t>
      </w:r>
      <w:r w:rsidR="006A1E6E" w:rsidRPr="0037748C">
        <w:rPr>
          <w:rFonts w:ascii="Times New Roman" w:hAnsi="Times New Roman"/>
          <w:bCs/>
          <w:sz w:val="18"/>
          <w:szCs w:val="18"/>
        </w:rPr>
        <w:t xml:space="preserve"> </w:t>
      </w:r>
    </w:p>
    <w:p w:rsidR="0031079E" w:rsidRPr="00024075" w:rsidRDefault="00024075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bookmarkStart w:id="1" w:name="_Hlk536774840"/>
      <w:r w:rsidRPr="00024075">
        <w:rPr>
          <w:rFonts w:ascii="Times New Roman" w:hAnsi="Times New Roman"/>
          <w:bCs/>
          <w:sz w:val="18"/>
          <w:szCs w:val="18"/>
        </w:rPr>
        <w:t>Recorded reduction in Write off from &gt;1.2% to &lt;0.4%, Market return from &gt;6% to &lt;2%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024075">
        <w:rPr>
          <w:rFonts w:ascii="Times New Roman" w:hAnsi="Times New Roman"/>
          <w:bCs/>
          <w:sz w:val="18"/>
          <w:szCs w:val="18"/>
        </w:rPr>
        <w:t>by taking stock measures in trade &amp; warehouse</w:t>
      </w:r>
      <w:r w:rsidR="0031079E" w:rsidRPr="00024075">
        <w:rPr>
          <w:rFonts w:ascii="Times New Roman" w:hAnsi="Times New Roman"/>
          <w:bCs/>
          <w:sz w:val="18"/>
          <w:szCs w:val="18"/>
        </w:rPr>
        <w:t xml:space="preserve">. </w:t>
      </w:r>
    </w:p>
    <w:bookmarkEnd w:id="1"/>
    <w:p w:rsidR="0031079E" w:rsidRPr="0037748C" w:rsidRDefault="006B23A3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748C">
        <w:rPr>
          <w:rFonts w:ascii="Times New Roman" w:hAnsi="Times New Roman"/>
          <w:bCs/>
          <w:sz w:val="18"/>
          <w:szCs w:val="18"/>
        </w:rPr>
        <w:t xml:space="preserve">Received numerous awards, Philadelphia </w:t>
      </w:r>
      <w:r w:rsidR="009135D5" w:rsidRPr="0037748C">
        <w:rPr>
          <w:rFonts w:ascii="Times New Roman" w:hAnsi="Times New Roman"/>
          <w:bCs/>
          <w:sz w:val="18"/>
          <w:szCs w:val="18"/>
        </w:rPr>
        <w:t xml:space="preserve">Cheese </w:t>
      </w:r>
      <w:r w:rsidRPr="0037748C">
        <w:rPr>
          <w:rFonts w:ascii="Times New Roman" w:hAnsi="Times New Roman"/>
          <w:bCs/>
          <w:sz w:val="18"/>
          <w:szCs w:val="18"/>
        </w:rPr>
        <w:t xml:space="preserve">in 2010, Kraft Cheese </w:t>
      </w:r>
      <w:r w:rsidR="00916938" w:rsidRPr="0037748C">
        <w:rPr>
          <w:rFonts w:ascii="Times New Roman" w:hAnsi="Times New Roman"/>
          <w:bCs/>
          <w:sz w:val="18"/>
          <w:szCs w:val="18"/>
        </w:rPr>
        <w:t xml:space="preserve">in </w:t>
      </w:r>
      <w:r w:rsidRPr="0037748C">
        <w:rPr>
          <w:rFonts w:ascii="Times New Roman" w:hAnsi="Times New Roman"/>
          <w:bCs/>
          <w:sz w:val="18"/>
          <w:szCs w:val="18"/>
        </w:rPr>
        <w:t>2011, Best NPD launch in 2012 and Oreo in 2013 for delivering exceptional performance</w:t>
      </w:r>
      <w:r w:rsidR="0031079E" w:rsidRPr="0037748C">
        <w:rPr>
          <w:rFonts w:ascii="Times New Roman" w:hAnsi="Times New Roman"/>
          <w:bCs/>
          <w:sz w:val="18"/>
          <w:szCs w:val="18"/>
        </w:rPr>
        <w:t>.</w:t>
      </w:r>
    </w:p>
    <w:p w:rsidR="003E1C87" w:rsidRPr="00E819E2" w:rsidRDefault="0031634F" w:rsidP="003E1C87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E819E2">
        <w:rPr>
          <w:b/>
          <w:sz w:val="18"/>
          <w:szCs w:val="18"/>
          <w:lang w:val="en-US"/>
        </w:rPr>
        <w:t>Oct 2001 – Sept 2006</w:t>
      </w:r>
      <w:r w:rsidR="003E1C87" w:rsidRPr="00E819E2">
        <w:rPr>
          <w:b/>
          <w:sz w:val="18"/>
          <w:szCs w:val="18"/>
          <w:lang w:val="en-US"/>
        </w:rPr>
        <w:t xml:space="preserve">: </w:t>
      </w:r>
      <w:r w:rsidRPr="00E819E2">
        <w:rPr>
          <w:b/>
          <w:sz w:val="18"/>
          <w:szCs w:val="18"/>
          <w:lang w:val="en-US"/>
        </w:rPr>
        <w:t>MMI (Maritime and Mercantile International), Dubai, UAE</w:t>
      </w:r>
    </w:p>
    <w:p w:rsidR="0031634F" w:rsidRPr="00E819E2" w:rsidRDefault="0031634F" w:rsidP="003E1C87">
      <w:pPr>
        <w:jc w:val="center"/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Growth Path:</w:t>
      </w:r>
    </w:p>
    <w:p w:rsidR="0031634F" w:rsidRPr="00E819E2" w:rsidRDefault="0031634F" w:rsidP="0031634F">
      <w:pPr>
        <w:tabs>
          <w:tab w:val="num" w:pos="0"/>
        </w:tabs>
        <w:jc w:val="center"/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A</w:t>
      </w:r>
      <w:r w:rsidR="00024075">
        <w:rPr>
          <w:b/>
          <w:sz w:val="18"/>
          <w:szCs w:val="18"/>
        </w:rPr>
        <w:t>s</w:t>
      </w:r>
      <w:r w:rsidRPr="00E819E2">
        <w:rPr>
          <w:b/>
          <w:sz w:val="18"/>
          <w:szCs w:val="18"/>
        </w:rPr>
        <w:t xml:space="preserve"> Sales Manager, (Confectionery Division) (May 2004 to Sept 2006)    </w:t>
      </w:r>
    </w:p>
    <w:p w:rsidR="0031634F" w:rsidRPr="00E819E2" w:rsidRDefault="0031634F" w:rsidP="0031634F">
      <w:pPr>
        <w:tabs>
          <w:tab w:val="num" w:pos="0"/>
        </w:tabs>
        <w:jc w:val="center"/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 xml:space="preserve">As Key Account Manager, (Consumer Division) (Jan 2003 to Apr 2004)          </w:t>
      </w:r>
    </w:p>
    <w:p w:rsidR="0031634F" w:rsidRPr="00E819E2" w:rsidRDefault="0031634F" w:rsidP="0031634F">
      <w:pPr>
        <w:tabs>
          <w:tab w:val="num" w:pos="0"/>
        </w:tabs>
        <w:jc w:val="center"/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As Key Account Executive,</w:t>
      </w:r>
      <w:r w:rsidR="00024075" w:rsidRPr="00024075">
        <w:rPr>
          <w:b/>
          <w:sz w:val="18"/>
          <w:szCs w:val="18"/>
        </w:rPr>
        <w:t xml:space="preserve"> </w:t>
      </w:r>
      <w:r w:rsidR="00024075">
        <w:rPr>
          <w:b/>
          <w:sz w:val="18"/>
          <w:szCs w:val="18"/>
        </w:rPr>
        <w:t>(Consumer Division)</w:t>
      </w:r>
      <w:r w:rsidRPr="00E819E2">
        <w:rPr>
          <w:b/>
          <w:sz w:val="18"/>
          <w:szCs w:val="18"/>
        </w:rPr>
        <w:t xml:space="preserve"> (Oct 2001 to Dec 2002)</w:t>
      </w:r>
    </w:p>
    <w:p w:rsidR="003E1C87" w:rsidRPr="00E819E2" w:rsidRDefault="006B23A3" w:rsidP="00E819E2">
      <w:pPr>
        <w:rPr>
          <w:b/>
          <w:sz w:val="18"/>
          <w:szCs w:val="18"/>
        </w:rPr>
      </w:pPr>
      <w:r w:rsidRPr="00E819E2">
        <w:rPr>
          <w:b/>
          <w:sz w:val="18"/>
          <w:szCs w:val="18"/>
        </w:rPr>
        <w:t>Key Accomplishments</w:t>
      </w:r>
    </w:p>
    <w:p w:rsidR="00EA7BB7" w:rsidRPr="00E819E2" w:rsidRDefault="006B23A3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19E2">
        <w:rPr>
          <w:rFonts w:ascii="Times New Roman" w:hAnsi="Times New Roman"/>
          <w:bCs/>
          <w:sz w:val="18"/>
          <w:szCs w:val="18"/>
        </w:rPr>
        <w:t>Grew the revenue for the confectionery division (Ferrero and Chups Chups) at 52% in 2005</w:t>
      </w:r>
      <w:r w:rsidR="00A9322D" w:rsidRPr="00E819E2">
        <w:rPr>
          <w:rFonts w:ascii="Times New Roman" w:hAnsi="Times New Roman"/>
          <w:bCs/>
          <w:sz w:val="18"/>
          <w:szCs w:val="18"/>
        </w:rPr>
        <w:t>.</w:t>
      </w:r>
    </w:p>
    <w:p w:rsidR="006B23A3" w:rsidRPr="00E819E2" w:rsidRDefault="006B23A3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19E2">
        <w:rPr>
          <w:rFonts w:ascii="Times New Roman" w:hAnsi="Times New Roman"/>
          <w:bCs/>
          <w:sz w:val="18"/>
          <w:szCs w:val="18"/>
        </w:rPr>
        <w:t>Increased market shares of Ferrero from 8% to 13% in 18 months (2005 to 2006).</w:t>
      </w:r>
    </w:p>
    <w:p w:rsidR="006B23A3" w:rsidRPr="00024075" w:rsidRDefault="00024075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4075">
        <w:rPr>
          <w:rFonts w:ascii="Times New Roman" w:hAnsi="Times New Roman"/>
          <w:bCs/>
          <w:sz w:val="18"/>
          <w:szCs w:val="18"/>
        </w:rPr>
        <w:t>Awarded “Leader of the year 2003” for best key account negotiation, highest sales growth of 19% and driving innovation in processes</w:t>
      </w:r>
      <w:r w:rsidR="006B23A3" w:rsidRPr="00024075">
        <w:rPr>
          <w:rFonts w:ascii="Times New Roman" w:hAnsi="Times New Roman"/>
          <w:bCs/>
          <w:sz w:val="18"/>
          <w:szCs w:val="18"/>
        </w:rPr>
        <w:t xml:space="preserve">. </w:t>
      </w:r>
    </w:p>
    <w:p w:rsidR="005774C6" w:rsidRPr="00E819E2" w:rsidRDefault="005774C6" w:rsidP="0016119B">
      <w:pPr>
        <w:jc w:val="center"/>
        <w:rPr>
          <w:b/>
          <w:bCs/>
          <w:sz w:val="18"/>
          <w:szCs w:val="18"/>
        </w:rPr>
      </w:pPr>
      <w:r w:rsidRPr="00E819E2">
        <w:rPr>
          <w:b/>
          <w:bCs/>
          <w:sz w:val="18"/>
          <w:szCs w:val="18"/>
        </w:rPr>
        <w:t>PAST EXPERIENCE</w:t>
      </w:r>
    </w:p>
    <w:p w:rsidR="005774C6" w:rsidRPr="0037748C" w:rsidRDefault="005774C6" w:rsidP="005774C6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37748C">
        <w:rPr>
          <w:b/>
          <w:sz w:val="18"/>
          <w:szCs w:val="18"/>
          <w:lang w:val="en-US"/>
        </w:rPr>
        <w:t>Jun 2000 – Mar 2001: Al Manahil Pharmaceutical, Muscat, Oman as Sales Supervisor</w:t>
      </w:r>
    </w:p>
    <w:p w:rsidR="005774C6" w:rsidRPr="0037748C" w:rsidRDefault="005774C6" w:rsidP="005774C6">
      <w:pPr>
        <w:jc w:val="both"/>
        <w:rPr>
          <w:sz w:val="4"/>
          <w:szCs w:val="4"/>
          <w:lang w:val="en-US"/>
        </w:rPr>
      </w:pPr>
    </w:p>
    <w:p w:rsidR="005774C6" w:rsidRPr="0037748C" w:rsidRDefault="005774C6" w:rsidP="005774C6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37748C">
        <w:rPr>
          <w:b/>
          <w:sz w:val="18"/>
          <w:szCs w:val="18"/>
          <w:lang w:val="en-US"/>
        </w:rPr>
        <w:t xml:space="preserve">Apr 1997 – M ay 2000: Bin Thowaib Trading Est., Al Ain, UAE </w:t>
      </w:r>
      <w:r w:rsidR="00576EE6" w:rsidRPr="0037748C">
        <w:rPr>
          <w:b/>
          <w:sz w:val="18"/>
          <w:szCs w:val="18"/>
          <w:lang w:val="en-US"/>
        </w:rPr>
        <w:t xml:space="preserve">as </w:t>
      </w:r>
      <w:r w:rsidRPr="0037748C">
        <w:rPr>
          <w:b/>
          <w:sz w:val="18"/>
          <w:szCs w:val="18"/>
          <w:lang w:val="en-US"/>
        </w:rPr>
        <w:t>Sales Executive</w:t>
      </w:r>
    </w:p>
    <w:p w:rsidR="005774C6" w:rsidRPr="0037748C" w:rsidRDefault="005774C6" w:rsidP="005774C6">
      <w:pPr>
        <w:jc w:val="both"/>
        <w:rPr>
          <w:sz w:val="4"/>
          <w:szCs w:val="4"/>
          <w:lang w:val="en-US"/>
        </w:rPr>
      </w:pPr>
    </w:p>
    <w:p w:rsidR="005774C6" w:rsidRPr="0037748C" w:rsidRDefault="005774C6" w:rsidP="005774C6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37748C">
        <w:rPr>
          <w:b/>
          <w:sz w:val="18"/>
          <w:szCs w:val="18"/>
          <w:lang w:val="en-US"/>
        </w:rPr>
        <w:t xml:space="preserve">Feb 1996 – Mar 1997: DSJ </w:t>
      </w:r>
      <w:proofErr w:type="spellStart"/>
      <w:r w:rsidRPr="0037748C">
        <w:rPr>
          <w:b/>
          <w:sz w:val="18"/>
          <w:szCs w:val="18"/>
          <w:lang w:val="en-US"/>
        </w:rPr>
        <w:t>Agrotech</w:t>
      </w:r>
      <w:proofErr w:type="spellEnd"/>
      <w:r w:rsidRPr="0037748C">
        <w:rPr>
          <w:b/>
          <w:sz w:val="18"/>
          <w:szCs w:val="18"/>
          <w:lang w:val="en-US"/>
        </w:rPr>
        <w:t xml:space="preserve"> </w:t>
      </w:r>
      <w:r w:rsidR="00576EE6" w:rsidRPr="0037748C">
        <w:rPr>
          <w:b/>
          <w:sz w:val="18"/>
          <w:szCs w:val="18"/>
          <w:lang w:val="en-US"/>
        </w:rPr>
        <w:t>Ltd</w:t>
      </w:r>
      <w:r w:rsidR="0037748C" w:rsidRPr="0037748C">
        <w:rPr>
          <w:b/>
          <w:sz w:val="18"/>
          <w:szCs w:val="18"/>
          <w:lang w:val="en-US"/>
        </w:rPr>
        <w:t>.</w:t>
      </w:r>
      <w:r w:rsidRPr="0037748C">
        <w:rPr>
          <w:b/>
          <w:sz w:val="18"/>
          <w:szCs w:val="18"/>
          <w:lang w:val="en-US"/>
        </w:rPr>
        <w:t>, Mumbai, India as Sales Executive</w:t>
      </w:r>
    </w:p>
    <w:p w:rsidR="005774C6" w:rsidRPr="0037748C" w:rsidRDefault="005774C6" w:rsidP="005774C6">
      <w:pPr>
        <w:jc w:val="both"/>
        <w:rPr>
          <w:sz w:val="4"/>
          <w:szCs w:val="4"/>
          <w:lang w:val="en-US"/>
        </w:rPr>
      </w:pPr>
    </w:p>
    <w:p w:rsidR="005774C6" w:rsidRPr="0037748C" w:rsidRDefault="005774C6" w:rsidP="005774C6">
      <w:pPr>
        <w:shd w:val="clear" w:color="auto" w:fill="DBE5F1" w:themeFill="accent1" w:themeFillTint="33"/>
        <w:jc w:val="center"/>
        <w:rPr>
          <w:b/>
          <w:sz w:val="18"/>
          <w:szCs w:val="18"/>
          <w:lang w:val="en-US"/>
        </w:rPr>
      </w:pPr>
      <w:r w:rsidRPr="0037748C">
        <w:rPr>
          <w:b/>
          <w:sz w:val="18"/>
          <w:szCs w:val="18"/>
          <w:lang w:val="en-US"/>
        </w:rPr>
        <w:t xml:space="preserve">Jun 1994 – Feb 1996: </w:t>
      </w:r>
      <w:proofErr w:type="spellStart"/>
      <w:r w:rsidRPr="0037748C">
        <w:rPr>
          <w:b/>
          <w:sz w:val="18"/>
          <w:szCs w:val="18"/>
          <w:lang w:val="en-US"/>
        </w:rPr>
        <w:t>Mita</w:t>
      </w:r>
      <w:proofErr w:type="spellEnd"/>
      <w:r w:rsidRPr="0037748C">
        <w:rPr>
          <w:b/>
          <w:sz w:val="18"/>
          <w:szCs w:val="18"/>
          <w:lang w:val="en-US"/>
        </w:rPr>
        <w:t xml:space="preserve"> Fasteners Ltd</w:t>
      </w:r>
      <w:r w:rsidR="00C2388E">
        <w:rPr>
          <w:b/>
          <w:sz w:val="18"/>
          <w:szCs w:val="18"/>
          <w:lang w:val="en-US"/>
        </w:rPr>
        <w:t>.</w:t>
      </w:r>
      <w:r w:rsidR="00576EE6" w:rsidRPr="0037748C">
        <w:rPr>
          <w:b/>
          <w:sz w:val="18"/>
          <w:szCs w:val="18"/>
          <w:lang w:val="en-US"/>
        </w:rPr>
        <w:t>, Mumbai, India</w:t>
      </w:r>
      <w:r w:rsidRPr="0037748C">
        <w:rPr>
          <w:b/>
          <w:sz w:val="18"/>
          <w:szCs w:val="18"/>
          <w:lang w:val="en-US"/>
        </w:rPr>
        <w:t xml:space="preserve"> as Management Trainee </w:t>
      </w:r>
    </w:p>
    <w:p w:rsidR="00623DCD" w:rsidRPr="0037748C" w:rsidRDefault="00B5091B" w:rsidP="00623DCD">
      <w:pPr>
        <w:jc w:val="both"/>
        <w:rPr>
          <w:b/>
          <w:sz w:val="10"/>
          <w:szCs w:val="10"/>
          <w:lang w:val="en-US"/>
        </w:rPr>
      </w:pPr>
      <w:r w:rsidRPr="00A26E03">
        <w:rPr>
          <w:sz w:val="10"/>
          <w:szCs w:val="10"/>
          <w:lang w:val="en-US"/>
        </w:rPr>
        <w:pict>
          <v:shape id="_x0000_i1029" type="#_x0000_t75" style="width:567pt;height:4pt" o:hrpct="0" o:hralign="center" o:hr="t">
            <v:imagedata r:id="rId8" o:title="BD15301_" blacklevel="13107f"/>
          </v:shape>
        </w:pict>
      </w:r>
    </w:p>
    <w:p w:rsidR="00623DCD" w:rsidRPr="00057198" w:rsidRDefault="009637F9" w:rsidP="00057198">
      <w:pPr>
        <w:jc w:val="center"/>
        <w:rPr>
          <w:b/>
          <w:bCs/>
          <w:sz w:val="18"/>
          <w:szCs w:val="18"/>
        </w:rPr>
      </w:pPr>
      <w:r w:rsidRPr="00057198">
        <w:rPr>
          <w:b/>
          <w:bCs/>
          <w:sz w:val="18"/>
          <w:szCs w:val="18"/>
        </w:rPr>
        <w:t xml:space="preserve">    </w:t>
      </w:r>
      <w:r w:rsidR="00623DCD" w:rsidRPr="00057198">
        <w:rPr>
          <w:b/>
          <w:bCs/>
          <w:sz w:val="18"/>
          <w:szCs w:val="18"/>
        </w:rPr>
        <w:t>EDUCATIONAL CREDENTIALS</w:t>
      </w:r>
    </w:p>
    <w:p w:rsidR="00057198" w:rsidRPr="00057198" w:rsidRDefault="00057198" w:rsidP="0005719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057198">
        <w:rPr>
          <w:b/>
          <w:bCs/>
          <w:sz w:val="18"/>
          <w:szCs w:val="18"/>
        </w:rPr>
        <w:t>Post Graduate in Marketing in Management and Selling &amp; Sales Management, London CCIB, Al Ain, UAE, 1998</w:t>
      </w:r>
    </w:p>
    <w:p w:rsidR="00623DCD" w:rsidRPr="00E819E2" w:rsidRDefault="005774C6" w:rsidP="00DF7F0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19E2">
        <w:rPr>
          <w:rFonts w:ascii="Times New Roman" w:hAnsi="Times New Roman"/>
          <w:b/>
          <w:bCs/>
          <w:sz w:val="18"/>
          <w:szCs w:val="18"/>
        </w:rPr>
        <w:t xml:space="preserve">Bachelor’s </w:t>
      </w:r>
      <w:r w:rsidR="00024075">
        <w:rPr>
          <w:rFonts w:ascii="Times New Roman" w:hAnsi="Times New Roman"/>
          <w:b/>
          <w:bCs/>
          <w:sz w:val="18"/>
          <w:szCs w:val="18"/>
        </w:rPr>
        <w:t>D</w:t>
      </w:r>
      <w:r w:rsidRPr="00E819E2">
        <w:rPr>
          <w:rFonts w:ascii="Times New Roman" w:hAnsi="Times New Roman"/>
          <w:b/>
          <w:bCs/>
          <w:sz w:val="18"/>
          <w:szCs w:val="18"/>
        </w:rPr>
        <w:t>egree</w:t>
      </w:r>
      <w:r w:rsidR="006B23A3" w:rsidRPr="00E819E2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E819E2">
        <w:rPr>
          <w:rFonts w:ascii="Times New Roman" w:hAnsi="Times New Roman"/>
          <w:bCs/>
          <w:sz w:val="18"/>
          <w:szCs w:val="18"/>
        </w:rPr>
        <w:t>University of Bombay, Mumbai, India, 1994</w:t>
      </w:r>
    </w:p>
    <w:p w:rsidR="00BE4D0D" w:rsidRPr="00E819E2" w:rsidRDefault="00B5091B" w:rsidP="00BE4D0D">
      <w:pPr>
        <w:jc w:val="both"/>
        <w:rPr>
          <w:b/>
          <w:sz w:val="10"/>
          <w:szCs w:val="10"/>
          <w:lang w:val="en-US"/>
        </w:rPr>
      </w:pPr>
      <w:r w:rsidRPr="00A26E03">
        <w:rPr>
          <w:sz w:val="10"/>
          <w:szCs w:val="10"/>
          <w:lang w:val="en-US"/>
        </w:rPr>
        <w:pict>
          <v:shape id="_x0000_i1030" type="#_x0000_t75" style="width:567pt;height:4pt" o:hrpct="0" o:hralign="center" o:hr="t">
            <v:imagedata r:id="rId8" o:title="BD15301_" blacklevel="13107f"/>
          </v:shape>
        </w:pict>
      </w:r>
    </w:p>
    <w:p w:rsidR="00BE4D0D" w:rsidRPr="00E819E2" w:rsidRDefault="009637F9" w:rsidP="00BE4D0D">
      <w:pPr>
        <w:jc w:val="both"/>
        <w:rPr>
          <w:b/>
          <w:sz w:val="20"/>
          <w:szCs w:val="21"/>
          <w:lang w:val="en-US"/>
        </w:rPr>
      </w:pPr>
      <w:r>
        <w:rPr>
          <w:b/>
          <w:sz w:val="20"/>
          <w:szCs w:val="21"/>
          <w:lang w:val="en-US"/>
        </w:rPr>
        <w:t xml:space="preserve">                                                                                    </w:t>
      </w:r>
      <w:r w:rsidR="00BE4D0D" w:rsidRPr="00E819E2">
        <w:rPr>
          <w:b/>
          <w:sz w:val="20"/>
          <w:szCs w:val="21"/>
          <w:lang w:val="en-US"/>
        </w:rPr>
        <w:t>PERSONAL DETAILS</w:t>
      </w:r>
    </w:p>
    <w:p w:rsidR="00BE4D0D" w:rsidRPr="0037748C" w:rsidRDefault="00BE4D0D" w:rsidP="0016119B">
      <w:pPr>
        <w:spacing w:after="120"/>
        <w:jc w:val="both"/>
        <w:rPr>
          <w:b/>
          <w:bCs/>
          <w:sz w:val="18"/>
          <w:szCs w:val="18"/>
          <w:lang w:val="en-IN"/>
        </w:rPr>
      </w:pPr>
      <w:r w:rsidRPr="00E819E2">
        <w:rPr>
          <w:b/>
          <w:bCs/>
          <w:sz w:val="18"/>
          <w:szCs w:val="18"/>
        </w:rPr>
        <w:t>Date of Birth</w:t>
      </w:r>
      <w:r w:rsidRPr="00E819E2">
        <w:rPr>
          <w:bCs/>
          <w:sz w:val="18"/>
          <w:szCs w:val="18"/>
        </w:rPr>
        <w:t xml:space="preserve">: </w:t>
      </w:r>
      <w:r w:rsidR="005774C6" w:rsidRPr="00E819E2">
        <w:rPr>
          <w:bCs/>
          <w:sz w:val="18"/>
          <w:szCs w:val="18"/>
        </w:rPr>
        <w:t>26</w:t>
      </w:r>
      <w:r w:rsidR="005774C6" w:rsidRPr="00E819E2">
        <w:rPr>
          <w:bCs/>
          <w:sz w:val="18"/>
          <w:szCs w:val="18"/>
          <w:vertAlign w:val="superscript"/>
        </w:rPr>
        <w:t>th</w:t>
      </w:r>
      <w:r w:rsidR="005774C6" w:rsidRPr="00E819E2">
        <w:rPr>
          <w:bCs/>
          <w:sz w:val="18"/>
          <w:szCs w:val="18"/>
        </w:rPr>
        <w:t xml:space="preserve"> Jan, 1974</w:t>
      </w:r>
      <w:r w:rsidR="0037748C">
        <w:rPr>
          <w:bCs/>
          <w:sz w:val="18"/>
          <w:szCs w:val="18"/>
        </w:rPr>
        <w:t xml:space="preserve">| </w:t>
      </w:r>
      <w:r w:rsidR="0037748C" w:rsidRPr="00E819E2">
        <w:rPr>
          <w:b/>
          <w:bCs/>
          <w:sz w:val="18"/>
          <w:szCs w:val="18"/>
        </w:rPr>
        <w:t>Driving License</w:t>
      </w:r>
      <w:r w:rsidR="0037748C" w:rsidRPr="00E819E2">
        <w:rPr>
          <w:bCs/>
          <w:sz w:val="18"/>
          <w:szCs w:val="18"/>
        </w:rPr>
        <w:t>: Valid UAE and India</w:t>
      </w:r>
      <w:r w:rsidR="005774C6" w:rsidRPr="00E819E2">
        <w:rPr>
          <w:bCs/>
          <w:sz w:val="18"/>
          <w:szCs w:val="18"/>
        </w:rPr>
        <w:t xml:space="preserve"> </w:t>
      </w:r>
      <w:r w:rsidRPr="00E819E2">
        <w:rPr>
          <w:bCs/>
          <w:sz w:val="18"/>
          <w:szCs w:val="18"/>
        </w:rPr>
        <w:t xml:space="preserve">| </w:t>
      </w:r>
      <w:r w:rsidRPr="00E819E2">
        <w:rPr>
          <w:b/>
          <w:bCs/>
          <w:sz w:val="18"/>
          <w:szCs w:val="18"/>
        </w:rPr>
        <w:t>Nationality</w:t>
      </w:r>
      <w:r w:rsidRPr="00E819E2">
        <w:rPr>
          <w:bCs/>
          <w:sz w:val="18"/>
          <w:szCs w:val="18"/>
        </w:rPr>
        <w:t>: Indian</w:t>
      </w:r>
      <w:r w:rsidR="00B71A6D" w:rsidRPr="00E819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774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/>
        </w:rPr>
        <w:t xml:space="preserve"> </w:t>
      </w:r>
    </w:p>
    <w:sectPr w:rsidR="00BE4D0D" w:rsidRPr="0037748C" w:rsidSect="001A0472">
      <w:type w:val="continuous"/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lang w:val="en-US"/>
      </w:rPr>
    </w:lvl>
  </w:abstractNum>
  <w:abstractNum w:abstractNumId="2">
    <w:nsid w:val="27E422A6"/>
    <w:multiLevelType w:val="hybridMultilevel"/>
    <w:tmpl w:val="C96A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2776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48E65EF9"/>
    <w:multiLevelType w:val="hybridMultilevel"/>
    <w:tmpl w:val="7A383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2D521C04">
      <w:start w:val="1"/>
      <w:numFmt w:val="bullet"/>
      <w:lvlText w:val="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849C4"/>
    <w:multiLevelType w:val="hybridMultilevel"/>
    <w:tmpl w:val="6080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A7328"/>
    <w:rsid w:val="00002433"/>
    <w:rsid w:val="00007C3E"/>
    <w:rsid w:val="00010523"/>
    <w:rsid w:val="00021CE2"/>
    <w:rsid w:val="000220FB"/>
    <w:rsid w:val="00022F04"/>
    <w:rsid w:val="00024075"/>
    <w:rsid w:val="00031E19"/>
    <w:rsid w:val="00035F8D"/>
    <w:rsid w:val="000363CD"/>
    <w:rsid w:val="0004074F"/>
    <w:rsid w:val="0004458D"/>
    <w:rsid w:val="0005034D"/>
    <w:rsid w:val="00053693"/>
    <w:rsid w:val="000562E2"/>
    <w:rsid w:val="00057198"/>
    <w:rsid w:val="0006301C"/>
    <w:rsid w:val="00066DB6"/>
    <w:rsid w:val="00075685"/>
    <w:rsid w:val="00080735"/>
    <w:rsid w:val="0008544D"/>
    <w:rsid w:val="00086A9C"/>
    <w:rsid w:val="000A2954"/>
    <w:rsid w:val="000A6D22"/>
    <w:rsid w:val="000B04C0"/>
    <w:rsid w:val="000B2D3E"/>
    <w:rsid w:val="000C6A10"/>
    <w:rsid w:val="000D0928"/>
    <w:rsid w:val="000D3CA1"/>
    <w:rsid w:val="000D42AF"/>
    <w:rsid w:val="000D6DA1"/>
    <w:rsid w:val="000E0521"/>
    <w:rsid w:val="000E3E27"/>
    <w:rsid w:val="000E7DA7"/>
    <w:rsid w:val="000F144F"/>
    <w:rsid w:val="000F210F"/>
    <w:rsid w:val="000F3E94"/>
    <w:rsid w:val="000F74CB"/>
    <w:rsid w:val="000F7FD7"/>
    <w:rsid w:val="0010326F"/>
    <w:rsid w:val="001046F0"/>
    <w:rsid w:val="00105863"/>
    <w:rsid w:val="0011040A"/>
    <w:rsid w:val="001163D1"/>
    <w:rsid w:val="001267AF"/>
    <w:rsid w:val="00126E3B"/>
    <w:rsid w:val="00130B13"/>
    <w:rsid w:val="00134025"/>
    <w:rsid w:val="00134C7D"/>
    <w:rsid w:val="00136EDC"/>
    <w:rsid w:val="00154535"/>
    <w:rsid w:val="0016119B"/>
    <w:rsid w:val="001616D1"/>
    <w:rsid w:val="00161AE7"/>
    <w:rsid w:val="00162A11"/>
    <w:rsid w:val="001704EB"/>
    <w:rsid w:val="0017118E"/>
    <w:rsid w:val="0017526E"/>
    <w:rsid w:val="0019224E"/>
    <w:rsid w:val="00192EFB"/>
    <w:rsid w:val="001939D5"/>
    <w:rsid w:val="001A0472"/>
    <w:rsid w:val="001A13A4"/>
    <w:rsid w:val="001A696D"/>
    <w:rsid w:val="001B15F3"/>
    <w:rsid w:val="001B7542"/>
    <w:rsid w:val="001C001A"/>
    <w:rsid w:val="001C4898"/>
    <w:rsid w:val="001D6115"/>
    <w:rsid w:val="001E1701"/>
    <w:rsid w:val="001E544F"/>
    <w:rsid w:val="001E5D40"/>
    <w:rsid w:val="001F1805"/>
    <w:rsid w:val="001F696B"/>
    <w:rsid w:val="001F7471"/>
    <w:rsid w:val="002009E2"/>
    <w:rsid w:val="00200DA1"/>
    <w:rsid w:val="0020164C"/>
    <w:rsid w:val="002024E4"/>
    <w:rsid w:val="0020446A"/>
    <w:rsid w:val="00206AB3"/>
    <w:rsid w:val="00206BFE"/>
    <w:rsid w:val="002102F7"/>
    <w:rsid w:val="00210F27"/>
    <w:rsid w:val="00213B61"/>
    <w:rsid w:val="0021614B"/>
    <w:rsid w:val="00223F10"/>
    <w:rsid w:val="00225B9F"/>
    <w:rsid w:val="002271AC"/>
    <w:rsid w:val="002347F3"/>
    <w:rsid w:val="002363F1"/>
    <w:rsid w:val="00240CB6"/>
    <w:rsid w:val="00243A81"/>
    <w:rsid w:val="00246068"/>
    <w:rsid w:val="002473F2"/>
    <w:rsid w:val="002537AA"/>
    <w:rsid w:val="00254647"/>
    <w:rsid w:val="002707F1"/>
    <w:rsid w:val="00271000"/>
    <w:rsid w:val="00275E89"/>
    <w:rsid w:val="002762C5"/>
    <w:rsid w:val="00276E56"/>
    <w:rsid w:val="00276FE1"/>
    <w:rsid w:val="0028216D"/>
    <w:rsid w:val="00282CFD"/>
    <w:rsid w:val="002846C9"/>
    <w:rsid w:val="00293C56"/>
    <w:rsid w:val="002A0D35"/>
    <w:rsid w:val="002B0B3A"/>
    <w:rsid w:val="002B4522"/>
    <w:rsid w:val="002B66C8"/>
    <w:rsid w:val="002C49C9"/>
    <w:rsid w:val="002C5833"/>
    <w:rsid w:val="002D123F"/>
    <w:rsid w:val="002D2739"/>
    <w:rsid w:val="002E1642"/>
    <w:rsid w:val="002E209B"/>
    <w:rsid w:val="002F0FF9"/>
    <w:rsid w:val="002F1467"/>
    <w:rsid w:val="002F5666"/>
    <w:rsid w:val="002F58DB"/>
    <w:rsid w:val="002F59BC"/>
    <w:rsid w:val="00302D19"/>
    <w:rsid w:val="0031079E"/>
    <w:rsid w:val="00314180"/>
    <w:rsid w:val="003150D0"/>
    <w:rsid w:val="0031634F"/>
    <w:rsid w:val="00316BD5"/>
    <w:rsid w:val="003210B0"/>
    <w:rsid w:val="003213EE"/>
    <w:rsid w:val="00327C4E"/>
    <w:rsid w:val="0033090E"/>
    <w:rsid w:val="00332A76"/>
    <w:rsid w:val="00343D25"/>
    <w:rsid w:val="00347AE5"/>
    <w:rsid w:val="00352D6E"/>
    <w:rsid w:val="00354A84"/>
    <w:rsid w:val="003576E1"/>
    <w:rsid w:val="00364ED2"/>
    <w:rsid w:val="00367A48"/>
    <w:rsid w:val="00370ADF"/>
    <w:rsid w:val="00373240"/>
    <w:rsid w:val="00376839"/>
    <w:rsid w:val="0037748C"/>
    <w:rsid w:val="00382069"/>
    <w:rsid w:val="00383CDD"/>
    <w:rsid w:val="00394842"/>
    <w:rsid w:val="003A257D"/>
    <w:rsid w:val="003A2A4E"/>
    <w:rsid w:val="003A35C8"/>
    <w:rsid w:val="003A7898"/>
    <w:rsid w:val="003B03D8"/>
    <w:rsid w:val="003B2C56"/>
    <w:rsid w:val="003B54BF"/>
    <w:rsid w:val="003B6505"/>
    <w:rsid w:val="003D2778"/>
    <w:rsid w:val="003D38FB"/>
    <w:rsid w:val="003D3C27"/>
    <w:rsid w:val="003D4883"/>
    <w:rsid w:val="003D5635"/>
    <w:rsid w:val="003D72BB"/>
    <w:rsid w:val="003E1C87"/>
    <w:rsid w:val="003E236C"/>
    <w:rsid w:val="003F058E"/>
    <w:rsid w:val="003F06AD"/>
    <w:rsid w:val="003F0C25"/>
    <w:rsid w:val="003F73C6"/>
    <w:rsid w:val="004065ED"/>
    <w:rsid w:val="004203CC"/>
    <w:rsid w:val="00421B5B"/>
    <w:rsid w:val="00427A94"/>
    <w:rsid w:val="00431E4E"/>
    <w:rsid w:val="0045482A"/>
    <w:rsid w:val="00456D2B"/>
    <w:rsid w:val="004606EB"/>
    <w:rsid w:val="00462470"/>
    <w:rsid w:val="00463077"/>
    <w:rsid w:val="00463950"/>
    <w:rsid w:val="00464971"/>
    <w:rsid w:val="00464EF1"/>
    <w:rsid w:val="00473A37"/>
    <w:rsid w:val="0047505E"/>
    <w:rsid w:val="00480F4E"/>
    <w:rsid w:val="004831EE"/>
    <w:rsid w:val="0049091B"/>
    <w:rsid w:val="00491008"/>
    <w:rsid w:val="00493E21"/>
    <w:rsid w:val="004964AC"/>
    <w:rsid w:val="004A316A"/>
    <w:rsid w:val="004B18F9"/>
    <w:rsid w:val="004B32CE"/>
    <w:rsid w:val="004B68E1"/>
    <w:rsid w:val="004C700F"/>
    <w:rsid w:val="004D4CF3"/>
    <w:rsid w:val="004E4F30"/>
    <w:rsid w:val="004F12FB"/>
    <w:rsid w:val="005009D9"/>
    <w:rsid w:val="00503F26"/>
    <w:rsid w:val="005056CB"/>
    <w:rsid w:val="00506830"/>
    <w:rsid w:val="00512510"/>
    <w:rsid w:val="00512A49"/>
    <w:rsid w:val="00523B4E"/>
    <w:rsid w:val="005306E4"/>
    <w:rsid w:val="00533243"/>
    <w:rsid w:val="00536F37"/>
    <w:rsid w:val="00546154"/>
    <w:rsid w:val="00551052"/>
    <w:rsid w:val="00551A68"/>
    <w:rsid w:val="00551D6B"/>
    <w:rsid w:val="00561954"/>
    <w:rsid w:val="00562B0F"/>
    <w:rsid w:val="00562DD7"/>
    <w:rsid w:val="005665FC"/>
    <w:rsid w:val="00567CC2"/>
    <w:rsid w:val="005713D6"/>
    <w:rsid w:val="0057624B"/>
    <w:rsid w:val="00576EE6"/>
    <w:rsid w:val="005774C6"/>
    <w:rsid w:val="00591DC3"/>
    <w:rsid w:val="005942A9"/>
    <w:rsid w:val="00597E5A"/>
    <w:rsid w:val="005A58A8"/>
    <w:rsid w:val="005B233C"/>
    <w:rsid w:val="005B4AD8"/>
    <w:rsid w:val="005B5F42"/>
    <w:rsid w:val="005C0E74"/>
    <w:rsid w:val="005C64BD"/>
    <w:rsid w:val="005D0E04"/>
    <w:rsid w:val="005D235C"/>
    <w:rsid w:val="005D7646"/>
    <w:rsid w:val="005D7AA1"/>
    <w:rsid w:val="005F1A64"/>
    <w:rsid w:val="005F7535"/>
    <w:rsid w:val="005F7C49"/>
    <w:rsid w:val="00601836"/>
    <w:rsid w:val="00610D64"/>
    <w:rsid w:val="00612AA0"/>
    <w:rsid w:val="006138F1"/>
    <w:rsid w:val="00614764"/>
    <w:rsid w:val="00614E8E"/>
    <w:rsid w:val="00615941"/>
    <w:rsid w:val="0061654D"/>
    <w:rsid w:val="00623DCD"/>
    <w:rsid w:val="00624352"/>
    <w:rsid w:val="00633CF7"/>
    <w:rsid w:val="00640947"/>
    <w:rsid w:val="00640EC6"/>
    <w:rsid w:val="00643AFB"/>
    <w:rsid w:val="006454C2"/>
    <w:rsid w:val="006608B5"/>
    <w:rsid w:val="0066090C"/>
    <w:rsid w:val="00660B1A"/>
    <w:rsid w:val="0066462F"/>
    <w:rsid w:val="00671522"/>
    <w:rsid w:val="00671FE3"/>
    <w:rsid w:val="0067737B"/>
    <w:rsid w:val="00680E15"/>
    <w:rsid w:val="006A1B84"/>
    <w:rsid w:val="006A1E6E"/>
    <w:rsid w:val="006A3468"/>
    <w:rsid w:val="006A6A28"/>
    <w:rsid w:val="006B1B8D"/>
    <w:rsid w:val="006B1FD6"/>
    <w:rsid w:val="006B23A3"/>
    <w:rsid w:val="006B24D1"/>
    <w:rsid w:val="006B30AC"/>
    <w:rsid w:val="006B505B"/>
    <w:rsid w:val="006C0758"/>
    <w:rsid w:val="006C15CC"/>
    <w:rsid w:val="006C3D54"/>
    <w:rsid w:val="006D0FC7"/>
    <w:rsid w:val="006E069B"/>
    <w:rsid w:val="006F419A"/>
    <w:rsid w:val="0070799C"/>
    <w:rsid w:val="00710FDF"/>
    <w:rsid w:val="00711D02"/>
    <w:rsid w:val="007139BA"/>
    <w:rsid w:val="007144B7"/>
    <w:rsid w:val="007236F6"/>
    <w:rsid w:val="00730B84"/>
    <w:rsid w:val="00731EE0"/>
    <w:rsid w:val="00731F04"/>
    <w:rsid w:val="007339FF"/>
    <w:rsid w:val="0073705C"/>
    <w:rsid w:val="007423C0"/>
    <w:rsid w:val="00755A8E"/>
    <w:rsid w:val="00757570"/>
    <w:rsid w:val="0076254F"/>
    <w:rsid w:val="00762747"/>
    <w:rsid w:val="007668A4"/>
    <w:rsid w:val="00774402"/>
    <w:rsid w:val="00776821"/>
    <w:rsid w:val="00781F35"/>
    <w:rsid w:val="00783EA6"/>
    <w:rsid w:val="00787806"/>
    <w:rsid w:val="00790CAD"/>
    <w:rsid w:val="0079177A"/>
    <w:rsid w:val="00792ECB"/>
    <w:rsid w:val="007A0ECB"/>
    <w:rsid w:val="007A15E8"/>
    <w:rsid w:val="007A37F7"/>
    <w:rsid w:val="007A4A68"/>
    <w:rsid w:val="007A4BC5"/>
    <w:rsid w:val="007A5F42"/>
    <w:rsid w:val="007A7A33"/>
    <w:rsid w:val="007B4A64"/>
    <w:rsid w:val="007B6365"/>
    <w:rsid w:val="007C1B6F"/>
    <w:rsid w:val="007C3DCB"/>
    <w:rsid w:val="007C3F26"/>
    <w:rsid w:val="007C5261"/>
    <w:rsid w:val="007E03C9"/>
    <w:rsid w:val="007E0595"/>
    <w:rsid w:val="007F0C59"/>
    <w:rsid w:val="007F6ADF"/>
    <w:rsid w:val="008009A3"/>
    <w:rsid w:val="00803284"/>
    <w:rsid w:val="00804A73"/>
    <w:rsid w:val="00805AEC"/>
    <w:rsid w:val="0082123A"/>
    <w:rsid w:val="00821D24"/>
    <w:rsid w:val="0082732F"/>
    <w:rsid w:val="0083005C"/>
    <w:rsid w:val="008459CB"/>
    <w:rsid w:val="00847B35"/>
    <w:rsid w:val="00847C6B"/>
    <w:rsid w:val="0085009B"/>
    <w:rsid w:val="0085403B"/>
    <w:rsid w:val="00856FC1"/>
    <w:rsid w:val="0086446A"/>
    <w:rsid w:val="00875146"/>
    <w:rsid w:val="008802D3"/>
    <w:rsid w:val="008843BC"/>
    <w:rsid w:val="00887606"/>
    <w:rsid w:val="00894C9C"/>
    <w:rsid w:val="00897846"/>
    <w:rsid w:val="008A4F00"/>
    <w:rsid w:val="008A7328"/>
    <w:rsid w:val="008B21B4"/>
    <w:rsid w:val="008B3934"/>
    <w:rsid w:val="008B585C"/>
    <w:rsid w:val="008C2FE3"/>
    <w:rsid w:val="008C388A"/>
    <w:rsid w:val="008D0C0D"/>
    <w:rsid w:val="008D1671"/>
    <w:rsid w:val="008E07D0"/>
    <w:rsid w:val="008E180F"/>
    <w:rsid w:val="008F15CD"/>
    <w:rsid w:val="008F3FBF"/>
    <w:rsid w:val="008F54CC"/>
    <w:rsid w:val="008F593B"/>
    <w:rsid w:val="009052A4"/>
    <w:rsid w:val="009070B7"/>
    <w:rsid w:val="0091238D"/>
    <w:rsid w:val="009135D5"/>
    <w:rsid w:val="00916938"/>
    <w:rsid w:val="009203F4"/>
    <w:rsid w:val="0092486E"/>
    <w:rsid w:val="00927A88"/>
    <w:rsid w:val="00937B07"/>
    <w:rsid w:val="0094014A"/>
    <w:rsid w:val="00941733"/>
    <w:rsid w:val="00943C55"/>
    <w:rsid w:val="0094448D"/>
    <w:rsid w:val="00950DD8"/>
    <w:rsid w:val="00950E80"/>
    <w:rsid w:val="00952E4C"/>
    <w:rsid w:val="009637F9"/>
    <w:rsid w:val="009746E9"/>
    <w:rsid w:val="00975D64"/>
    <w:rsid w:val="00977C05"/>
    <w:rsid w:val="00982E9E"/>
    <w:rsid w:val="00983ACA"/>
    <w:rsid w:val="00990144"/>
    <w:rsid w:val="00990602"/>
    <w:rsid w:val="00991E46"/>
    <w:rsid w:val="00995746"/>
    <w:rsid w:val="00996A29"/>
    <w:rsid w:val="009A162B"/>
    <w:rsid w:val="009A480F"/>
    <w:rsid w:val="009A55E9"/>
    <w:rsid w:val="009A7439"/>
    <w:rsid w:val="009B1FE3"/>
    <w:rsid w:val="009C4011"/>
    <w:rsid w:val="009C7BAE"/>
    <w:rsid w:val="009D0A4B"/>
    <w:rsid w:val="009D350D"/>
    <w:rsid w:val="009D6C26"/>
    <w:rsid w:val="009D76FA"/>
    <w:rsid w:val="009E0E9F"/>
    <w:rsid w:val="009E1FB8"/>
    <w:rsid w:val="009E2C56"/>
    <w:rsid w:val="009E6929"/>
    <w:rsid w:val="009E73DE"/>
    <w:rsid w:val="009E7E46"/>
    <w:rsid w:val="009F2E8A"/>
    <w:rsid w:val="009F364F"/>
    <w:rsid w:val="009F3751"/>
    <w:rsid w:val="009F5D92"/>
    <w:rsid w:val="009F6266"/>
    <w:rsid w:val="00A0593F"/>
    <w:rsid w:val="00A06385"/>
    <w:rsid w:val="00A0718E"/>
    <w:rsid w:val="00A100E3"/>
    <w:rsid w:val="00A14C09"/>
    <w:rsid w:val="00A22986"/>
    <w:rsid w:val="00A26E03"/>
    <w:rsid w:val="00A34B93"/>
    <w:rsid w:val="00A362C2"/>
    <w:rsid w:val="00A45E3F"/>
    <w:rsid w:val="00A51838"/>
    <w:rsid w:val="00A51AC2"/>
    <w:rsid w:val="00A53B18"/>
    <w:rsid w:val="00A63DBD"/>
    <w:rsid w:val="00A6579D"/>
    <w:rsid w:val="00A766E6"/>
    <w:rsid w:val="00A81AC7"/>
    <w:rsid w:val="00A9322D"/>
    <w:rsid w:val="00AA10E9"/>
    <w:rsid w:val="00AA5FD5"/>
    <w:rsid w:val="00AB2397"/>
    <w:rsid w:val="00AB322C"/>
    <w:rsid w:val="00AB3961"/>
    <w:rsid w:val="00AB4A9B"/>
    <w:rsid w:val="00AB78E5"/>
    <w:rsid w:val="00AC6834"/>
    <w:rsid w:val="00AC6F66"/>
    <w:rsid w:val="00AD4738"/>
    <w:rsid w:val="00B004C9"/>
    <w:rsid w:val="00B03076"/>
    <w:rsid w:val="00B04126"/>
    <w:rsid w:val="00B05C30"/>
    <w:rsid w:val="00B07378"/>
    <w:rsid w:val="00B10F2B"/>
    <w:rsid w:val="00B13A6E"/>
    <w:rsid w:val="00B2327E"/>
    <w:rsid w:val="00B247D0"/>
    <w:rsid w:val="00B2777D"/>
    <w:rsid w:val="00B322C6"/>
    <w:rsid w:val="00B43440"/>
    <w:rsid w:val="00B5091B"/>
    <w:rsid w:val="00B52D5F"/>
    <w:rsid w:val="00B61277"/>
    <w:rsid w:val="00B67424"/>
    <w:rsid w:val="00B71A6D"/>
    <w:rsid w:val="00B722CC"/>
    <w:rsid w:val="00B7727A"/>
    <w:rsid w:val="00B82C5C"/>
    <w:rsid w:val="00B84995"/>
    <w:rsid w:val="00B87349"/>
    <w:rsid w:val="00B90A42"/>
    <w:rsid w:val="00B91869"/>
    <w:rsid w:val="00B91BAB"/>
    <w:rsid w:val="00B954CE"/>
    <w:rsid w:val="00B95BAA"/>
    <w:rsid w:val="00BA2A9B"/>
    <w:rsid w:val="00BA6337"/>
    <w:rsid w:val="00BB1118"/>
    <w:rsid w:val="00BB1A52"/>
    <w:rsid w:val="00BB2086"/>
    <w:rsid w:val="00BB3B93"/>
    <w:rsid w:val="00BB4558"/>
    <w:rsid w:val="00BB6145"/>
    <w:rsid w:val="00BC77C4"/>
    <w:rsid w:val="00BC7E98"/>
    <w:rsid w:val="00BD0006"/>
    <w:rsid w:val="00BD6211"/>
    <w:rsid w:val="00BD71A1"/>
    <w:rsid w:val="00BE2433"/>
    <w:rsid w:val="00BE3174"/>
    <w:rsid w:val="00BE4760"/>
    <w:rsid w:val="00BE4D0D"/>
    <w:rsid w:val="00BE5DDD"/>
    <w:rsid w:val="00BF0DAA"/>
    <w:rsid w:val="00BF3A5B"/>
    <w:rsid w:val="00BF54C9"/>
    <w:rsid w:val="00BF7F54"/>
    <w:rsid w:val="00C04067"/>
    <w:rsid w:val="00C040CC"/>
    <w:rsid w:val="00C04118"/>
    <w:rsid w:val="00C122F3"/>
    <w:rsid w:val="00C142F9"/>
    <w:rsid w:val="00C1635F"/>
    <w:rsid w:val="00C20C8A"/>
    <w:rsid w:val="00C234C2"/>
    <w:rsid w:val="00C2388E"/>
    <w:rsid w:val="00C304CF"/>
    <w:rsid w:val="00C30D6C"/>
    <w:rsid w:val="00C33873"/>
    <w:rsid w:val="00C33D23"/>
    <w:rsid w:val="00C408A3"/>
    <w:rsid w:val="00C4144F"/>
    <w:rsid w:val="00C4171A"/>
    <w:rsid w:val="00C442BC"/>
    <w:rsid w:val="00C45FC1"/>
    <w:rsid w:val="00C51397"/>
    <w:rsid w:val="00C52802"/>
    <w:rsid w:val="00C54FD8"/>
    <w:rsid w:val="00C60BB5"/>
    <w:rsid w:val="00C60DE1"/>
    <w:rsid w:val="00C61753"/>
    <w:rsid w:val="00C62924"/>
    <w:rsid w:val="00C63F44"/>
    <w:rsid w:val="00C6457F"/>
    <w:rsid w:val="00C70FF6"/>
    <w:rsid w:val="00C738E5"/>
    <w:rsid w:val="00C74F8B"/>
    <w:rsid w:val="00C807C7"/>
    <w:rsid w:val="00C87A28"/>
    <w:rsid w:val="00C904CC"/>
    <w:rsid w:val="00C96652"/>
    <w:rsid w:val="00CA1278"/>
    <w:rsid w:val="00CA2205"/>
    <w:rsid w:val="00CA7053"/>
    <w:rsid w:val="00CA7225"/>
    <w:rsid w:val="00CB301A"/>
    <w:rsid w:val="00CB7DBA"/>
    <w:rsid w:val="00CC66FD"/>
    <w:rsid w:val="00CD41DC"/>
    <w:rsid w:val="00CD44E3"/>
    <w:rsid w:val="00CE14C7"/>
    <w:rsid w:val="00CE16C5"/>
    <w:rsid w:val="00CE4D5D"/>
    <w:rsid w:val="00CF463D"/>
    <w:rsid w:val="00CF778E"/>
    <w:rsid w:val="00D03806"/>
    <w:rsid w:val="00D051E5"/>
    <w:rsid w:val="00D12D68"/>
    <w:rsid w:val="00D2193B"/>
    <w:rsid w:val="00D21C25"/>
    <w:rsid w:val="00D275F2"/>
    <w:rsid w:val="00D35114"/>
    <w:rsid w:val="00D43768"/>
    <w:rsid w:val="00D51FFA"/>
    <w:rsid w:val="00D565F2"/>
    <w:rsid w:val="00D72C0E"/>
    <w:rsid w:val="00D7418B"/>
    <w:rsid w:val="00D82B37"/>
    <w:rsid w:val="00D8392A"/>
    <w:rsid w:val="00D94B01"/>
    <w:rsid w:val="00DA1216"/>
    <w:rsid w:val="00DA3939"/>
    <w:rsid w:val="00DA757E"/>
    <w:rsid w:val="00DB0221"/>
    <w:rsid w:val="00DB48DB"/>
    <w:rsid w:val="00DB77E3"/>
    <w:rsid w:val="00DB7C4B"/>
    <w:rsid w:val="00DC07B2"/>
    <w:rsid w:val="00DC0F0A"/>
    <w:rsid w:val="00DC76FA"/>
    <w:rsid w:val="00DD0E17"/>
    <w:rsid w:val="00DD40F4"/>
    <w:rsid w:val="00DD6E07"/>
    <w:rsid w:val="00DD7ADC"/>
    <w:rsid w:val="00DE06BE"/>
    <w:rsid w:val="00DE2ACF"/>
    <w:rsid w:val="00DF7F0D"/>
    <w:rsid w:val="00E05403"/>
    <w:rsid w:val="00E05B01"/>
    <w:rsid w:val="00E10346"/>
    <w:rsid w:val="00E10640"/>
    <w:rsid w:val="00E134BE"/>
    <w:rsid w:val="00E17EA8"/>
    <w:rsid w:val="00E203A8"/>
    <w:rsid w:val="00E232EA"/>
    <w:rsid w:val="00E26878"/>
    <w:rsid w:val="00E27E4B"/>
    <w:rsid w:val="00E27FFE"/>
    <w:rsid w:val="00E33B55"/>
    <w:rsid w:val="00E37421"/>
    <w:rsid w:val="00E3756A"/>
    <w:rsid w:val="00E41938"/>
    <w:rsid w:val="00E52F4F"/>
    <w:rsid w:val="00E53D4B"/>
    <w:rsid w:val="00E62C40"/>
    <w:rsid w:val="00E6584A"/>
    <w:rsid w:val="00E67308"/>
    <w:rsid w:val="00E70266"/>
    <w:rsid w:val="00E75C9B"/>
    <w:rsid w:val="00E8020C"/>
    <w:rsid w:val="00E819E2"/>
    <w:rsid w:val="00E900B8"/>
    <w:rsid w:val="00E92A2F"/>
    <w:rsid w:val="00E93643"/>
    <w:rsid w:val="00E97BEA"/>
    <w:rsid w:val="00E97EAD"/>
    <w:rsid w:val="00EA1326"/>
    <w:rsid w:val="00EA27C9"/>
    <w:rsid w:val="00EA399C"/>
    <w:rsid w:val="00EA7BB7"/>
    <w:rsid w:val="00EB154E"/>
    <w:rsid w:val="00EB6601"/>
    <w:rsid w:val="00EC026D"/>
    <w:rsid w:val="00EC0F66"/>
    <w:rsid w:val="00EC5745"/>
    <w:rsid w:val="00EC5DAE"/>
    <w:rsid w:val="00EC6CC8"/>
    <w:rsid w:val="00ED068C"/>
    <w:rsid w:val="00ED24D2"/>
    <w:rsid w:val="00EE03B8"/>
    <w:rsid w:val="00EE48C7"/>
    <w:rsid w:val="00EE5936"/>
    <w:rsid w:val="00EE5F4D"/>
    <w:rsid w:val="00EF018E"/>
    <w:rsid w:val="00EF2220"/>
    <w:rsid w:val="00F011CD"/>
    <w:rsid w:val="00F03239"/>
    <w:rsid w:val="00F06025"/>
    <w:rsid w:val="00F13157"/>
    <w:rsid w:val="00F1759C"/>
    <w:rsid w:val="00F22535"/>
    <w:rsid w:val="00F24B65"/>
    <w:rsid w:val="00F25CD3"/>
    <w:rsid w:val="00F26BE1"/>
    <w:rsid w:val="00F32346"/>
    <w:rsid w:val="00F32F88"/>
    <w:rsid w:val="00F37C0F"/>
    <w:rsid w:val="00F40B61"/>
    <w:rsid w:val="00F455ED"/>
    <w:rsid w:val="00F50EFF"/>
    <w:rsid w:val="00F521FA"/>
    <w:rsid w:val="00F6219D"/>
    <w:rsid w:val="00F63F8D"/>
    <w:rsid w:val="00F7038C"/>
    <w:rsid w:val="00F713F6"/>
    <w:rsid w:val="00F72C36"/>
    <w:rsid w:val="00F83391"/>
    <w:rsid w:val="00F911CA"/>
    <w:rsid w:val="00F96228"/>
    <w:rsid w:val="00F96839"/>
    <w:rsid w:val="00FB4BEA"/>
    <w:rsid w:val="00FB4D10"/>
    <w:rsid w:val="00FB5F7A"/>
    <w:rsid w:val="00FC2E82"/>
    <w:rsid w:val="00FC7CD3"/>
    <w:rsid w:val="00FD3D32"/>
    <w:rsid w:val="00FE261F"/>
    <w:rsid w:val="00FE5DEC"/>
    <w:rsid w:val="00FF35B6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4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48DB"/>
    <w:pPr>
      <w:keepNext/>
      <w:ind w:lef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48DB"/>
    <w:pPr>
      <w:keepNext/>
      <w:ind w:left="-360"/>
      <w:outlineLvl w:val="1"/>
    </w:pPr>
    <w:rPr>
      <w:rFonts w:ascii="Book Antiqua" w:hAnsi="Book Antiqu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1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6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6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16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16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16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B48DB"/>
    <w:rPr>
      <w:color w:val="0000FF"/>
      <w:u w:val="single"/>
    </w:rPr>
  </w:style>
  <w:style w:type="paragraph" w:styleId="Title">
    <w:name w:val="Title"/>
    <w:basedOn w:val="Normal"/>
    <w:qFormat/>
    <w:rsid w:val="00DB48DB"/>
    <w:pPr>
      <w:ind w:left="-360"/>
      <w:jc w:val="center"/>
    </w:pPr>
    <w:rPr>
      <w:b/>
      <w:bCs/>
    </w:rPr>
  </w:style>
  <w:style w:type="paragraph" w:styleId="FootnoteText">
    <w:name w:val="footnote text"/>
    <w:basedOn w:val="Normal"/>
    <w:semiHidden/>
    <w:rsid w:val="00DB48DB"/>
    <w:rPr>
      <w:sz w:val="20"/>
      <w:szCs w:val="20"/>
    </w:rPr>
  </w:style>
  <w:style w:type="character" w:styleId="FootnoteReference">
    <w:name w:val="footnote reference"/>
    <w:semiHidden/>
    <w:rsid w:val="00DB48DB"/>
    <w:rPr>
      <w:vertAlign w:val="superscript"/>
    </w:rPr>
  </w:style>
  <w:style w:type="paragraph" w:styleId="BodyTextIndent">
    <w:name w:val="Body Text Indent"/>
    <w:basedOn w:val="Normal"/>
    <w:rsid w:val="00DB48DB"/>
    <w:pPr>
      <w:ind w:left="-360"/>
      <w:jc w:val="both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65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10326F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PlainText">
    <w:name w:val="Plain Text"/>
    <w:basedOn w:val="Normal"/>
    <w:rsid w:val="0010326F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10326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10326F"/>
    <w:pPr>
      <w:spacing w:after="120"/>
    </w:pPr>
  </w:style>
  <w:style w:type="paragraph" w:customStyle="1" w:styleId="Char">
    <w:name w:val="Char"/>
    <w:basedOn w:val="Normal"/>
    <w:rsid w:val="00343D25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2F3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C122F3"/>
    <w:rPr>
      <w:lang w:eastAsia="en-US"/>
    </w:rPr>
  </w:style>
  <w:style w:type="character" w:customStyle="1" w:styleId="Heading5Char">
    <w:name w:val="Heading 5 Char"/>
    <w:link w:val="Heading5"/>
    <w:semiHidden/>
    <w:rsid w:val="001A69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4D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CF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57570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9A1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9A16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A16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A16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A162B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A162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A16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A1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B3B93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5F7C49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9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595"/>
    <w:rPr>
      <w:b/>
      <w:bCs/>
      <w:lang w:val="en-GB" w:eastAsia="en-US"/>
    </w:rPr>
  </w:style>
  <w:style w:type="character" w:customStyle="1" w:styleId="NoSpacingChar">
    <w:name w:val="No Spacing Char"/>
    <w:link w:val="NoSpacing"/>
    <w:uiPriority w:val="1"/>
    <w:rsid w:val="00DA757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semiHidden/>
    <w:unhideWhenUsed/>
    <w:rsid w:val="0047505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505E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3z0">
    <w:name w:val="WW8Num3z0"/>
    <w:rsid w:val="00370ADF"/>
    <w:rPr>
      <w:rFonts w:ascii="Symbol" w:hAnsi="Symbol" w:cs="Symbol"/>
      <w:sz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52D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2D6E"/>
    <w:rPr>
      <w:sz w:val="24"/>
      <w:szCs w:val="24"/>
      <w:lang w:val="en-GB" w:eastAsia="en-US"/>
    </w:rPr>
  </w:style>
  <w:style w:type="paragraph" w:customStyle="1" w:styleId="Default">
    <w:name w:val="Default"/>
    <w:rsid w:val="005942A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customStyle="1" w:styleId="CharCharChar4Char">
    <w:name w:val="Char Char Char4 Char"/>
    <w:basedOn w:val="Normal"/>
    <w:rsid w:val="00DD7ADC"/>
    <w:pPr>
      <w:spacing w:after="160" w:line="240" w:lineRule="exact"/>
    </w:pPr>
    <w:rPr>
      <w:rFonts w:ascii="Calibri" w:hAnsi="Calibri" w:cs="Arial"/>
      <w:shadow/>
      <w:sz w:val="22"/>
      <w:szCs w:val="20"/>
      <w:lang w:val="en-US"/>
    </w:rPr>
  </w:style>
  <w:style w:type="paragraph" w:customStyle="1" w:styleId="ParaAttribute0">
    <w:name w:val="ParaAttribute0"/>
    <w:rsid w:val="00A06385"/>
    <w:pPr>
      <w:jc w:val="center"/>
    </w:pPr>
    <w:rPr>
      <w:rFonts w:eastAsia="Batang"/>
      <w:lang w:eastAsia="en-US"/>
    </w:rPr>
  </w:style>
  <w:style w:type="paragraph" w:customStyle="1" w:styleId="CharCharChar1CharCharCharCharCharCharChar">
    <w:name w:val="Char Char Char1 Char Char Char Char Char Char Char"/>
    <w:basedOn w:val="Normal"/>
    <w:rsid w:val="00A06385"/>
    <w:pPr>
      <w:spacing w:after="160" w:line="240" w:lineRule="exact"/>
    </w:pPr>
    <w:rPr>
      <w:rFonts w:ascii="Calibri" w:hAnsi="Calibri" w:cs="Arial"/>
      <w:shadow/>
      <w:sz w:val="22"/>
      <w:szCs w:val="20"/>
      <w:lang w:val="en-US"/>
    </w:rPr>
  </w:style>
  <w:style w:type="paragraph" w:customStyle="1" w:styleId="JobTitle">
    <w:name w:val="Job Title"/>
    <w:next w:val="Achievement"/>
    <w:rsid w:val="00A06385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2045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aalok.388025@2freemail.com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C1560E-BEA7-4EBB-A1B3-6BC1DDFD5093}" type="doc">
      <dgm:prSet loTypeId="urn:microsoft.com/office/officeart/2011/layout/CircleProcess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5BBBE2-E300-43A5-BBBA-4811095C20AF}">
      <dgm:prSet phldrT="[Text]"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Planning (Strategic, Long term, Short Term)</a:t>
          </a:r>
        </a:p>
        <a:p>
          <a:r>
            <a:rPr lang="en-US" sz="8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Process Restructuring</a:t>
          </a:r>
          <a:endParaRPr lang="en-US" sz="800">
            <a:solidFill>
              <a:sysClr val="windowText" lastClr="000000"/>
            </a:solidFill>
          </a:endParaRPr>
        </a:p>
      </dgm:t>
    </dgm:pt>
    <dgm:pt modelId="{7B468EBD-12B0-4E0A-8471-8B0ACC7CD1D7}" type="parTrans" cxnId="{9D691F9B-45DB-4C18-B32B-6D09839C6B04}">
      <dgm:prSet/>
      <dgm:spPr/>
      <dgm:t>
        <a:bodyPr/>
        <a:lstStyle/>
        <a:p>
          <a:endParaRPr lang="en-US"/>
        </a:p>
      </dgm:t>
    </dgm:pt>
    <dgm:pt modelId="{D1B3F0AA-A5BF-4D8C-B410-4CA04A3F20F1}" type="sibTrans" cxnId="{9D691F9B-45DB-4C18-B32B-6D09839C6B04}">
      <dgm:prSet/>
      <dgm:spPr/>
      <dgm:t>
        <a:bodyPr/>
        <a:lstStyle/>
        <a:p>
          <a:endParaRPr lang="en-US"/>
        </a:p>
      </dgm:t>
    </dgm:pt>
    <dgm:pt modelId="{4BB848D4-0EB5-4819-8304-27D7B9F45535}">
      <dgm:prSet phldrT="[Text]"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+mn-lt"/>
            </a:rPr>
            <a:t>Profit Centre Operations</a:t>
          </a:r>
        </a:p>
        <a:p>
          <a:r>
            <a:rPr lang="en-US" sz="8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Partner/ </a:t>
          </a:r>
          <a:r>
            <a:rPr lang="en-US" sz="800" b="0">
              <a:solidFill>
                <a:sysClr val="windowText" lastClr="000000"/>
              </a:solidFill>
            </a:rPr>
            <a:t>Stakeholder </a:t>
          </a:r>
          <a:r>
            <a:rPr lang="en-US" sz="8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Management</a:t>
          </a:r>
        </a:p>
        <a:p>
          <a:r>
            <a:rPr lang="en-US" sz="800">
              <a:solidFill>
                <a:sysClr val="windowText" lastClr="000000"/>
              </a:solidFill>
            </a:rPr>
            <a:t>Business Development</a:t>
          </a:r>
          <a:endParaRPr lang="en-US" sz="800">
            <a:solidFill>
              <a:sysClr val="windowText" lastClr="00000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A5F2881-2817-4F62-A9BC-8538FDEBC67B}" type="parTrans" cxnId="{51F0474F-FFE5-439D-8B1E-E8B2635EB320}">
      <dgm:prSet/>
      <dgm:spPr/>
      <dgm:t>
        <a:bodyPr/>
        <a:lstStyle/>
        <a:p>
          <a:endParaRPr lang="en-US"/>
        </a:p>
      </dgm:t>
    </dgm:pt>
    <dgm:pt modelId="{7ACDC7F3-BFC5-498E-B085-488FA942F157}" type="sibTrans" cxnId="{51F0474F-FFE5-439D-8B1E-E8B2635EB320}">
      <dgm:prSet/>
      <dgm:spPr/>
      <dgm:t>
        <a:bodyPr/>
        <a:lstStyle/>
        <a:p>
          <a:endParaRPr lang="en-US"/>
        </a:p>
      </dgm:t>
    </dgm:pt>
    <dgm:pt modelId="{AC34F9E5-AF46-40DA-8B32-0EB7716D0DB4}">
      <dgm:prSet phldrT="[Text]" custT="1"/>
      <dgm:spPr/>
      <dgm:t>
        <a:bodyPr/>
        <a:lstStyle/>
        <a:p>
          <a:r>
            <a:rPr lang="en-US" sz="800" b="0">
              <a:solidFill>
                <a:sysClr val="windowText" lastClr="000000"/>
              </a:solidFill>
            </a:rPr>
            <a:t>Location and Channel Management</a:t>
          </a:r>
        </a:p>
        <a:p>
          <a:r>
            <a:rPr lang="en-US" sz="800" b="0">
              <a:solidFill>
                <a:sysClr val="windowText" lastClr="000000"/>
              </a:solidFill>
            </a:rPr>
            <a:t> Trade Spend Optimization </a:t>
          </a:r>
          <a:endParaRPr lang="en-US" sz="800" b="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4D21608-3215-47A2-B494-38B3619C2E0C}" type="parTrans" cxnId="{EC12368B-D096-4DF0-B744-25506A325285}">
      <dgm:prSet/>
      <dgm:spPr/>
      <dgm:t>
        <a:bodyPr/>
        <a:lstStyle/>
        <a:p>
          <a:endParaRPr lang="en-US"/>
        </a:p>
      </dgm:t>
    </dgm:pt>
    <dgm:pt modelId="{B442EF10-34FC-4694-968A-59FC3A9AA4BA}" type="sibTrans" cxnId="{EC12368B-D096-4DF0-B744-25506A325285}">
      <dgm:prSet/>
      <dgm:spPr/>
      <dgm:t>
        <a:bodyPr/>
        <a:lstStyle/>
        <a:p>
          <a:endParaRPr lang="en-US"/>
        </a:p>
      </dgm:t>
    </dgm:pt>
    <dgm:pt modelId="{6EA04CEF-362A-437D-AB81-3794B819F811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+mn-lt"/>
            </a:rPr>
            <a:t>Working capital management (Stock, Debtors, Creditors)</a:t>
          </a:r>
        </a:p>
        <a:p>
          <a:r>
            <a:rPr lang="en-US" sz="8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Direct Sales and Brand Management</a:t>
          </a:r>
        </a:p>
      </dgm:t>
    </dgm:pt>
    <dgm:pt modelId="{8557E474-845F-4BE3-9DDF-0931DEA19C8F}" type="parTrans" cxnId="{124F0C5E-7335-413B-9B7F-FEC9159915AF}">
      <dgm:prSet/>
      <dgm:spPr/>
      <dgm:t>
        <a:bodyPr/>
        <a:lstStyle/>
        <a:p>
          <a:endParaRPr lang="en-US"/>
        </a:p>
      </dgm:t>
    </dgm:pt>
    <dgm:pt modelId="{5D2368DD-2469-4292-98B9-101618416404}" type="sibTrans" cxnId="{124F0C5E-7335-413B-9B7F-FEC9159915AF}">
      <dgm:prSet/>
      <dgm:spPr/>
      <dgm:t>
        <a:bodyPr/>
        <a:lstStyle/>
        <a:p>
          <a:endParaRPr lang="en-US"/>
        </a:p>
      </dgm:t>
    </dgm:pt>
    <dgm:pt modelId="{E4985FD6-E3D3-43DD-BFC5-60222847B14F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+mn-lt"/>
            </a:rPr>
            <a:t>People Management  </a:t>
          </a:r>
        </a:p>
        <a:p>
          <a:r>
            <a:rPr lang="en-US" sz="800">
              <a:solidFill>
                <a:sysClr val="windowText" lastClr="000000"/>
              </a:solidFill>
              <a:latin typeface="+mn-lt"/>
            </a:rPr>
            <a:t>Distribution Management</a:t>
          </a:r>
        </a:p>
        <a:p>
          <a:r>
            <a:rPr lang="en-US" sz="8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Innovation &amp; Change </a:t>
          </a:r>
        </a:p>
      </dgm:t>
    </dgm:pt>
    <dgm:pt modelId="{B74CD8C3-848B-49AA-96B4-2B20D22B4E1F}" type="parTrans" cxnId="{C0826732-DD64-4F3C-899F-95BD9341290B}">
      <dgm:prSet/>
      <dgm:spPr/>
      <dgm:t>
        <a:bodyPr/>
        <a:lstStyle/>
        <a:p>
          <a:endParaRPr lang="en-US"/>
        </a:p>
      </dgm:t>
    </dgm:pt>
    <dgm:pt modelId="{063EF8FC-A9DF-46ED-AC0E-F1A753305476}" type="sibTrans" cxnId="{C0826732-DD64-4F3C-899F-95BD9341290B}">
      <dgm:prSet/>
      <dgm:spPr/>
      <dgm:t>
        <a:bodyPr/>
        <a:lstStyle/>
        <a:p>
          <a:endParaRPr lang="en-US"/>
        </a:p>
      </dgm:t>
    </dgm:pt>
    <dgm:pt modelId="{469A94EE-F783-4FFD-B1CD-7C28363EF11E}" type="pres">
      <dgm:prSet presAssocID="{59C1560E-BEA7-4EBB-A1B3-6BC1DDFD5093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B20107C4-F1D4-4C32-8697-6DE535454629}" type="pres">
      <dgm:prSet presAssocID="{AC34F9E5-AF46-40DA-8B32-0EB7716D0DB4}" presName="Accent5" presStyleCnt="0"/>
      <dgm:spPr/>
    </dgm:pt>
    <dgm:pt modelId="{9DE09FC7-6D34-4307-86E5-997830F146A0}" type="pres">
      <dgm:prSet presAssocID="{AC34F9E5-AF46-40DA-8B32-0EB7716D0DB4}" presName="Accent" presStyleLbl="node1" presStyleIdx="0" presStyleCnt="5"/>
      <dgm:spPr/>
    </dgm:pt>
    <dgm:pt modelId="{117AF71E-7D7D-4B4A-A7D6-4F69570D4F16}" type="pres">
      <dgm:prSet presAssocID="{AC34F9E5-AF46-40DA-8B32-0EB7716D0DB4}" presName="ParentBackground5" presStyleCnt="0"/>
      <dgm:spPr/>
    </dgm:pt>
    <dgm:pt modelId="{D6943E66-B96F-43C7-B31A-284286408842}" type="pres">
      <dgm:prSet presAssocID="{AC34F9E5-AF46-40DA-8B32-0EB7716D0DB4}" presName="ParentBackground" presStyleLbl="fgAcc1" presStyleIdx="0" presStyleCnt="5" custLinFactNeighborY="-853"/>
      <dgm:spPr/>
      <dgm:t>
        <a:bodyPr/>
        <a:lstStyle/>
        <a:p>
          <a:endParaRPr lang="en-US"/>
        </a:p>
      </dgm:t>
    </dgm:pt>
    <dgm:pt modelId="{B4286BB1-33FB-474B-927A-8E5C2CEA5381}" type="pres">
      <dgm:prSet presAssocID="{AC34F9E5-AF46-40DA-8B32-0EB7716D0DB4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0E5FA2-D6B4-46DB-AA25-86823C8D666B}" type="pres">
      <dgm:prSet presAssocID="{6EA04CEF-362A-437D-AB81-3794B819F811}" presName="Accent4" presStyleCnt="0"/>
      <dgm:spPr/>
    </dgm:pt>
    <dgm:pt modelId="{ADB4524A-E23F-47F1-A48F-ED63B5B1D0DA}" type="pres">
      <dgm:prSet presAssocID="{6EA04CEF-362A-437D-AB81-3794B819F811}" presName="Accent" presStyleLbl="node1" presStyleIdx="1" presStyleCnt="5"/>
      <dgm:spPr/>
    </dgm:pt>
    <dgm:pt modelId="{BE3A0A9A-982A-4289-A059-1D5DFBE0040A}" type="pres">
      <dgm:prSet presAssocID="{6EA04CEF-362A-437D-AB81-3794B819F811}" presName="ParentBackground4" presStyleCnt="0"/>
      <dgm:spPr/>
    </dgm:pt>
    <dgm:pt modelId="{BF6711A2-5ECF-4ADA-AC39-A648431D0C79}" type="pres">
      <dgm:prSet presAssocID="{6EA04CEF-362A-437D-AB81-3794B819F811}" presName="ParentBackground" presStyleLbl="fgAcc1" presStyleIdx="1" presStyleCnt="5" custLinFactNeighborY="-853"/>
      <dgm:spPr/>
      <dgm:t>
        <a:bodyPr/>
        <a:lstStyle/>
        <a:p>
          <a:endParaRPr lang="en-US"/>
        </a:p>
      </dgm:t>
    </dgm:pt>
    <dgm:pt modelId="{4E000A27-4C21-4EAF-AF2C-A637E3E3BE8E}" type="pres">
      <dgm:prSet presAssocID="{6EA04CEF-362A-437D-AB81-3794B819F81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20F2B9-78B3-43C3-A26D-DE7D13A68630}" type="pres">
      <dgm:prSet presAssocID="{E4985FD6-E3D3-43DD-BFC5-60222847B14F}" presName="Accent3" presStyleCnt="0"/>
      <dgm:spPr/>
    </dgm:pt>
    <dgm:pt modelId="{CE5A380C-12B3-4FD9-AD33-8BA4E4783419}" type="pres">
      <dgm:prSet presAssocID="{E4985FD6-E3D3-43DD-BFC5-60222847B14F}" presName="Accent" presStyleLbl="node1" presStyleIdx="2" presStyleCnt="5"/>
      <dgm:spPr/>
    </dgm:pt>
    <dgm:pt modelId="{C6E7D446-C2E0-4B71-A7AF-EC9B5B786A66}" type="pres">
      <dgm:prSet presAssocID="{E4985FD6-E3D3-43DD-BFC5-60222847B14F}" presName="ParentBackground3" presStyleCnt="0"/>
      <dgm:spPr/>
    </dgm:pt>
    <dgm:pt modelId="{0A7529F6-E64C-4D1D-87DC-A76A887ED0B9}" type="pres">
      <dgm:prSet presAssocID="{E4985FD6-E3D3-43DD-BFC5-60222847B14F}" presName="ParentBackground" presStyleLbl="fgAcc1" presStyleIdx="2" presStyleCnt="5" custLinFactNeighborY="-853"/>
      <dgm:spPr/>
      <dgm:t>
        <a:bodyPr/>
        <a:lstStyle/>
        <a:p>
          <a:endParaRPr lang="en-US"/>
        </a:p>
      </dgm:t>
    </dgm:pt>
    <dgm:pt modelId="{1A8492AC-A085-4364-8758-ACDFB77E18AB}" type="pres">
      <dgm:prSet presAssocID="{E4985FD6-E3D3-43DD-BFC5-60222847B14F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EE3676-36CF-43D9-B0C0-D1F12E05EA55}" type="pres">
      <dgm:prSet presAssocID="{4BB848D4-0EB5-4819-8304-27D7B9F45535}" presName="Accent2" presStyleCnt="0"/>
      <dgm:spPr/>
    </dgm:pt>
    <dgm:pt modelId="{217BB420-D602-457B-893D-ABE7A5CA46D0}" type="pres">
      <dgm:prSet presAssocID="{4BB848D4-0EB5-4819-8304-27D7B9F45535}" presName="Accent" presStyleLbl="node1" presStyleIdx="3" presStyleCnt="5"/>
      <dgm:spPr/>
    </dgm:pt>
    <dgm:pt modelId="{9DDED633-3F3B-448D-B5DC-79697785FD8A}" type="pres">
      <dgm:prSet presAssocID="{4BB848D4-0EB5-4819-8304-27D7B9F45535}" presName="ParentBackground2" presStyleCnt="0"/>
      <dgm:spPr/>
    </dgm:pt>
    <dgm:pt modelId="{482EB868-C3AD-410C-AAA7-AC635652F77B}" type="pres">
      <dgm:prSet presAssocID="{4BB848D4-0EB5-4819-8304-27D7B9F45535}" presName="ParentBackground" presStyleLbl="fgAcc1" presStyleIdx="3" presStyleCnt="5" custLinFactNeighborY="-853"/>
      <dgm:spPr/>
      <dgm:t>
        <a:bodyPr/>
        <a:lstStyle/>
        <a:p>
          <a:endParaRPr lang="en-US"/>
        </a:p>
      </dgm:t>
    </dgm:pt>
    <dgm:pt modelId="{AB275384-5BA9-43C7-97D6-E1D0DB49BAF0}" type="pres">
      <dgm:prSet presAssocID="{4BB848D4-0EB5-4819-8304-27D7B9F45535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D6F23-E4C4-4026-94D3-91844289A472}" type="pres">
      <dgm:prSet presAssocID="{1B5BBBE2-E300-43A5-BBBA-4811095C20AF}" presName="Accent1" presStyleCnt="0"/>
      <dgm:spPr/>
    </dgm:pt>
    <dgm:pt modelId="{66BC0D56-D0C6-48AE-815E-09BFFECC7A3E}" type="pres">
      <dgm:prSet presAssocID="{1B5BBBE2-E300-43A5-BBBA-4811095C20AF}" presName="Accent" presStyleLbl="node1" presStyleIdx="4" presStyleCnt="5"/>
      <dgm:spPr/>
    </dgm:pt>
    <dgm:pt modelId="{20E97C03-9351-45F0-99EB-A10D13BF56FC}" type="pres">
      <dgm:prSet presAssocID="{1B5BBBE2-E300-43A5-BBBA-4811095C20AF}" presName="ParentBackground1" presStyleCnt="0"/>
      <dgm:spPr/>
    </dgm:pt>
    <dgm:pt modelId="{77B842C3-8FBB-4712-8FCE-711FDFA67838}" type="pres">
      <dgm:prSet presAssocID="{1B5BBBE2-E300-43A5-BBBA-4811095C20AF}" presName="ParentBackground" presStyleLbl="fgAcc1" presStyleIdx="4" presStyleCnt="5" custLinFactNeighborY="-853"/>
      <dgm:spPr/>
      <dgm:t>
        <a:bodyPr/>
        <a:lstStyle/>
        <a:p>
          <a:endParaRPr lang="en-US"/>
        </a:p>
      </dgm:t>
    </dgm:pt>
    <dgm:pt modelId="{D4F266F1-EA00-4208-9B08-FC2A5B53821E}" type="pres">
      <dgm:prSet presAssocID="{1B5BBBE2-E300-43A5-BBBA-4811095C20AF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D53FAF-D806-479D-829D-B40AE388B0EF}" type="presOf" srcId="{AC34F9E5-AF46-40DA-8B32-0EB7716D0DB4}" destId="{D6943E66-B96F-43C7-B31A-284286408842}" srcOrd="0" destOrd="0" presId="urn:microsoft.com/office/officeart/2011/layout/CircleProcess"/>
    <dgm:cxn modelId="{C0826732-DD64-4F3C-899F-95BD9341290B}" srcId="{59C1560E-BEA7-4EBB-A1B3-6BC1DDFD5093}" destId="{E4985FD6-E3D3-43DD-BFC5-60222847B14F}" srcOrd="2" destOrd="0" parTransId="{B74CD8C3-848B-49AA-96B4-2B20D22B4E1F}" sibTransId="{063EF8FC-A9DF-46ED-AC0E-F1A753305476}"/>
    <dgm:cxn modelId="{7685E655-4078-4EC0-8FC4-DE993E6D8603}" type="presOf" srcId="{4BB848D4-0EB5-4819-8304-27D7B9F45535}" destId="{482EB868-C3AD-410C-AAA7-AC635652F77B}" srcOrd="0" destOrd="0" presId="urn:microsoft.com/office/officeart/2011/layout/CircleProcess"/>
    <dgm:cxn modelId="{9D691F9B-45DB-4C18-B32B-6D09839C6B04}" srcId="{59C1560E-BEA7-4EBB-A1B3-6BC1DDFD5093}" destId="{1B5BBBE2-E300-43A5-BBBA-4811095C20AF}" srcOrd="0" destOrd="0" parTransId="{7B468EBD-12B0-4E0A-8471-8B0ACC7CD1D7}" sibTransId="{D1B3F0AA-A5BF-4D8C-B410-4CA04A3F20F1}"/>
    <dgm:cxn modelId="{1481AA4B-B7ED-4A02-9652-AD8F4DD347F4}" type="presOf" srcId="{6EA04CEF-362A-437D-AB81-3794B819F811}" destId="{BF6711A2-5ECF-4ADA-AC39-A648431D0C79}" srcOrd="0" destOrd="0" presId="urn:microsoft.com/office/officeart/2011/layout/CircleProcess"/>
    <dgm:cxn modelId="{67627D92-EBAE-47E4-A502-82FD6C28FE94}" type="presOf" srcId="{1B5BBBE2-E300-43A5-BBBA-4811095C20AF}" destId="{D4F266F1-EA00-4208-9B08-FC2A5B53821E}" srcOrd="1" destOrd="0" presId="urn:microsoft.com/office/officeart/2011/layout/CircleProcess"/>
    <dgm:cxn modelId="{8259EE84-8864-43A5-8571-F55C4D80160D}" type="presOf" srcId="{6EA04CEF-362A-437D-AB81-3794B819F811}" destId="{4E000A27-4C21-4EAF-AF2C-A637E3E3BE8E}" srcOrd="1" destOrd="0" presId="urn:microsoft.com/office/officeart/2011/layout/CircleProcess"/>
    <dgm:cxn modelId="{0F049A82-C04E-4FED-8767-320C67E0721B}" type="presOf" srcId="{4BB848D4-0EB5-4819-8304-27D7B9F45535}" destId="{AB275384-5BA9-43C7-97D6-E1D0DB49BAF0}" srcOrd="1" destOrd="0" presId="urn:microsoft.com/office/officeart/2011/layout/CircleProcess"/>
    <dgm:cxn modelId="{95E49E6A-0F43-4542-B48C-D85A7072D104}" type="presOf" srcId="{59C1560E-BEA7-4EBB-A1B3-6BC1DDFD5093}" destId="{469A94EE-F783-4FFD-B1CD-7C28363EF11E}" srcOrd="0" destOrd="0" presId="urn:microsoft.com/office/officeart/2011/layout/CircleProcess"/>
    <dgm:cxn modelId="{C120C24E-3E52-4470-A4DA-D1C115FF8306}" type="presOf" srcId="{AC34F9E5-AF46-40DA-8B32-0EB7716D0DB4}" destId="{B4286BB1-33FB-474B-927A-8E5C2CEA5381}" srcOrd="1" destOrd="0" presId="urn:microsoft.com/office/officeart/2011/layout/CircleProcess"/>
    <dgm:cxn modelId="{51F0474F-FFE5-439D-8B1E-E8B2635EB320}" srcId="{59C1560E-BEA7-4EBB-A1B3-6BC1DDFD5093}" destId="{4BB848D4-0EB5-4819-8304-27D7B9F45535}" srcOrd="1" destOrd="0" parTransId="{FA5F2881-2817-4F62-A9BC-8538FDEBC67B}" sibTransId="{7ACDC7F3-BFC5-498E-B085-488FA942F157}"/>
    <dgm:cxn modelId="{B3A8E271-C676-43C7-853B-FE98E5C49612}" type="presOf" srcId="{1B5BBBE2-E300-43A5-BBBA-4811095C20AF}" destId="{77B842C3-8FBB-4712-8FCE-711FDFA67838}" srcOrd="0" destOrd="0" presId="urn:microsoft.com/office/officeart/2011/layout/CircleProcess"/>
    <dgm:cxn modelId="{EC12368B-D096-4DF0-B744-25506A325285}" srcId="{59C1560E-BEA7-4EBB-A1B3-6BC1DDFD5093}" destId="{AC34F9E5-AF46-40DA-8B32-0EB7716D0DB4}" srcOrd="4" destOrd="0" parTransId="{34D21608-3215-47A2-B494-38B3619C2E0C}" sibTransId="{B442EF10-34FC-4694-968A-59FC3A9AA4BA}"/>
    <dgm:cxn modelId="{3BEDF95C-19C3-4F03-8133-F32B1451283B}" type="presOf" srcId="{E4985FD6-E3D3-43DD-BFC5-60222847B14F}" destId="{0A7529F6-E64C-4D1D-87DC-A76A887ED0B9}" srcOrd="0" destOrd="0" presId="urn:microsoft.com/office/officeart/2011/layout/CircleProcess"/>
    <dgm:cxn modelId="{CE3E95E5-7830-40AB-9C2C-852E44F7C88D}" type="presOf" srcId="{E4985FD6-E3D3-43DD-BFC5-60222847B14F}" destId="{1A8492AC-A085-4364-8758-ACDFB77E18AB}" srcOrd="1" destOrd="0" presId="urn:microsoft.com/office/officeart/2011/layout/CircleProcess"/>
    <dgm:cxn modelId="{124F0C5E-7335-413B-9B7F-FEC9159915AF}" srcId="{59C1560E-BEA7-4EBB-A1B3-6BC1DDFD5093}" destId="{6EA04CEF-362A-437D-AB81-3794B819F811}" srcOrd="3" destOrd="0" parTransId="{8557E474-845F-4BE3-9DDF-0931DEA19C8F}" sibTransId="{5D2368DD-2469-4292-98B9-101618416404}"/>
    <dgm:cxn modelId="{429FDC22-EB79-4A98-ABF9-0FDA4C4CBF33}" type="presParOf" srcId="{469A94EE-F783-4FFD-B1CD-7C28363EF11E}" destId="{B20107C4-F1D4-4C32-8697-6DE535454629}" srcOrd="0" destOrd="0" presId="urn:microsoft.com/office/officeart/2011/layout/CircleProcess"/>
    <dgm:cxn modelId="{08AE8074-0DF7-4E80-B307-136A964C8179}" type="presParOf" srcId="{B20107C4-F1D4-4C32-8697-6DE535454629}" destId="{9DE09FC7-6D34-4307-86E5-997830F146A0}" srcOrd="0" destOrd="0" presId="urn:microsoft.com/office/officeart/2011/layout/CircleProcess"/>
    <dgm:cxn modelId="{1A026261-DCA8-42CA-BD4C-38A864EEB659}" type="presParOf" srcId="{469A94EE-F783-4FFD-B1CD-7C28363EF11E}" destId="{117AF71E-7D7D-4B4A-A7D6-4F69570D4F16}" srcOrd="1" destOrd="0" presId="urn:microsoft.com/office/officeart/2011/layout/CircleProcess"/>
    <dgm:cxn modelId="{7F2326E3-5B16-4A2A-95E7-CBDC56ED1B7B}" type="presParOf" srcId="{117AF71E-7D7D-4B4A-A7D6-4F69570D4F16}" destId="{D6943E66-B96F-43C7-B31A-284286408842}" srcOrd="0" destOrd="0" presId="urn:microsoft.com/office/officeart/2011/layout/CircleProcess"/>
    <dgm:cxn modelId="{4C4885BE-6050-4DE1-97BE-752519E462EB}" type="presParOf" srcId="{469A94EE-F783-4FFD-B1CD-7C28363EF11E}" destId="{B4286BB1-33FB-474B-927A-8E5C2CEA5381}" srcOrd="2" destOrd="0" presId="urn:microsoft.com/office/officeart/2011/layout/CircleProcess"/>
    <dgm:cxn modelId="{84DB6796-B448-4207-94FC-CE3E8FB82B16}" type="presParOf" srcId="{469A94EE-F783-4FFD-B1CD-7C28363EF11E}" destId="{AD0E5FA2-D6B4-46DB-AA25-86823C8D666B}" srcOrd="3" destOrd="0" presId="urn:microsoft.com/office/officeart/2011/layout/CircleProcess"/>
    <dgm:cxn modelId="{35C76378-B7A8-4FC5-9ACD-1BDF13C8C602}" type="presParOf" srcId="{AD0E5FA2-D6B4-46DB-AA25-86823C8D666B}" destId="{ADB4524A-E23F-47F1-A48F-ED63B5B1D0DA}" srcOrd="0" destOrd="0" presId="urn:microsoft.com/office/officeart/2011/layout/CircleProcess"/>
    <dgm:cxn modelId="{2B6D6E69-E35A-4AD5-AD5B-025724A01D67}" type="presParOf" srcId="{469A94EE-F783-4FFD-B1CD-7C28363EF11E}" destId="{BE3A0A9A-982A-4289-A059-1D5DFBE0040A}" srcOrd="4" destOrd="0" presId="urn:microsoft.com/office/officeart/2011/layout/CircleProcess"/>
    <dgm:cxn modelId="{B80209AA-6EB8-4DEE-A476-A33F4CA7EA75}" type="presParOf" srcId="{BE3A0A9A-982A-4289-A059-1D5DFBE0040A}" destId="{BF6711A2-5ECF-4ADA-AC39-A648431D0C79}" srcOrd="0" destOrd="0" presId="urn:microsoft.com/office/officeart/2011/layout/CircleProcess"/>
    <dgm:cxn modelId="{BD7E09A2-71ED-4217-A141-B35CC3D84D71}" type="presParOf" srcId="{469A94EE-F783-4FFD-B1CD-7C28363EF11E}" destId="{4E000A27-4C21-4EAF-AF2C-A637E3E3BE8E}" srcOrd="5" destOrd="0" presId="urn:microsoft.com/office/officeart/2011/layout/CircleProcess"/>
    <dgm:cxn modelId="{ACA3064C-1366-4935-A564-22986385614E}" type="presParOf" srcId="{469A94EE-F783-4FFD-B1CD-7C28363EF11E}" destId="{A320F2B9-78B3-43C3-A26D-DE7D13A68630}" srcOrd="6" destOrd="0" presId="urn:microsoft.com/office/officeart/2011/layout/CircleProcess"/>
    <dgm:cxn modelId="{458C9663-E397-408F-AE9A-250F0139A121}" type="presParOf" srcId="{A320F2B9-78B3-43C3-A26D-DE7D13A68630}" destId="{CE5A380C-12B3-4FD9-AD33-8BA4E4783419}" srcOrd="0" destOrd="0" presId="urn:microsoft.com/office/officeart/2011/layout/CircleProcess"/>
    <dgm:cxn modelId="{71AA1DBA-9BE5-46B5-AFCF-88FA79D87626}" type="presParOf" srcId="{469A94EE-F783-4FFD-B1CD-7C28363EF11E}" destId="{C6E7D446-C2E0-4B71-A7AF-EC9B5B786A66}" srcOrd="7" destOrd="0" presId="urn:microsoft.com/office/officeart/2011/layout/CircleProcess"/>
    <dgm:cxn modelId="{FDBAC8C4-3D9E-47C0-AAE7-550F0582D750}" type="presParOf" srcId="{C6E7D446-C2E0-4B71-A7AF-EC9B5B786A66}" destId="{0A7529F6-E64C-4D1D-87DC-A76A887ED0B9}" srcOrd="0" destOrd="0" presId="urn:microsoft.com/office/officeart/2011/layout/CircleProcess"/>
    <dgm:cxn modelId="{5A7B6EA7-118A-4926-9BBE-30AC7E33774D}" type="presParOf" srcId="{469A94EE-F783-4FFD-B1CD-7C28363EF11E}" destId="{1A8492AC-A085-4364-8758-ACDFB77E18AB}" srcOrd="8" destOrd="0" presId="urn:microsoft.com/office/officeart/2011/layout/CircleProcess"/>
    <dgm:cxn modelId="{39B7935C-1F67-43A5-86E0-D7A3A5FB7E8D}" type="presParOf" srcId="{469A94EE-F783-4FFD-B1CD-7C28363EF11E}" destId="{46EE3676-36CF-43D9-B0C0-D1F12E05EA55}" srcOrd="9" destOrd="0" presId="urn:microsoft.com/office/officeart/2011/layout/CircleProcess"/>
    <dgm:cxn modelId="{2563F975-A0D5-4AF3-8B82-0E09DDCA3C95}" type="presParOf" srcId="{46EE3676-36CF-43D9-B0C0-D1F12E05EA55}" destId="{217BB420-D602-457B-893D-ABE7A5CA46D0}" srcOrd="0" destOrd="0" presId="urn:microsoft.com/office/officeart/2011/layout/CircleProcess"/>
    <dgm:cxn modelId="{0A20D4D9-A569-48FE-9846-5FDF0DD2BC8D}" type="presParOf" srcId="{469A94EE-F783-4FFD-B1CD-7C28363EF11E}" destId="{9DDED633-3F3B-448D-B5DC-79697785FD8A}" srcOrd="10" destOrd="0" presId="urn:microsoft.com/office/officeart/2011/layout/CircleProcess"/>
    <dgm:cxn modelId="{FE4472A1-831A-43CD-9227-D605E2AAEB22}" type="presParOf" srcId="{9DDED633-3F3B-448D-B5DC-79697785FD8A}" destId="{482EB868-C3AD-410C-AAA7-AC635652F77B}" srcOrd="0" destOrd="0" presId="urn:microsoft.com/office/officeart/2011/layout/CircleProcess"/>
    <dgm:cxn modelId="{066D2FDD-1244-402E-B762-E433567D59F7}" type="presParOf" srcId="{469A94EE-F783-4FFD-B1CD-7C28363EF11E}" destId="{AB275384-5BA9-43C7-97D6-E1D0DB49BAF0}" srcOrd="11" destOrd="0" presId="urn:microsoft.com/office/officeart/2011/layout/CircleProcess"/>
    <dgm:cxn modelId="{A9732835-D069-4640-9DD5-9DB1C288C474}" type="presParOf" srcId="{469A94EE-F783-4FFD-B1CD-7C28363EF11E}" destId="{C62D6F23-E4C4-4026-94D3-91844289A472}" srcOrd="12" destOrd="0" presId="urn:microsoft.com/office/officeart/2011/layout/CircleProcess"/>
    <dgm:cxn modelId="{CFEA3B5B-91CF-4C3D-8E8B-2D9E87F71C2A}" type="presParOf" srcId="{C62D6F23-E4C4-4026-94D3-91844289A472}" destId="{66BC0D56-D0C6-48AE-815E-09BFFECC7A3E}" srcOrd="0" destOrd="0" presId="urn:microsoft.com/office/officeart/2011/layout/CircleProcess"/>
    <dgm:cxn modelId="{04D802E0-B6BD-40DF-BAE4-A90B94DD83ED}" type="presParOf" srcId="{469A94EE-F783-4FFD-B1CD-7C28363EF11E}" destId="{20E97C03-9351-45F0-99EB-A10D13BF56FC}" srcOrd="13" destOrd="0" presId="urn:microsoft.com/office/officeart/2011/layout/CircleProcess"/>
    <dgm:cxn modelId="{EDBB790E-6CBA-4703-901B-4BE22E678631}" type="presParOf" srcId="{20E97C03-9351-45F0-99EB-A10D13BF56FC}" destId="{77B842C3-8FBB-4712-8FCE-711FDFA67838}" srcOrd="0" destOrd="0" presId="urn:microsoft.com/office/officeart/2011/layout/CircleProcess"/>
    <dgm:cxn modelId="{91C6E119-E8DF-4DE5-9DBF-7AFE132FB9EC}" type="presParOf" srcId="{469A94EE-F783-4FFD-B1CD-7C28363EF11E}" destId="{D4F266F1-EA00-4208-9B08-FC2A5B53821E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E09FC7-6D34-4307-86E5-997830F146A0}">
      <dsp:nvSpPr>
        <dsp:cNvPr id="0" name=""/>
        <dsp:cNvSpPr/>
      </dsp:nvSpPr>
      <dsp:spPr>
        <a:xfrm>
          <a:off x="5530162" y="438473"/>
          <a:ext cx="1151891" cy="11520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43E66-B96F-43C7-B31A-284286408842}">
      <dsp:nvSpPr>
        <dsp:cNvPr id="0" name=""/>
        <dsp:cNvSpPr/>
      </dsp:nvSpPr>
      <dsp:spPr>
        <a:xfrm>
          <a:off x="5568170" y="467711"/>
          <a:ext cx="1075262" cy="107526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</a:rPr>
            <a:t>Location and Channel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ysClr val="windowText" lastClr="000000"/>
              </a:solidFill>
            </a:rPr>
            <a:t> Trade Spend Optimization </a:t>
          </a:r>
          <a:endParaRPr lang="en-US" sz="800" b="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722041" y="621348"/>
        <a:ext cx="768131" cy="767985"/>
      </dsp:txXfrm>
    </dsp:sp>
    <dsp:sp modelId="{ADB4524A-E23F-47F1-A48F-ED63B5B1D0DA}">
      <dsp:nvSpPr>
        <dsp:cNvPr id="0" name=""/>
        <dsp:cNvSpPr/>
      </dsp:nvSpPr>
      <dsp:spPr>
        <a:xfrm rot="2700000">
          <a:off x="4339103" y="438533"/>
          <a:ext cx="1151758" cy="115175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711A2-5ECF-4ADA-AC39-A648431D0C79}">
      <dsp:nvSpPr>
        <dsp:cNvPr id="0" name=""/>
        <dsp:cNvSpPr/>
      </dsp:nvSpPr>
      <dsp:spPr>
        <a:xfrm>
          <a:off x="4378270" y="467711"/>
          <a:ext cx="1075262" cy="107526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</a:rPr>
            <a:t>Working capital management (Stock, Debtors, Creditors)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Direct Sales and Brand Management</a:t>
          </a:r>
        </a:p>
      </dsp:txBody>
      <dsp:txXfrm>
        <a:off x="4531529" y="621348"/>
        <a:ext cx="768131" cy="767985"/>
      </dsp:txXfrm>
    </dsp:sp>
    <dsp:sp modelId="{CE5A380C-12B3-4FD9-AD33-8BA4E4783419}">
      <dsp:nvSpPr>
        <dsp:cNvPr id="0" name=""/>
        <dsp:cNvSpPr/>
      </dsp:nvSpPr>
      <dsp:spPr>
        <a:xfrm rot="2700000">
          <a:off x="3149203" y="438533"/>
          <a:ext cx="1151758" cy="115175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529F6-E64C-4D1D-87DC-A76A887ED0B9}">
      <dsp:nvSpPr>
        <dsp:cNvPr id="0" name=""/>
        <dsp:cNvSpPr/>
      </dsp:nvSpPr>
      <dsp:spPr>
        <a:xfrm>
          <a:off x="3187758" y="467711"/>
          <a:ext cx="1075262" cy="107526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</a:rPr>
            <a:t>People Management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</a:rPr>
            <a:t>Distribution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Innovation &amp; Change </a:t>
          </a:r>
        </a:p>
      </dsp:txBody>
      <dsp:txXfrm>
        <a:off x="3341016" y="621348"/>
        <a:ext cx="768131" cy="767985"/>
      </dsp:txXfrm>
    </dsp:sp>
    <dsp:sp modelId="{217BB420-D602-457B-893D-ABE7A5CA46D0}">
      <dsp:nvSpPr>
        <dsp:cNvPr id="0" name=""/>
        <dsp:cNvSpPr/>
      </dsp:nvSpPr>
      <dsp:spPr>
        <a:xfrm rot="2700000">
          <a:off x="1958691" y="438533"/>
          <a:ext cx="1151758" cy="115175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2EB868-C3AD-410C-AAA7-AC635652F77B}">
      <dsp:nvSpPr>
        <dsp:cNvPr id="0" name=""/>
        <dsp:cNvSpPr/>
      </dsp:nvSpPr>
      <dsp:spPr>
        <a:xfrm>
          <a:off x="1997245" y="467711"/>
          <a:ext cx="1075262" cy="107526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</a:rPr>
            <a:t>Profit Centre Operations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Partner/ </a:t>
          </a:r>
          <a:r>
            <a:rPr lang="en-US" sz="800" b="0" kern="1200">
              <a:solidFill>
                <a:sysClr val="windowText" lastClr="000000"/>
              </a:solidFill>
            </a:rPr>
            <a:t>Stakeholder </a:t>
          </a:r>
          <a:r>
            <a:rPr lang="en-US" sz="80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Business Development</a:t>
          </a:r>
          <a:endParaRPr lang="en-US" sz="800" kern="1200">
            <a:solidFill>
              <a:sysClr val="windowText" lastClr="00000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51117" y="621348"/>
        <a:ext cx="768131" cy="767985"/>
      </dsp:txXfrm>
    </dsp:sp>
    <dsp:sp modelId="{66BC0D56-D0C6-48AE-815E-09BFFECC7A3E}">
      <dsp:nvSpPr>
        <dsp:cNvPr id="0" name=""/>
        <dsp:cNvSpPr/>
      </dsp:nvSpPr>
      <dsp:spPr>
        <a:xfrm rot="2700000">
          <a:off x="768178" y="438533"/>
          <a:ext cx="1151758" cy="1151758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B842C3-8FBB-4712-8FCE-711FDFA67838}">
      <dsp:nvSpPr>
        <dsp:cNvPr id="0" name=""/>
        <dsp:cNvSpPr/>
      </dsp:nvSpPr>
      <dsp:spPr>
        <a:xfrm>
          <a:off x="806733" y="467711"/>
          <a:ext cx="1075262" cy="107526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Planning (Strategic, Long term, Short Term)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Process Restructuring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960604" y="621348"/>
        <a:ext cx="768131" cy="767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B1BD-9F80-4F17-894F-9F16BF4D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www.Dubai-Forever.Com</dc:creator>
  <cp:lastModifiedBy>Visitor</cp:lastModifiedBy>
  <cp:revision>6</cp:revision>
  <cp:lastPrinted>2019-01-09T13:11:00Z</cp:lastPrinted>
  <dcterms:created xsi:type="dcterms:W3CDTF">2019-02-07T17:39:00Z</dcterms:created>
  <dcterms:modified xsi:type="dcterms:W3CDTF">2019-02-10T07:25:00Z</dcterms:modified>
</cp:coreProperties>
</file>