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41" w:rsidRDefault="00B86AE6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6029325</wp:posOffset>
            </wp:positionH>
            <wp:positionV relativeFrom="page">
              <wp:posOffset>414020</wp:posOffset>
            </wp:positionV>
            <wp:extent cx="962025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CURRICULUM VITAE</w:t>
      </w:r>
    </w:p>
    <w:p w:rsidR="00CC3941" w:rsidRDefault="00CC3941">
      <w:pPr>
        <w:spacing w:line="276" w:lineRule="exact"/>
        <w:rPr>
          <w:sz w:val="24"/>
          <w:szCs w:val="24"/>
        </w:rPr>
      </w:pPr>
    </w:p>
    <w:p w:rsidR="00CC3941" w:rsidRDefault="00B86AE6" w:rsidP="00B86AE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ALTAF </w:t>
      </w:r>
    </w:p>
    <w:p w:rsidR="00B86AE6" w:rsidRDefault="00B86AE6" w:rsidP="00B86AE6">
      <w:pPr>
        <w:rPr>
          <w:rFonts w:eastAsia="Times New Roman"/>
          <w:b/>
          <w:bCs/>
          <w:sz w:val="26"/>
          <w:szCs w:val="26"/>
        </w:rPr>
      </w:pPr>
    </w:p>
    <w:p w:rsidR="00B86AE6" w:rsidRDefault="00B86AE6" w:rsidP="00B86AE6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Email: </w:t>
      </w:r>
      <w:hyperlink r:id="rId6" w:history="1">
        <w:r w:rsidRPr="00A91968">
          <w:rPr>
            <w:rStyle w:val="Hyperlink"/>
            <w:rFonts w:eastAsia="Times New Roman"/>
            <w:b/>
            <w:bCs/>
            <w:sz w:val="26"/>
            <w:szCs w:val="26"/>
          </w:rPr>
          <w:t>altaf.388076@2freemail.com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CC3941" w:rsidRDefault="00CC39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5408;visibility:visible;mso-wrap-distance-left:0;mso-wrap-distance-right:0" from="-1.4pt,15.25pt" to="469.5pt,15.25pt" o:allowincell="f" strokeweight=".48pt"/>
        </w:pict>
      </w:r>
    </w:p>
    <w:p w:rsidR="00CC3941" w:rsidRDefault="00CC3941">
      <w:pPr>
        <w:spacing w:line="294" w:lineRule="exact"/>
        <w:rPr>
          <w:sz w:val="24"/>
          <w:szCs w:val="24"/>
        </w:rPr>
      </w:pPr>
    </w:p>
    <w:p w:rsidR="00CC3941" w:rsidRDefault="00B86AE6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seasoned finance professional with more than </w:t>
      </w:r>
      <w:r>
        <w:rPr>
          <w:rFonts w:eastAsia="Times New Roman"/>
          <w:b/>
          <w:bCs/>
        </w:rPr>
        <w:t>24 years (UAE)</w:t>
      </w:r>
      <w:r>
        <w:rPr>
          <w:rFonts w:eastAsia="Times New Roman"/>
        </w:rPr>
        <w:t xml:space="preserve"> of experience and expertise in finance, management accounts and start up projects.</w:t>
      </w:r>
    </w:p>
    <w:p w:rsidR="00CC3941" w:rsidRDefault="00CC3941">
      <w:pPr>
        <w:spacing w:line="265" w:lineRule="exact"/>
        <w:rPr>
          <w:sz w:val="24"/>
          <w:szCs w:val="24"/>
        </w:rPr>
      </w:pPr>
    </w:p>
    <w:p w:rsidR="00CC3941" w:rsidRDefault="00B86AE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Objective: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To serve an </w:t>
      </w:r>
      <w:r>
        <w:rPr>
          <w:rFonts w:eastAsia="Times New Roman"/>
        </w:rPr>
        <w:t>organization that provides an excellent arena where one can utilize and contribute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his professional knowledge and expertise to the fullest.</w:t>
      </w:r>
    </w:p>
    <w:p w:rsidR="00CC3941" w:rsidRDefault="00CC3941">
      <w:pPr>
        <w:spacing w:line="258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Areas of expertise:</w:t>
      </w:r>
    </w:p>
    <w:p w:rsidR="00CC3941" w:rsidRDefault="00CC3941">
      <w:pPr>
        <w:spacing w:line="6" w:lineRule="exact"/>
        <w:rPr>
          <w:sz w:val="24"/>
          <w:szCs w:val="24"/>
        </w:rPr>
      </w:pPr>
    </w:p>
    <w:p w:rsidR="00CC3941" w:rsidRDefault="00B86AE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Proven expertise in financial control and management, Budgeting &amp; Forecasting, Management of </w:t>
      </w:r>
      <w:r>
        <w:rPr>
          <w:rFonts w:eastAsia="Times New Roman"/>
        </w:rPr>
        <w:t>Corporate Accounting and consolidation, excellent understanding of establishing and maintaining internal control procedures and demonstrated leadership in successful implementation of contemporary technologies.</w:t>
      </w:r>
    </w:p>
    <w:p w:rsidR="00CC3941" w:rsidRDefault="00CC3941">
      <w:pPr>
        <w:spacing w:line="255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Skills and Strengths</w:t>
      </w:r>
      <w:r>
        <w:rPr>
          <w:rFonts w:eastAsia="Times New Roman"/>
        </w:rPr>
        <w:t>.</w:t>
      </w:r>
    </w:p>
    <w:p w:rsidR="00CC3941" w:rsidRDefault="00CC3941">
      <w:pPr>
        <w:spacing w:line="13" w:lineRule="exact"/>
        <w:rPr>
          <w:sz w:val="24"/>
          <w:szCs w:val="24"/>
        </w:rPr>
      </w:pPr>
    </w:p>
    <w:p w:rsidR="00CC3941" w:rsidRDefault="00B86AE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</w:rPr>
        <w:t>Excellent communicati</w:t>
      </w:r>
      <w:r>
        <w:rPr>
          <w:rFonts w:eastAsia="Times New Roman"/>
        </w:rPr>
        <w:t xml:space="preserve">on skills and very fluent in English with pleasing personality, expert in software applications, </w:t>
      </w:r>
      <w:r>
        <w:rPr>
          <w:rFonts w:eastAsia="Times New Roman"/>
          <w:b/>
          <w:bCs/>
        </w:rPr>
        <w:t>ERP environment with Oracle 12i, and proficiency in MS Office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Word &amp; Excel.</w:t>
      </w:r>
    </w:p>
    <w:p w:rsidR="00CC3941" w:rsidRDefault="00CC3941">
      <w:pPr>
        <w:spacing w:line="258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Qualifications:</w:t>
      </w:r>
    </w:p>
    <w:p w:rsidR="00CC3941" w:rsidRDefault="00B86AE6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M</w:t>
      </w:r>
      <w:r>
        <w:rPr>
          <w:rFonts w:eastAsia="Times New Roman"/>
        </w:rPr>
        <w:t>aster of</w:t>
      </w:r>
      <w:r>
        <w:rPr>
          <w:rFonts w:eastAsia="Times New Roman"/>
          <w:b/>
          <w:bCs/>
        </w:rPr>
        <w:t xml:space="preserve"> B</w:t>
      </w:r>
      <w:r>
        <w:rPr>
          <w:rFonts w:eastAsia="Times New Roman"/>
        </w:rPr>
        <w:t>usiness</w:t>
      </w:r>
      <w:r>
        <w:rPr>
          <w:rFonts w:eastAsia="Times New Roman"/>
          <w:b/>
          <w:bCs/>
        </w:rPr>
        <w:t xml:space="preserve"> A</w:t>
      </w:r>
      <w:r>
        <w:rPr>
          <w:rFonts w:eastAsia="Times New Roman"/>
        </w:rPr>
        <w:t>dministration (</w:t>
      </w:r>
      <w:r>
        <w:rPr>
          <w:rFonts w:eastAsia="Times New Roman"/>
          <w:b/>
          <w:bCs/>
        </w:rPr>
        <w:t>MBA-Finance</w:t>
      </w:r>
      <w:r>
        <w:rPr>
          <w:rFonts w:eastAsia="Times New Roman"/>
        </w:rPr>
        <w:t xml:space="preserve">), </w:t>
      </w:r>
      <w:r>
        <w:rPr>
          <w:rFonts w:eastAsia="Times New Roman"/>
        </w:rPr>
        <w:t>from</w:t>
      </w:r>
      <w:r>
        <w:rPr>
          <w:rFonts w:eastAsia="Times New Roman"/>
          <w:b/>
          <w:bCs/>
        </w:rPr>
        <w:t xml:space="preserve"> IGNOU</w:t>
      </w:r>
      <w:r>
        <w:rPr>
          <w:rFonts w:eastAsia="Times New Roman"/>
        </w:rPr>
        <w:t>, India.</w:t>
      </w:r>
    </w:p>
    <w:p w:rsidR="00CC3941" w:rsidRDefault="00CC3941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C3941" w:rsidRDefault="00B86AE6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</w:t>
      </w:r>
      <w:r>
        <w:rPr>
          <w:rFonts w:eastAsia="Times New Roman"/>
          <w:sz w:val="17"/>
          <w:szCs w:val="17"/>
        </w:rPr>
        <w:t>ost</w:t>
      </w:r>
      <w:r>
        <w:rPr>
          <w:rFonts w:eastAsia="Times New Roman"/>
          <w:b/>
          <w:bCs/>
          <w:sz w:val="17"/>
          <w:szCs w:val="17"/>
        </w:rPr>
        <w:t xml:space="preserve"> G</w:t>
      </w:r>
      <w:r>
        <w:rPr>
          <w:rFonts w:eastAsia="Times New Roman"/>
          <w:sz w:val="17"/>
          <w:szCs w:val="17"/>
        </w:rPr>
        <w:t>raduate</w:t>
      </w:r>
      <w:r>
        <w:rPr>
          <w:rFonts w:eastAsia="Times New Roman"/>
          <w:b/>
          <w:bCs/>
          <w:sz w:val="17"/>
          <w:szCs w:val="17"/>
        </w:rPr>
        <w:t xml:space="preserve"> D</w:t>
      </w:r>
      <w:r>
        <w:rPr>
          <w:rFonts w:eastAsia="Times New Roman"/>
          <w:sz w:val="17"/>
          <w:szCs w:val="17"/>
        </w:rPr>
        <w:t>iploma in</w:t>
      </w:r>
      <w:r>
        <w:rPr>
          <w:rFonts w:eastAsia="Times New Roman"/>
          <w:b/>
          <w:bCs/>
          <w:sz w:val="17"/>
          <w:szCs w:val="17"/>
        </w:rPr>
        <w:t xml:space="preserve"> F</w:t>
      </w:r>
      <w:r>
        <w:rPr>
          <w:rFonts w:eastAsia="Times New Roman"/>
          <w:sz w:val="17"/>
          <w:szCs w:val="17"/>
        </w:rPr>
        <w:t>inancial</w:t>
      </w:r>
      <w:r>
        <w:rPr>
          <w:rFonts w:eastAsia="Times New Roman"/>
          <w:b/>
          <w:bCs/>
          <w:sz w:val="17"/>
          <w:szCs w:val="17"/>
        </w:rPr>
        <w:t xml:space="preserve"> M</w:t>
      </w:r>
      <w:r>
        <w:rPr>
          <w:rFonts w:eastAsia="Times New Roman"/>
          <w:sz w:val="17"/>
          <w:szCs w:val="17"/>
        </w:rPr>
        <w:t>anagement (</w:t>
      </w:r>
      <w:r>
        <w:rPr>
          <w:rFonts w:eastAsia="Times New Roman"/>
          <w:b/>
          <w:bCs/>
          <w:sz w:val="17"/>
          <w:szCs w:val="17"/>
        </w:rPr>
        <w:t>PGDFM</w:t>
      </w:r>
      <w:r>
        <w:rPr>
          <w:rFonts w:eastAsia="Times New Roman"/>
          <w:sz w:val="17"/>
          <w:szCs w:val="17"/>
        </w:rPr>
        <w:t>).</w:t>
      </w:r>
    </w:p>
    <w:p w:rsidR="00CC3941" w:rsidRDefault="00CC39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C3941" w:rsidRDefault="00B86AE6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</w:t>
      </w:r>
      <w:r>
        <w:rPr>
          <w:rFonts w:eastAsia="Times New Roman"/>
          <w:sz w:val="17"/>
          <w:szCs w:val="17"/>
        </w:rPr>
        <w:t>ost</w:t>
      </w:r>
      <w:r>
        <w:rPr>
          <w:rFonts w:eastAsia="Times New Roman"/>
          <w:b/>
          <w:bCs/>
          <w:sz w:val="17"/>
          <w:szCs w:val="17"/>
        </w:rPr>
        <w:t xml:space="preserve"> G</w:t>
      </w:r>
      <w:r>
        <w:rPr>
          <w:rFonts w:eastAsia="Times New Roman"/>
          <w:sz w:val="17"/>
          <w:szCs w:val="17"/>
        </w:rPr>
        <w:t>raduate</w:t>
      </w:r>
      <w:r>
        <w:rPr>
          <w:rFonts w:eastAsia="Times New Roman"/>
          <w:b/>
          <w:bCs/>
          <w:sz w:val="17"/>
          <w:szCs w:val="17"/>
        </w:rPr>
        <w:t xml:space="preserve"> D</w:t>
      </w:r>
      <w:r>
        <w:rPr>
          <w:rFonts w:eastAsia="Times New Roman"/>
          <w:sz w:val="17"/>
          <w:szCs w:val="17"/>
        </w:rPr>
        <w:t>iploma in</w:t>
      </w:r>
      <w:r>
        <w:rPr>
          <w:rFonts w:eastAsia="Times New Roman"/>
          <w:b/>
          <w:bCs/>
          <w:sz w:val="17"/>
          <w:szCs w:val="17"/>
        </w:rPr>
        <w:t xml:space="preserve"> M</w:t>
      </w:r>
      <w:r>
        <w:rPr>
          <w:rFonts w:eastAsia="Times New Roman"/>
          <w:sz w:val="17"/>
          <w:szCs w:val="17"/>
        </w:rPr>
        <w:t>anagement (</w:t>
      </w:r>
      <w:r>
        <w:rPr>
          <w:rFonts w:eastAsia="Times New Roman"/>
          <w:b/>
          <w:bCs/>
          <w:sz w:val="17"/>
          <w:szCs w:val="17"/>
        </w:rPr>
        <w:t>PGDM</w:t>
      </w:r>
      <w:r>
        <w:rPr>
          <w:rFonts w:eastAsia="Times New Roman"/>
          <w:sz w:val="17"/>
          <w:szCs w:val="17"/>
        </w:rPr>
        <w:t>)</w:t>
      </w:r>
    </w:p>
    <w:p w:rsidR="00CC3941" w:rsidRDefault="00CC3941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C3941" w:rsidRDefault="00B86AE6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B</w:t>
      </w:r>
      <w:r>
        <w:rPr>
          <w:rFonts w:eastAsia="Times New Roman"/>
          <w:sz w:val="17"/>
          <w:szCs w:val="17"/>
        </w:rPr>
        <w:t>achelor of</w:t>
      </w:r>
      <w:r>
        <w:rPr>
          <w:rFonts w:eastAsia="Times New Roman"/>
          <w:b/>
          <w:bCs/>
          <w:sz w:val="17"/>
          <w:szCs w:val="17"/>
        </w:rPr>
        <w:t xml:space="preserve"> C</w:t>
      </w:r>
      <w:r>
        <w:rPr>
          <w:rFonts w:eastAsia="Times New Roman"/>
          <w:sz w:val="17"/>
          <w:szCs w:val="17"/>
        </w:rPr>
        <w:t>ommerce</w:t>
      </w:r>
      <w:r>
        <w:rPr>
          <w:rFonts w:eastAsia="Times New Roman"/>
          <w:b/>
          <w:bCs/>
          <w:sz w:val="17"/>
          <w:szCs w:val="17"/>
        </w:rPr>
        <w:t xml:space="preserve"> (B. Com.), </w:t>
      </w:r>
      <w:r>
        <w:rPr>
          <w:rFonts w:eastAsia="Times New Roman"/>
          <w:sz w:val="17"/>
          <w:szCs w:val="17"/>
        </w:rPr>
        <w:t>from</w:t>
      </w:r>
      <w:r>
        <w:rPr>
          <w:rFonts w:eastAsia="Times New Roman"/>
          <w:b/>
          <w:bCs/>
          <w:sz w:val="17"/>
          <w:szCs w:val="17"/>
        </w:rPr>
        <w:t xml:space="preserve"> C</w:t>
      </w:r>
      <w:r>
        <w:rPr>
          <w:rFonts w:eastAsia="Times New Roman"/>
          <w:sz w:val="17"/>
          <w:szCs w:val="17"/>
        </w:rPr>
        <w:t>alicut</w:t>
      </w:r>
      <w:r>
        <w:rPr>
          <w:rFonts w:eastAsia="Times New Roman"/>
          <w:b/>
          <w:bCs/>
          <w:sz w:val="17"/>
          <w:szCs w:val="17"/>
        </w:rPr>
        <w:t xml:space="preserve"> U</w:t>
      </w:r>
      <w:r>
        <w:rPr>
          <w:rFonts w:eastAsia="Times New Roman"/>
          <w:sz w:val="17"/>
          <w:szCs w:val="17"/>
        </w:rPr>
        <w:t>niversity, India.</w:t>
      </w:r>
    </w:p>
    <w:p w:rsidR="00CC3941" w:rsidRDefault="00CC39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C3941" w:rsidRDefault="00B86AE6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</w:t>
      </w:r>
      <w:r>
        <w:rPr>
          <w:rFonts w:eastAsia="Times New Roman"/>
          <w:sz w:val="17"/>
          <w:szCs w:val="17"/>
        </w:rPr>
        <w:t>ost</w:t>
      </w:r>
      <w:r>
        <w:rPr>
          <w:rFonts w:eastAsia="Times New Roman"/>
          <w:b/>
          <w:bCs/>
          <w:sz w:val="17"/>
          <w:szCs w:val="17"/>
        </w:rPr>
        <w:t xml:space="preserve"> G</w:t>
      </w:r>
      <w:r>
        <w:rPr>
          <w:rFonts w:eastAsia="Times New Roman"/>
          <w:sz w:val="17"/>
          <w:szCs w:val="17"/>
        </w:rPr>
        <w:t>raduate</w:t>
      </w:r>
      <w:r>
        <w:rPr>
          <w:rFonts w:eastAsia="Times New Roman"/>
          <w:b/>
          <w:bCs/>
          <w:sz w:val="17"/>
          <w:szCs w:val="17"/>
        </w:rPr>
        <w:t xml:space="preserve"> D</w:t>
      </w:r>
      <w:r>
        <w:rPr>
          <w:rFonts w:eastAsia="Times New Roman"/>
          <w:sz w:val="17"/>
          <w:szCs w:val="17"/>
        </w:rPr>
        <w:t>iploma in</w:t>
      </w:r>
      <w:r>
        <w:rPr>
          <w:rFonts w:eastAsia="Times New Roman"/>
          <w:b/>
          <w:bCs/>
          <w:sz w:val="17"/>
          <w:szCs w:val="17"/>
        </w:rPr>
        <w:t xml:space="preserve"> C</w:t>
      </w:r>
      <w:r>
        <w:rPr>
          <w:rFonts w:eastAsia="Times New Roman"/>
          <w:sz w:val="17"/>
          <w:szCs w:val="17"/>
        </w:rPr>
        <w:t>omputer</w:t>
      </w:r>
      <w:r>
        <w:rPr>
          <w:rFonts w:eastAsia="Times New Roman"/>
          <w:b/>
          <w:bCs/>
          <w:sz w:val="17"/>
          <w:szCs w:val="17"/>
        </w:rPr>
        <w:t xml:space="preserve"> A</w:t>
      </w:r>
      <w:r>
        <w:rPr>
          <w:rFonts w:eastAsia="Times New Roman"/>
          <w:sz w:val="17"/>
          <w:szCs w:val="17"/>
        </w:rPr>
        <w:t>pplications, (</w:t>
      </w:r>
      <w:r>
        <w:rPr>
          <w:rFonts w:eastAsia="Times New Roman"/>
          <w:b/>
          <w:bCs/>
          <w:sz w:val="17"/>
          <w:szCs w:val="17"/>
        </w:rPr>
        <w:t>PGDCA</w:t>
      </w:r>
      <w:r>
        <w:rPr>
          <w:rFonts w:eastAsia="Times New Roman"/>
          <w:sz w:val="17"/>
          <w:szCs w:val="17"/>
        </w:rPr>
        <w:t>) India.</w:t>
      </w:r>
    </w:p>
    <w:p w:rsidR="00CC3941" w:rsidRDefault="00CC3941">
      <w:pPr>
        <w:spacing w:line="280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Field </w:t>
      </w:r>
      <w:r>
        <w:rPr>
          <w:rFonts w:eastAsia="Times New Roman"/>
          <w:b/>
          <w:bCs/>
          <w:u w:val="single"/>
        </w:rPr>
        <w:t>of Professional Experience in:</w:t>
      </w:r>
    </w:p>
    <w:p w:rsidR="00CC3941" w:rsidRDefault="00CC3941">
      <w:pPr>
        <w:spacing w:line="6" w:lineRule="exact"/>
        <w:rPr>
          <w:sz w:val="24"/>
          <w:szCs w:val="24"/>
        </w:rPr>
      </w:pPr>
    </w:p>
    <w:p w:rsidR="00CC3941" w:rsidRDefault="00B86AE6">
      <w:pPr>
        <w:spacing w:line="252" w:lineRule="auto"/>
        <w:ind w:right="4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Construction (Civil), – Engineering – Electro Mechanical Trading - Manufacturing &amp; Real Estate Accounts.</w:t>
      </w:r>
    </w:p>
    <w:p w:rsidR="00CC3941" w:rsidRDefault="00CC3941">
      <w:pPr>
        <w:spacing w:line="247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Employment History:</w:t>
      </w:r>
    </w:p>
    <w:p w:rsidR="00CC3941" w:rsidRDefault="00CC3941">
      <w:pPr>
        <w:spacing w:line="251" w:lineRule="exact"/>
        <w:rPr>
          <w:sz w:val="24"/>
          <w:szCs w:val="24"/>
        </w:rPr>
      </w:pPr>
    </w:p>
    <w:p w:rsidR="00CC3941" w:rsidRDefault="00B86AE6">
      <w:pPr>
        <w:ind w:left="6640"/>
        <w:rPr>
          <w:sz w:val="20"/>
          <w:szCs w:val="20"/>
        </w:rPr>
      </w:pPr>
      <w:r>
        <w:rPr>
          <w:rFonts w:eastAsia="Times New Roman"/>
          <w:b/>
          <w:bCs/>
        </w:rPr>
        <w:t>(Oct-2016 – Nov-2018)</w:t>
      </w:r>
    </w:p>
    <w:p w:rsidR="00CC3941" w:rsidRDefault="00CC3941">
      <w:pPr>
        <w:spacing w:line="1" w:lineRule="exact"/>
        <w:rPr>
          <w:sz w:val="24"/>
          <w:szCs w:val="24"/>
        </w:rPr>
      </w:pPr>
    </w:p>
    <w:p w:rsidR="00CC3941" w:rsidRDefault="00B86AE6">
      <w:pPr>
        <w:ind w:left="6760"/>
        <w:rPr>
          <w:sz w:val="20"/>
          <w:szCs w:val="20"/>
        </w:rPr>
      </w:pPr>
      <w:r>
        <w:rPr>
          <w:rFonts w:eastAsia="Times New Roman"/>
          <w:b/>
          <w:bCs/>
          <w:color w:val="ED7D31"/>
        </w:rPr>
        <w:t>“</w:t>
      </w:r>
      <w:r>
        <w:rPr>
          <w:rFonts w:eastAsia="Times New Roman"/>
          <w:b/>
          <w:bCs/>
          <w:color w:val="E36C0A"/>
        </w:rPr>
        <w:t>Accounts Manager”</w:t>
      </w: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</w:rPr>
        <w:t>Infinity Noble Constructions L.L.C.</w:t>
      </w:r>
    </w:p>
    <w:p w:rsidR="00CC3941" w:rsidRDefault="00B86AE6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(</w:t>
      </w:r>
      <w:r>
        <w:rPr>
          <w:rFonts w:eastAsia="Times New Roman"/>
          <w:i/>
          <w:iCs/>
        </w:rPr>
        <w:t xml:space="preserve">G+ 6 Licensed </w:t>
      </w:r>
      <w:r>
        <w:rPr>
          <w:rFonts w:eastAsia="Times New Roman"/>
          <w:i/>
          <w:iCs/>
        </w:rPr>
        <w:t>Contractors, a Start-up Company with Annual Turnover of 50Million</w:t>
      </w:r>
      <w:r>
        <w:rPr>
          <w:rFonts w:eastAsia="Times New Roman"/>
          <w:b/>
          <w:bCs/>
          <w:i/>
          <w:iCs/>
        </w:rPr>
        <w:t>)</w:t>
      </w:r>
    </w:p>
    <w:p w:rsidR="00CC3941" w:rsidRDefault="00CC3941">
      <w:pPr>
        <w:spacing w:line="257" w:lineRule="exact"/>
        <w:rPr>
          <w:sz w:val="24"/>
          <w:szCs w:val="24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Reporting Directly to Partner, MD &amp; GM.</w:t>
      </w:r>
    </w:p>
    <w:p w:rsidR="00CC3941" w:rsidRDefault="00CC3941">
      <w:pPr>
        <w:spacing w:line="260" w:lineRule="exact"/>
        <w:rPr>
          <w:sz w:val="24"/>
          <w:szCs w:val="24"/>
        </w:rPr>
      </w:pP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Remarkable talent for the compilation, verification, analysis, interpretation and dissemination of crucial financial data – whether actual, foresee</w:t>
      </w:r>
      <w:r>
        <w:rPr>
          <w:rFonts w:eastAsia="Times New Roman"/>
        </w:rPr>
        <w:t>n, or budgeted.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-305435</wp:posOffset>
            </wp:positionV>
            <wp:extent cx="1143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An established track record working at senior level in a commercial environment and of being a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1143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part of a senior management team.</w:t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Set-up fully computerized accounts department with improved productivity.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1143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Preparing meaningful, accurate </w:t>
      </w:r>
      <w:r>
        <w:rPr>
          <w:rFonts w:eastAsia="Times New Roman"/>
        </w:rPr>
        <w:t>and timely monthly management reports; such as cash flow, cost to complete, individual project costs reports.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-305435</wp:posOffset>
            </wp:positionV>
            <wp:extent cx="1143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Reporting Management towards - exceeding project costs, not achieved deadlines in project activities in order to accelerate output in constructi</w:t>
      </w:r>
      <w:r>
        <w:rPr>
          <w:rFonts w:eastAsia="Times New Roman"/>
        </w:rPr>
        <w:t>ons activities.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-305435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>Preparation of monthly cash flow based on PPC and allocate funds for meet salaries and wages, cover PDCs issued, expenses and suppliers’ &amp; subcontractors’ payments.</w:t>
      </w:r>
    </w:p>
    <w:p w:rsidR="00CC3941" w:rsidRDefault="00B86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-303530</wp:posOffset>
            </wp:positionV>
            <wp:extent cx="11430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CC3941">
      <w:pPr>
        <w:spacing w:line="143" w:lineRule="exact"/>
        <w:rPr>
          <w:sz w:val="24"/>
          <w:szCs w:val="24"/>
        </w:rPr>
      </w:pPr>
    </w:p>
    <w:p w:rsidR="00CC3941" w:rsidRDefault="00B86AE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CC3941" w:rsidRDefault="00CC3941">
      <w:pPr>
        <w:sectPr w:rsidR="00CC3941">
          <w:pgSz w:w="12240" w:h="15840"/>
          <w:pgMar w:top="1038" w:right="1440" w:bottom="7" w:left="1440" w:header="0" w:footer="0" w:gutter="0"/>
          <w:cols w:space="720" w:equalWidth="0">
            <w:col w:w="9360"/>
          </w:cols>
        </w:sectPr>
      </w:pP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 xml:space="preserve">Liaison with Banks in order to avail advance, </w:t>
      </w:r>
      <w:r>
        <w:rPr>
          <w:rFonts w:eastAsia="Times New Roman"/>
        </w:rPr>
        <w:t>retention guarantees and project finance.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Keep friendly relationship with suppliers in order to avail long credit payment terms and to avoid PDC payments.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-304165</wp:posOffset>
            </wp:positionV>
            <wp:extent cx="1143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Remarkably skilled in developing reports for the top management.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</w:rPr>
        <w:t>Initiated and implemented site</w:t>
      </w:r>
      <w:r>
        <w:rPr>
          <w:rFonts w:eastAsia="Times New Roman"/>
        </w:rPr>
        <w:t xml:space="preserve"> personnel weekly meeting with operations team and management. Co-ordinate with Purchase Department and Sites Operations &amp; QS to expedite the approval of subcontractors invoices, suppliers invoices in order to record the cost on timely basis. Follow-up wit</w:t>
      </w:r>
      <w:r>
        <w:rPr>
          <w:rFonts w:eastAsia="Times New Roman"/>
        </w:rPr>
        <w:t>h consultants to expedite the approval of PPC.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-624205</wp:posOffset>
            </wp:positionV>
            <wp:extent cx="114300" cy="114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-464185</wp:posOffset>
            </wp:positionV>
            <wp:extent cx="114300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Co-ordinate with QS and Operations team to timely submission of progress invoices to consultants.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-304800</wp:posOffset>
            </wp:positionV>
            <wp:extent cx="114300" cy="114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Appointed External Auditor and VAT Consultant.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114300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Reviewing transactions to ensure proper accounting with </w:t>
      </w:r>
      <w:r>
        <w:rPr>
          <w:rFonts w:eastAsia="Times New Roman"/>
        </w:rPr>
        <w:t>established standards.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Utilizes a highly organized, self-motivated, and proactive approach to work.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114300" cy="114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B86AE6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</w:rPr>
        <w:t>Preparing Quarterly financials for management and year end finalization of accounts and co-ordinate with external auditors.</w:t>
      </w:r>
    </w:p>
    <w:p w:rsidR="00CC3941" w:rsidRDefault="00B86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-304800</wp:posOffset>
            </wp:positionV>
            <wp:extent cx="114300" cy="114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91" w:lineRule="exact"/>
        <w:rPr>
          <w:sz w:val="20"/>
          <w:szCs w:val="20"/>
        </w:rPr>
      </w:pPr>
    </w:p>
    <w:p w:rsidR="00CC3941" w:rsidRDefault="00B86AE6">
      <w:pPr>
        <w:ind w:left="6640"/>
        <w:rPr>
          <w:sz w:val="20"/>
          <w:szCs w:val="20"/>
        </w:rPr>
      </w:pPr>
      <w:r>
        <w:rPr>
          <w:rFonts w:eastAsia="Times New Roman"/>
          <w:b/>
          <w:bCs/>
        </w:rPr>
        <w:t>(Dec-2009 – May-2016)</w:t>
      </w:r>
    </w:p>
    <w:p w:rsidR="00CC3941" w:rsidRDefault="00B86AE6">
      <w:pPr>
        <w:ind w:left="6980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“Senior Accountant”</w:t>
      </w: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</w:rPr>
        <w:t>Tafseer Contracting &amp; General Maint. Co. L.L.C. (Abu Dhabi).</w:t>
      </w: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</w:rPr>
        <w:t>(A Royal Group Company)</w:t>
      </w:r>
    </w:p>
    <w:p w:rsidR="00CC3941" w:rsidRDefault="00CC3941">
      <w:pPr>
        <w:spacing w:line="7" w:lineRule="exact"/>
        <w:rPr>
          <w:sz w:val="20"/>
          <w:szCs w:val="20"/>
        </w:rPr>
      </w:pPr>
    </w:p>
    <w:p w:rsidR="00CC3941" w:rsidRDefault="00B86AE6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</w:rPr>
        <w:t xml:space="preserve">(An ISO certified company with a work force of more than 1200 people, one of the principal industrial groups in the UAE, in construction sector for </w:t>
      </w:r>
      <w:r>
        <w:rPr>
          <w:rFonts w:eastAsia="Times New Roman"/>
          <w:i/>
          <w:iCs/>
        </w:rPr>
        <w:t>around 22 years)</w:t>
      </w:r>
    </w:p>
    <w:p w:rsidR="00CC3941" w:rsidRDefault="00CC3941">
      <w:pPr>
        <w:spacing w:line="280" w:lineRule="exact"/>
        <w:rPr>
          <w:sz w:val="20"/>
          <w:szCs w:val="20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Reporting to Chief Financial Officer &amp; Managing Director.</w:t>
      </w:r>
    </w:p>
    <w:p w:rsidR="00CC3941" w:rsidRDefault="00CC3941">
      <w:pPr>
        <w:spacing w:line="1" w:lineRule="exact"/>
        <w:rPr>
          <w:sz w:val="20"/>
          <w:szCs w:val="20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Key roles and responsibilities:</w:t>
      </w:r>
    </w:p>
    <w:p w:rsidR="00CC3941" w:rsidRDefault="00CC3941">
      <w:pPr>
        <w:spacing w:line="4" w:lineRule="exact"/>
        <w:rPr>
          <w:sz w:val="20"/>
          <w:szCs w:val="20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Monthly finalization of accounts, ensuring quality of financial reports and annual coordination with Internal and external auditors </w:t>
      </w:r>
      <w:r>
        <w:rPr>
          <w:rFonts w:eastAsia="Times New Roman"/>
          <w:i/>
          <w:iCs/>
        </w:rPr>
        <w:t>(KPMG).</w:t>
      </w: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Intera</w:t>
      </w:r>
      <w:r>
        <w:rPr>
          <w:rFonts w:eastAsia="Times New Roman"/>
          <w:sz w:val="19"/>
          <w:szCs w:val="19"/>
        </w:rPr>
        <w:t>cting with banks for opening LC – Import – Export and follow up LC documents</w:t>
      </w:r>
    </w:p>
    <w:p w:rsidR="00CC3941" w:rsidRDefault="00CC394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Cash flow Management for the day to day operations.</w:t>
      </w:r>
    </w:p>
    <w:p w:rsidR="00CC3941" w:rsidRDefault="00CC394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Processed Import LC documents and settled payments through LC to various suppliers &amp;</w:t>
      </w:r>
      <w:r>
        <w:rPr>
          <w:rFonts w:eastAsia="Times New Roman"/>
          <w:sz w:val="24"/>
          <w:szCs w:val="24"/>
        </w:rPr>
        <w:t xml:space="preserve"> subcontractors against supply of materials and work done. (Solely handled above AED 150 Million value of LC transactions for the </w:t>
      </w:r>
      <w:r>
        <w:rPr>
          <w:rFonts w:eastAsia="Times New Roman"/>
          <w:i/>
          <w:iCs/>
        </w:rPr>
        <w:t>Cranleigh School Project)</w:t>
      </w:r>
    </w:p>
    <w:p w:rsidR="00CC3941" w:rsidRDefault="00CC3941">
      <w:pPr>
        <w:spacing w:line="1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Prepare monthly management reports such as (P &amp; L, Project Revenue, Project Cost, and Unbilled </w:t>
      </w:r>
      <w:r>
        <w:rPr>
          <w:rFonts w:eastAsia="Times New Roman"/>
        </w:rPr>
        <w:t>Revenue) and other MIS Reports as requested by the management.</w:t>
      </w:r>
    </w:p>
    <w:p w:rsidR="00CC3941" w:rsidRDefault="00CC3941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 all accounting schedules (Revenue Recognition, Actual Cost Report, Fixed Assets, Prepaid Expenses, Employee benefits, Bank reconciliation, Supplier provisions) in order to monthly final</w:t>
      </w:r>
      <w:r>
        <w:rPr>
          <w:rFonts w:eastAsia="Times New Roman"/>
          <w:sz w:val="24"/>
          <w:szCs w:val="24"/>
        </w:rPr>
        <w:t>ization of accounts.</w:t>
      </w:r>
    </w:p>
    <w:p w:rsidR="00CC3941" w:rsidRDefault="00CC3941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Review of Suppliers’ Aging Report; prepare payment priority list, suppliers’ payment authorization to process payment after management approval</w:t>
      </w:r>
    </w:p>
    <w:p w:rsidR="00CC3941" w:rsidRDefault="00CC3941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Weekly update of bank credit facilities availed – utilized and report to the management f</w:t>
      </w:r>
      <w:r>
        <w:rPr>
          <w:rFonts w:eastAsia="Times New Roman"/>
        </w:rPr>
        <w:t>or the additional facilities if required.</w:t>
      </w:r>
    </w:p>
    <w:p w:rsidR="00CC3941" w:rsidRDefault="00CC3941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Interacting with banks for financing, Performance, Advance, Guarantees, LC processing follow up etc.</w:t>
      </w:r>
    </w:p>
    <w:p w:rsidR="00CC3941" w:rsidRDefault="00CC3941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Maintaining working capital and daily cash flows – Day to day supervision of accounting department.</w:t>
      </w: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Interacting</w:t>
      </w:r>
      <w:r>
        <w:rPr>
          <w:rFonts w:eastAsia="Times New Roman"/>
          <w:sz w:val="19"/>
          <w:szCs w:val="19"/>
        </w:rPr>
        <w:t xml:space="preserve"> with various departments viz. QS, Procurement, Stores, Site Office, IT, HR.</w:t>
      </w:r>
    </w:p>
    <w:p w:rsidR="00CC3941" w:rsidRDefault="00CC394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Managing a team of accounts &amp; finance professionals to formulate business and financial strategies, financial planning and internal financial control.</w:t>
      </w:r>
    </w:p>
    <w:p w:rsidR="00CC3941" w:rsidRDefault="00CC394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Ensuring adherence to </w:t>
      </w:r>
      <w:r>
        <w:rPr>
          <w:rFonts w:eastAsia="Times New Roman"/>
          <w:sz w:val="19"/>
          <w:szCs w:val="19"/>
        </w:rPr>
        <w:t>corporate systems and policies.</w:t>
      </w:r>
    </w:p>
    <w:p w:rsidR="00CC3941" w:rsidRDefault="00CC394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C3941" w:rsidRDefault="00B86AE6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Managing Inter-Company transactions and reconciliation of accounts in quarterly basis.</w:t>
      </w: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382" w:lineRule="exact"/>
        <w:rPr>
          <w:sz w:val="20"/>
          <w:szCs w:val="20"/>
        </w:rPr>
      </w:pPr>
    </w:p>
    <w:p w:rsidR="00CC3941" w:rsidRDefault="00B86AE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CC3941" w:rsidRDefault="00CC3941">
      <w:pPr>
        <w:sectPr w:rsidR="00CC3941">
          <w:pgSz w:w="12240" w:h="15840"/>
          <w:pgMar w:top="712" w:right="1440" w:bottom="7" w:left="1440" w:header="0" w:footer="0" w:gutter="0"/>
          <w:cols w:space="720" w:equalWidth="0">
            <w:col w:w="9360"/>
          </w:cols>
        </w:sectPr>
      </w:pPr>
    </w:p>
    <w:p w:rsidR="00CC3941" w:rsidRDefault="00B86AE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Feb.2003 – Dec-2009.</w:t>
      </w:r>
    </w:p>
    <w:p w:rsidR="00CC3941" w:rsidRDefault="00CC3941">
      <w:pPr>
        <w:spacing w:line="1" w:lineRule="exact"/>
        <w:rPr>
          <w:sz w:val="20"/>
          <w:szCs w:val="20"/>
        </w:rPr>
      </w:pPr>
    </w:p>
    <w:p w:rsidR="00CC3941" w:rsidRDefault="00B86AE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“Chief Accountant”</w:t>
      </w:r>
    </w:p>
    <w:p w:rsidR="00CC3941" w:rsidRDefault="00CC3941">
      <w:pPr>
        <w:spacing w:line="11" w:lineRule="exact"/>
        <w:rPr>
          <w:sz w:val="20"/>
          <w:szCs w:val="20"/>
        </w:rPr>
      </w:pPr>
    </w:p>
    <w:p w:rsidR="00CC3941" w:rsidRDefault="00B86AE6">
      <w:pPr>
        <w:spacing w:line="236" w:lineRule="auto"/>
        <w:ind w:right="3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Al Holla Concrete Technology Co. Contech L.L.C. (Abu Dhabi). </w:t>
      </w:r>
      <w:r>
        <w:rPr>
          <w:rFonts w:eastAsia="Times New Roman"/>
          <w:b/>
          <w:bCs/>
        </w:rPr>
        <w:t>(Manufacturers of Precast Concrete Panels &amp; Concrete Products) In- charge of Abu Dhabi Finance Department.</w:t>
      </w:r>
    </w:p>
    <w:p w:rsidR="00CC3941" w:rsidRDefault="00CC3941">
      <w:pPr>
        <w:spacing w:line="1" w:lineRule="exact"/>
        <w:rPr>
          <w:sz w:val="20"/>
          <w:szCs w:val="20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</w:rPr>
        <w:t>Reporting to Group Finance Manager at Head Office in - Jebel Ali.</w:t>
      </w:r>
    </w:p>
    <w:p w:rsidR="00CC3941" w:rsidRDefault="00CC3941">
      <w:pPr>
        <w:spacing w:line="251" w:lineRule="exact"/>
        <w:rPr>
          <w:sz w:val="20"/>
          <w:szCs w:val="20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Achievements:</w:t>
      </w:r>
    </w:p>
    <w:p w:rsidR="00CC3941" w:rsidRDefault="00CC3941">
      <w:pPr>
        <w:spacing w:line="283" w:lineRule="exact"/>
        <w:rPr>
          <w:sz w:val="20"/>
          <w:szCs w:val="20"/>
        </w:rPr>
      </w:pPr>
    </w:p>
    <w:p w:rsidR="00CC3941" w:rsidRDefault="00B86AE6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Built a finely tuned accounting department in Abu Dhabi fostering </w:t>
      </w:r>
      <w:r>
        <w:rPr>
          <w:rFonts w:eastAsia="Times New Roman"/>
        </w:rPr>
        <w:t>a collaborative environment that improved productivity, individual accountability and team morale.</w:t>
      </w:r>
    </w:p>
    <w:p w:rsidR="00CC3941" w:rsidRDefault="00CC3941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Revamped G/L, Financial Systems Reports and Schedules to improve forecast precision and standardize reporting procedures.</w:t>
      </w:r>
    </w:p>
    <w:p w:rsidR="00CC3941" w:rsidRDefault="00CC3941">
      <w:pPr>
        <w:spacing w:line="28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C3941" w:rsidRDefault="00B86AE6">
      <w:pPr>
        <w:ind w:left="7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Monthly MIS Report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</w:t>
      </w:r>
      <w:r>
        <w:rPr>
          <w:rFonts w:eastAsia="Times New Roman"/>
          <w:sz w:val="24"/>
          <w:szCs w:val="24"/>
        </w:rPr>
        <w:t xml:space="preserve"> monthly Profit &amp; Loss Account and Balance Sheet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Annual Budget Fixed / Flexible and maintain budgetary control.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in Capital Budgeting - Investment Appraisal Process.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accuracy of compliance with accounting policies and procedu</w:t>
      </w:r>
      <w:r>
        <w:rPr>
          <w:rFonts w:eastAsia="Times New Roman"/>
          <w:sz w:val="24"/>
          <w:szCs w:val="24"/>
        </w:rPr>
        <w:t>res.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Expenses review and comparing “actual vs. desired” with annual budget.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Monthly funds flow forecast.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daily cash flow and arranging fund to cover future committed liabilities.</w:t>
      </w:r>
    </w:p>
    <w:p w:rsidR="00CC3941" w:rsidRDefault="00B86AE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Capital Expenditure Monitoring Statement.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Weekly MIS</w:t>
      </w:r>
      <w:r>
        <w:rPr>
          <w:rFonts w:eastAsia="Times New Roman"/>
          <w:sz w:val="24"/>
          <w:szCs w:val="24"/>
        </w:rPr>
        <w:t xml:space="preserve"> – Monitoring</w:t>
      </w:r>
      <w:r>
        <w:rPr>
          <w:rFonts w:eastAsia="Times New Roman"/>
          <w:sz w:val="24"/>
          <w:szCs w:val="24"/>
        </w:rPr>
        <w:t xml:space="preserve"> &amp; follow up of AR/AP, Funds flow forecast.</w:t>
      </w:r>
    </w:p>
    <w:p w:rsidR="00CC3941" w:rsidRDefault="00CC39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" from="36pt,12.75pt" to="98.85pt,12.75pt" o:allowincell="f" strokeweight=".6pt"/>
        </w:pict>
      </w: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331" w:lineRule="exact"/>
        <w:rPr>
          <w:sz w:val="20"/>
          <w:szCs w:val="20"/>
        </w:rPr>
      </w:pPr>
    </w:p>
    <w:p w:rsidR="00CC3941" w:rsidRDefault="00B86AE6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Scrutiny of ledger accounts</w:t>
      </w:r>
    </w:p>
    <w:p w:rsidR="00CC3941" w:rsidRDefault="00CC394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4"/>
        </w:numPr>
        <w:tabs>
          <w:tab w:val="left" w:pos="710"/>
        </w:tabs>
        <w:spacing w:line="236" w:lineRule="auto"/>
        <w:ind w:left="720" w:right="4320" w:hanging="7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Scrutiny of Debtors ledger accounts Established and maintained internal controls.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C3941" w:rsidRDefault="00B86AE6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Finalization of accounts &amp; liaison with statutory auditors- </w:t>
      </w:r>
      <w:r>
        <w:rPr>
          <w:rFonts w:eastAsia="Times New Roman"/>
          <w:i/>
          <w:iCs/>
          <w:sz w:val="24"/>
          <w:szCs w:val="24"/>
        </w:rPr>
        <w:t>KPMG.</w:t>
      </w:r>
    </w:p>
    <w:p w:rsidR="00CC3941" w:rsidRDefault="00CC394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Liaison with bankers:</w:t>
      </w:r>
    </w:p>
    <w:p w:rsidR="00CC3941" w:rsidRDefault="00B86AE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Opening</w:t>
      </w:r>
      <w:r>
        <w:rPr>
          <w:rFonts w:eastAsia="Times New Roman"/>
          <w:sz w:val="24"/>
          <w:szCs w:val="24"/>
        </w:rPr>
        <w:t xml:space="preserve"> of L/C’s for Imports, Export Bills – Cheques discounting,</w:t>
      </w:r>
    </w:p>
    <w:p w:rsidR="00CC3941" w:rsidRDefault="00B86AE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Opening of Advance – Performance Guarantees for various clients.</w:t>
      </w:r>
    </w:p>
    <w:p w:rsidR="00CC3941" w:rsidRDefault="00B86AE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periodical project specific statements for the purpose of availing facilities.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Day-to-day bank operations</w:t>
      </w:r>
    </w:p>
    <w:p w:rsidR="00CC3941" w:rsidRDefault="00CC3941">
      <w:pPr>
        <w:spacing w:line="5" w:lineRule="exact"/>
        <w:rPr>
          <w:sz w:val="20"/>
          <w:szCs w:val="20"/>
        </w:rPr>
      </w:pPr>
    </w:p>
    <w:p w:rsidR="00CC3941" w:rsidRDefault="00B86AE6">
      <w:pPr>
        <w:ind w:left="6640"/>
        <w:rPr>
          <w:sz w:val="20"/>
          <w:szCs w:val="20"/>
        </w:rPr>
      </w:pPr>
      <w:r>
        <w:rPr>
          <w:rFonts w:eastAsia="Times New Roman"/>
          <w:b/>
          <w:bCs/>
        </w:rPr>
        <w:t>Feb-00 to</w:t>
      </w:r>
      <w:r>
        <w:rPr>
          <w:rFonts w:eastAsia="Times New Roman"/>
          <w:b/>
          <w:bCs/>
        </w:rPr>
        <w:t xml:space="preserve"> Jan-03</w:t>
      </w:r>
    </w:p>
    <w:p w:rsidR="00CC3941" w:rsidRDefault="00B86AE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“Senior Accountant”</w:t>
      </w:r>
    </w:p>
    <w:p w:rsidR="00CC3941" w:rsidRDefault="00B86AE6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“Ranya Group of Companies” Sharjah,</w:t>
      </w:r>
    </w:p>
    <w:p w:rsidR="00CC3941" w:rsidRDefault="00CC39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" from="0,-.55pt" to="197.3pt,-.55pt" o:allowincell="f" strokeweight="1.08pt"/>
        </w:pict>
      </w:r>
    </w:p>
    <w:p w:rsidR="00CC3941" w:rsidRDefault="00CC3941">
      <w:pPr>
        <w:spacing w:line="227" w:lineRule="exact"/>
        <w:rPr>
          <w:sz w:val="20"/>
          <w:szCs w:val="20"/>
        </w:rPr>
      </w:pPr>
    </w:p>
    <w:p w:rsidR="00CC3941" w:rsidRDefault="00B86AE6">
      <w:pPr>
        <w:ind w:left="720"/>
        <w:rPr>
          <w:sz w:val="20"/>
          <w:szCs w:val="20"/>
        </w:rPr>
      </w:pPr>
      <w:r>
        <w:rPr>
          <w:rFonts w:eastAsia="Times New Roman"/>
        </w:rPr>
        <w:t>Assisting Finance Controller for preparation and presentation of division wise final accounts</w:t>
      </w:r>
    </w:p>
    <w:p w:rsidR="00CC3941" w:rsidRDefault="00B86AE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handling of all Import and Export LC for the Group Companies</w:t>
      </w:r>
    </w:p>
    <w:p w:rsidR="00CC3941" w:rsidRDefault="00B86AE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Preparation of Annual Budgets for divisions and consolidated Master Budget for the </w:t>
      </w:r>
      <w:r>
        <w:rPr>
          <w:rFonts w:eastAsia="Times New Roman"/>
          <w:sz w:val="24"/>
          <w:szCs w:val="24"/>
        </w:rPr>
        <w:t>group</w:t>
      </w:r>
    </w:p>
    <w:p w:rsidR="00CC3941" w:rsidRDefault="00B86AE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Financial Statements and other related schedules and analysis</w:t>
      </w:r>
    </w:p>
    <w:p w:rsidR="00CC3941" w:rsidRDefault="00B86AE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review for group accounts &amp; statement dependence on Audit Standards.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MIS and re</w:t>
      </w:r>
      <w:r>
        <w:rPr>
          <w:rFonts w:eastAsia="Times New Roman"/>
          <w:sz w:val="24"/>
          <w:szCs w:val="24"/>
        </w:rPr>
        <w:t>porting directly to Financial Controller</w:t>
      </w:r>
    </w:p>
    <w:p w:rsidR="00CC3941" w:rsidRDefault="00B86AE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Finalization of accounts &amp; liaison with Statutory Auditors – </w:t>
      </w:r>
      <w:r>
        <w:rPr>
          <w:rFonts w:eastAsia="Times New Roman"/>
          <w:i/>
          <w:iCs/>
          <w:sz w:val="24"/>
          <w:szCs w:val="24"/>
        </w:rPr>
        <w:t>Ernest &amp; Young</w:t>
      </w:r>
      <w:r>
        <w:rPr>
          <w:rFonts w:eastAsia="Times New Roman"/>
          <w:sz w:val="24"/>
          <w:szCs w:val="24"/>
        </w:rPr>
        <w:t>.</w:t>
      </w: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27" w:lineRule="exact"/>
        <w:rPr>
          <w:sz w:val="20"/>
          <w:szCs w:val="20"/>
        </w:rPr>
      </w:pPr>
    </w:p>
    <w:p w:rsidR="00CC3941" w:rsidRDefault="00B86AE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CC3941" w:rsidRDefault="00CC3941">
      <w:pPr>
        <w:sectPr w:rsidR="00CC3941">
          <w:pgSz w:w="12240" w:h="15840"/>
          <w:pgMar w:top="969" w:right="1440" w:bottom="7" w:left="1440" w:header="0" w:footer="0" w:gutter="0"/>
          <w:cols w:space="720" w:equalWidth="0">
            <w:col w:w="9360"/>
          </w:cols>
        </w:sectPr>
      </w:pPr>
    </w:p>
    <w:p w:rsidR="00CC3941" w:rsidRDefault="00B86AE6">
      <w:pPr>
        <w:ind w:left="67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June-96 to Jan-00</w:t>
      </w:r>
    </w:p>
    <w:p w:rsidR="00CC3941" w:rsidRDefault="00B86AE6">
      <w:pPr>
        <w:ind w:left="6640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“Senior Accountant”</w:t>
      </w:r>
    </w:p>
    <w:p w:rsidR="00CC3941" w:rsidRDefault="00CC3941">
      <w:pPr>
        <w:spacing w:line="275" w:lineRule="exact"/>
        <w:rPr>
          <w:sz w:val="20"/>
          <w:szCs w:val="20"/>
        </w:rPr>
      </w:pPr>
    </w:p>
    <w:p w:rsidR="00CC3941" w:rsidRDefault="00B86AE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“Galadari Group of Companies” Dubai.</w:t>
      </w:r>
    </w:p>
    <w:p w:rsidR="00CC3941" w:rsidRDefault="00CC3941">
      <w:pPr>
        <w:spacing w:line="272" w:lineRule="exact"/>
        <w:rPr>
          <w:sz w:val="20"/>
          <w:szCs w:val="20"/>
        </w:rPr>
      </w:pPr>
    </w:p>
    <w:p w:rsidR="00CC3941" w:rsidRDefault="00B86AE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Management of Electro </w:t>
      </w:r>
      <w:r>
        <w:rPr>
          <w:rFonts w:eastAsia="Times New Roman"/>
          <w:sz w:val="24"/>
          <w:szCs w:val="24"/>
        </w:rPr>
        <w:t>Mechanical Contracting accounts up to finalization</w:t>
      </w:r>
    </w:p>
    <w:p w:rsidR="00CC3941" w:rsidRDefault="00B86AE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Monthly Cash flow, Budgets and MIS reports</w:t>
      </w:r>
    </w:p>
    <w:p w:rsidR="00CC3941" w:rsidRDefault="00B86AE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allocation of job costs in respect of Salaries &amp; Wages</w:t>
      </w:r>
    </w:p>
    <w:p w:rsidR="00CC3941" w:rsidRDefault="00B86AE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Allocations according to company procedures</w:t>
      </w:r>
    </w:p>
    <w:p w:rsidR="00CC3941" w:rsidRDefault="00B86AE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payment plan</w:t>
      </w:r>
      <w:r>
        <w:rPr>
          <w:rFonts w:eastAsia="Times New Roman"/>
          <w:sz w:val="24"/>
          <w:szCs w:val="24"/>
        </w:rPr>
        <w:t xml:space="preserve"> as per collection of receivables</w:t>
      </w:r>
    </w:p>
    <w:p w:rsidR="00CC3941" w:rsidRDefault="00B86AE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Maintained the General Ledger System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1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Finalization of accounts and liaison with Statutory Auditors. </w:t>
      </w:r>
      <w:r>
        <w:rPr>
          <w:rFonts w:eastAsia="Times New Roman"/>
          <w:i/>
          <w:iCs/>
          <w:sz w:val="24"/>
          <w:szCs w:val="24"/>
        </w:rPr>
        <w:t>(GT)</w:t>
      </w:r>
    </w:p>
    <w:p w:rsidR="00CC3941" w:rsidRDefault="00CC3941">
      <w:pPr>
        <w:spacing w:line="279" w:lineRule="exact"/>
        <w:rPr>
          <w:sz w:val="20"/>
          <w:szCs w:val="20"/>
        </w:rPr>
      </w:pPr>
    </w:p>
    <w:p w:rsidR="00CC3941" w:rsidRDefault="00B86AE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April-95 to March-96</w:t>
      </w:r>
    </w:p>
    <w:p w:rsidR="00CC3941" w:rsidRDefault="00CC3941">
      <w:pPr>
        <w:spacing w:line="12" w:lineRule="exact"/>
        <w:rPr>
          <w:sz w:val="20"/>
          <w:szCs w:val="20"/>
        </w:rPr>
      </w:pPr>
    </w:p>
    <w:p w:rsidR="00CC3941" w:rsidRDefault="00B86AE6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3"/>
          <w:szCs w:val="23"/>
        </w:rPr>
        <w:t>“Assistant Accountant”</w:t>
      </w:r>
    </w:p>
    <w:p w:rsidR="00CC3941" w:rsidRDefault="00B86AE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“System Construct” Dubai,</w:t>
      </w:r>
    </w:p>
    <w:p w:rsidR="00CC3941" w:rsidRDefault="00CC39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0,-.55pt" to="149.4pt,-.55pt" o:allowincell="f" strokeweight=".42331mm"/>
        </w:pict>
      </w:r>
    </w:p>
    <w:p w:rsidR="00CC3941" w:rsidRDefault="00CC3941">
      <w:pPr>
        <w:spacing w:line="252" w:lineRule="exact"/>
        <w:rPr>
          <w:sz w:val="20"/>
          <w:szCs w:val="20"/>
        </w:rPr>
      </w:pPr>
    </w:p>
    <w:p w:rsidR="00CC3941" w:rsidRDefault="00B86AE6">
      <w:pPr>
        <w:numPr>
          <w:ilvl w:val="0"/>
          <w:numId w:val="7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Cheques to Suppliers and </w:t>
      </w:r>
      <w:r>
        <w:rPr>
          <w:rFonts w:eastAsia="Times New Roman"/>
          <w:sz w:val="24"/>
          <w:szCs w:val="24"/>
        </w:rPr>
        <w:t>Sub-contractors</w:t>
      </w:r>
    </w:p>
    <w:p w:rsidR="00CC3941" w:rsidRDefault="00B86AE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Processing suppliers invoices for payment</w:t>
      </w:r>
    </w:p>
    <w:p w:rsidR="00CC3941" w:rsidRDefault="00B86AE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Suppliers accounts reconciliation with company ledger</w:t>
      </w:r>
    </w:p>
    <w:p w:rsidR="00CC3941" w:rsidRDefault="00B86AE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Booking of suppliers invoices and project costing</w:t>
      </w:r>
    </w:p>
    <w:p w:rsidR="00CC3941" w:rsidRDefault="00B86AE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Bank reconciliation</w:t>
      </w:r>
    </w:p>
    <w:p w:rsidR="00CC3941" w:rsidRDefault="00CC39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941" w:rsidRDefault="00B86AE6">
      <w:pPr>
        <w:numPr>
          <w:ilvl w:val="0"/>
          <w:numId w:val="7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Reporting to Chief Accountant.</w:t>
      </w:r>
    </w:p>
    <w:p w:rsidR="00CC3941" w:rsidRDefault="00CC3941">
      <w:pPr>
        <w:spacing w:line="278" w:lineRule="exact"/>
        <w:rPr>
          <w:sz w:val="20"/>
          <w:szCs w:val="20"/>
        </w:rPr>
      </w:pPr>
    </w:p>
    <w:p w:rsidR="00CC3941" w:rsidRDefault="00B86AE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Information.</w:t>
      </w:r>
    </w:p>
    <w:p w:rsidR="00CC3941" w:rsidRDefault="00CC3941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500"/>
        <w:gridCol w:w="1500"/>
      </w:tblGrid>
      <w:tr w:rsidR="00CC3941">
        <w:trPr>
          <w:trHeight w:val="276"/>
        </w:trPr>
        <w:tc>
          <w:tcPr>
            <w:tcW w:w="1600" w:type="dxa"/>
            <w:vAlign w:val="bottom"/>
          </w:tcPr>
          <w:p w:rsidR="00CC3941" w:rsidRDefault="00B86A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500" w:type="dxa"/>
            <w:vAlign w:val="bottom"/>
          </w:tcPr>
          <w:p w:rsidR="00CC3941" w:rsidRDefault="00B86A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22</w:t>
            </w:r>
            <w:r>
              <w:rPr>
                <w:rFonts w:eastAsia="Times New Roman"/>
                <w:sz w:val="24"/>
                <w:szCs w:val="24"/>
              </w:rPr>
              <w:t>-01-1972</w:t>
            </w:r>
          </w:p>
        </w:tc>
        <w:tc>
          <w:tcPr>
            <w:tcW w:w="1500" w:type="dxa"/>
            <w:vAlign w:val="bottom"/>
          </w:tcPr>
          <w:p w:rsidR="00CC3941" w:rsidRDefault="00CC3941">
            <w:pPr>
              <w:rPr>
                <w:sz w:val="23"/>
                <w:szCs w:val="23"/>
              </w:rPr>
            </w:pPr>
          </w:p>
        </w:tc>
      </w:tr>
      <w:tr w:rsidR="00CC3941">
        <w:trPr>
          <w:trHeight w:val="276"/>
        </w:trPr>
        <w:tc>
          <w:tcPr>
            <w:tcW w:w="1600" w:type="dxa"/>
            <w:vAlign w:val="bottom"/>
          </w:tcPr>
          <w:p w:rsidR="00CC3941" w:rsidRDefault="00B86A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0" w:type="dxa"/>
            <w:gridSpan w:val="2"/>
            <w:vAlign w:val="bottom"/>
          </w:tcPr>
          <w:p w:rsidR="00CC3941" w:rsidRDefault="00B86A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CC3941">
        <w:trPr>
          <w:trHeight w:val="281"/>
        </w:trPr>
        <w:tc>
          <w:tcPr>
            <w:tcW w:w="1600" w:type="dxa"/>
            <w:vAlign w:val="bottom"/>
          </w:tcPr>
          <w:p w:rsidR="00CC3941" w:rsidRDefault="00CC3941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CC3941" w:rsidRDefault="00CC3941">
            <w:pPr>
              <w:ind w:left="140"/>
              <w:rPr>
                <w:sz w:val="20"/>
                <w:szCs w:val="20"/>
              </w:rPr>
            </w:pPr>
          </w:p>
        </w:tc>
      </w:tr>
      <w:tr w:rsidR="00CC3941">
        <w:trPr>
          <w:trHeight w:val="271"/>
        </w:trPr>
        <w:tc>
          <w:tcPr>
            <w:tcW w:w="1600" w:type="dxa"/>
            <w:vAlign w:val="bottom"/>
          </w:tcPr>
          <w:p w:rsidR="00CC3941" w:rsidRDefault="00CC3941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CC3941" w:rsidRDefault="00CC3941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CC3941">
        <w:trPr>
          <w:trHeight w:val="276"/>
        </w:trPr>
        <w:tc>
          <w:tcPr>
            <w:tcW w:w="1600" w:type="dxa"/>
            <w:vAlign w:val="bottom"/>
          </w:tcPr>
          <w:p w:rsidR="00CC3941" w:rsidRDefault="00CC3941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CC3941" w:rsidRDefault="00CC3941">
            <w:pPr>
              <w:ind w:left="120"/>
              <w:rPr>
                <w:sz w:val="20"/>
                <w:szCs w:val="20"/>
              </w:rPr>
            </w:pPr>
          </w:p>
        </w:tc>
      </w:tr>
    </w:tbl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200" w:lineRule="exact"/>
        <w:rPr>
          <w:sz w:val="20"/>
          <w:szCs w:val="20"/>
        </w:rPr>
      </w:pPr>
    </w:p>
    <w:p w:rsidR="00CC3941" w:rsidRDefault="00CC3941">
      <w:pPr>
        <w:spacing w:line="332" w:lineRule="exact"/>
        <w:rPr>
          <w:sz w:val="20"/>
          <w:szCs w:val="20"/>
        </w:rPr>
      </w:pPr>
    </w:p>
    <w:p w:rsidR="00CC3941" w:rsidRDefault="00B86AE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sectPr w:rsidR="00CC3941" w:rsidSect="00CC3941">
      <w:pgSz w:w="12240" w:h="15840"/>
      <w:pgMar w:top="1223" w:right="1440" w:bottom="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D32FEE8"/>
    <w:lvl w:ilvl="0" w:tplc="D2801BE8">
      <w:start w:val="1"/>
      <w:numFmt w:val="bullet"/>
      <w:lvlText w:val=""/>
      <w:lvlJc w:val="left"/>
    </w:lvl>
    <w:lvl w:ilvl="1" w:tplc="DBAE3C18">
      <w:numFmt w:val="decimal"/>
      <w:lvlText w:val=""/>
      <w:lvlJc w:val="left"/>
    </w:lvl>
    <w:lvl w:ilvl="2" w:tplc="F7CE3836">
      <w:numFmt w:val="decimal"/>
      <w:lvlText w:val=""/>
      <w:lvlJc w:val="left"/>
    </w:lvl>
    <w:lvl w:ilvl="3" w:tplc="B6AA072E">
      <w:numFmt w:val="decimal"/>
      <w:lvlText w:val=""/>
      <w:lvlJc w:val="left"/>
    </w:lvl>
    <w:lvl w:ilvl="4" w:tplc="B08430C0">
      <w:numFmt w:val="decimal"/>
      <w:lvlText w:val=""/>
      <w:lvlJc w:val="left"/>
    </w:lvl>
    <w:lvl w:ilvl="5" w:tplc="A54CF414">
      <w:numFmt w:val="decimal"/>
      <w:lvlText w:val=""/>
      <w:lvlJc w:val="left"/>
    </w:lvl>
    <w:lvl w:ilvl="6" w:tplc="260051FA">
      <w:numFmt w:val="decimal"/>
      <w:lvlText w:val=""/>
      <w:lvlJc w:val="left"/>
    </w:lvl>
    <w:lvl w:ilvl="7" w:tplc="32B81FBA">
      <w:numFmt w:val="decimal"/>
      <w:lvlText w:val=""/>
      <w:lvlJc w:val="left"/>
    </w:lvl>
    <w:lvl w:ilvl="8" w:tplc="65D058A2">
      <w:numFmt w:val="decimal"/>
      <w:lvlText w:val=""/>
      <w:lvlJc w:val="left"/>
    </w:lvl>
  </w:abstractNum>
  <w:abstractNum w:abstractNumId="1">
    <w:nsid w:val="000041BB"/>
    <w:multiLevelType w:val="hybridMultilevel"/>
    <w:tmpl w:val="862CCE94"/>
    <w:lvl w:ilvl="0" w:tplc="AD367BC2">
      <w:start w:val="1"/>
      <w:numFmt w:val="bullet"/>
      <w:lvlText w:val=""/>
      <w:lvlJc w:val="left"/>
    </w:lvl>
    <w:lvl w:ilvl="1" w:tplc="4C5844F6">
      <w:numFmt w:val="decimal"/>
      <w:lvlText w:val=""/>
      <w:lvlJc w:val="left"/>
    </w:lvl>
    <w:lvl w:ilvl="2" w:tplc="05864B58">
      <w:numFmt w:val="decimal"/>
      <w:lvlText w:val=""/>
      <w:lvlJc w:val="left"/>
    </w:lvl>
    <w:lvl w:ilvl="3" w:tplc="C884F8FA">
      <w:numFmt w:val="decimal"/>
      <w:lvlText w:val=""/>
      <w:lvlJc w:val="left"/>
    </w:lvl>
    <w:lvl w:ilvl="4" w:tplc="248EA4A6">
      <w:numFmt w:val="decimal"/>
      <w:lvlText w:val=""/>
      <w:lvlJc w:val="left"/>
    </w:lvl>
    <w:lvl w:ilvl="5" w:tplc="160E5C94">
      <w:numFmt w:val="decimal"/>
      <w:lvlText w:val=""/>
      <w:lvlJc w:val="left"/>
    </w:lvl>
    <w:lvl w:ilvl="6" w:tplc="EEB66214">
      <w:numFmt w:val="decimal"/>
      <w:lvlText w:val=""/>
      <w:lvlJc w:val="left"/>
    </w:lvl>
    <w:lvl w:ilvl="7" w:tplc="2EA4D95A">
      <w:numFmt w:val="decimal"/>
      <w:lvlText w:val=""/>
      <w:lvlJc w:val="left"/>
    </w:lvl>
    <w:lvl w:ilvl="8" w:tplc="DADA7E54">
      <w:numFmt w:val="decimal"/>
      <w:lvlText w:val=""/>
      <w:lvlJc w:val="left"/>
    </w:lvl>
  </w:abstractNum>
  <w:abstractNum w:abstractNumId="2">
    <w:nsid w:val="00005AF1"/>
    <w:multiLevelType w:val="hybridMultilevel"/>
    <w:tmpl w:val="D0CA95C4"/>
    <w:lvl w:ilvl="0" w:tplc="28D2602C">
      <w:start w:val="1"/>
      <w:numFmt w:val="bullet"/>
      <w:lvlText w:val=""/>
      <w:lvlJc w:val="left"/>
    </w:lvl>
    <w:lvl w:ilvl="1" w:tplc="EA3203F4">
      <w:start w:val="1"/>
      <w:numFmt w:val="bullet"/>
      <w:lvlText w:val=""/>
      <w:lvlJc w:val="left"/>
    </w:lvl>
    <w:lvl w:ilvl="2" w:tplc="087E24A4">
      <w:numFmt w:val="decimal"/>
      <w:lvlText w:val=""/>
      <w:lvlJc w:val="left"/>
    </w:lvl>
    <w:lvl w:ilvl="3" w:tplc="35160292">
      <w:numFmt w:val="decimal"/>
      <w:lvlText w:val=""/>
      <w:lvlJc w:val="left"/>
    </w:lvl>
    <w:lvl w:ilvl="4" w:tplc="0BD2FB82">
      <w:numFmt w:val="decimal"/>
      <w:lvlText w:val=""/>
      <w:lvlJc w:val="left"/>
    </w:lvl>
    <w:lvl w:ilvl="5" w:tplc="3DB4A68C">
      <w:numFmt w:val="decimal"/>
      <w:lvlText w:val=""/>
      <w:lvlJc w:val="left"/>
    </w:lvl>
    <w:lvl w:ilvl="6" w:tplc="EEB64CB8">
      <w:numFmt w:val="decimal"/>
      <w:lvlText w:val=""/>
      <w:lvlJc w:val="left"/>
    </w:lvl>
    <w:lvl w:ilvl="7" w:tplc="B6A43BBA">
      <w:numFmt w:val="decimal"/>
      <w:lvlText w:val=""/>
      <w:lvlJc w:val="left"/>
    </w:lvl>
    <w:lvl w:ilvl="8" w:tplc="BD5E64DA">
      <w:numFmt w:val="decimal"/>
      <w:lvlText w:val=""/>
      <w:lvlJc w:val="left"/>
    </w:lvl>
  </w:abstractNum>
  <w:abstractNum w:abstractNumId="3">
    <w:nsid w:val="00005F90"/>
    <w:multiLevelType w:val="hybridMultilevel"/>
    <w:tmpl w:val="53C2D25E"/>
    <w:lvl w:ilvl="0" w:tplc="0068F350">
      <w:start w:val="1"/>
      <w:numFmt w:val="bullet"/>
      <w:lvlText w:val=""/>
      <w:lvlJc w:val="left"/>
    </w:lvl>
    <w:lvl w:ilvl="1" w:tplc="C8E8EE90">
      <w:start w:val="1"/>
      <w:numFmt w:val="bullet"/>
      <w:lvlText w:val=""/>
      <w:lvlJc w:val="left"/>
    </w:lvl>
    <w:lvl w:ilvl="2" w:tplc="B54A4B9C">
      <w:numFmt w:val="decimal"/>
      <w:lvlText w:val=""/>
      <w:lvlJc w:val="left"/>
    </w:lvl>
    <w:lvl w:ilvl="3" w:tplc="1F963110">
      <w:numFmt w:val="decimal"/>
      <w:lvlText w:val=""/>
      <w:lvlJc w:val="left"/>
    </w:lvl>
    <w:lvl w:ilvl="4" w:tplc="C13A8A0A">
      <w:numFmt w:val="decimal"/>
      <w:lvlText w:val=""/>
      <w:lvlJc w:val="left"/>
    </w:lvl>
    <w:lvl w:ilvl="5" w:tplc="170EBE06">
      <w:numFmt w:val="decimal"/>
      <w:lvlText w:val=""/>
      <w:lvlJc w:val="left"/>
    </w:lvl>
    <w:lvl w:ilvl="6" w:tplc="9CFC096A">
      <w:numFmt w:val="decimal"/>
      <w:lvlText w:val=""/>
      <w:lvlJc w:val="left"/>
    </w:lvl>
    <w:lvl w:ilvl="7" w:tplc="71A40C8A">
      <w:numFmt w:val="decimal"/>
      <w:lvlText w:val=""/>
      <w:lvlJc w:val="left"/>
    </w:lvl>
    <w:lvl w:ilvl="8" w:tplc="45EE2906">
      <w:numFmt w:val="decimal"/>
      <w:lvlText w:val=""/>
      <w:lvlJc w:val="left"/>
    </w:lvl>
  </w:abstractNum>
  <w:abstractNum w:abstractNumId="4">
    <w:nsid w:val="00006952"/>
    <w:multiLevelType w:val="hybridMultilevel"/>
    <w:tmpl w:val="5A48F040"/>
    <w:lvl w:ilvl="0" w:tplc="5F024A58">
      <w:start w:val="1"/>
      <w:numFmt w:val="bullet"/>
      <w:lvlText w:val=""/>
      <w:lvlJc w:val="left"/>
    </w:lvl>
    <w:lvl w:ilvl="1" w:tplc="952C3416">
      <w:numFmt w:val="decimal"/>
      <w:lvlText w:val=""/>
      <w:lvlJc w:val="left"/>
    </w:lvl>
    <w:lvl w:ilvl="2" w:tplc="A65EE14E">
      <w:numFmt w:val="decimal"/>
      <w:lvlText w:val=""/>
      <w:lvlJc w:val="left"/>
    </w:lvl>
    <w:lvl w:ilvl="3" w:tplc="202C8B32">
      <w:numFmt w:val="decimal"/>
      <w:lvlText w:val=""/>
      <w:lvlJc w:val="left"/>
    </w:lvl>
    <w:lvl w:ilvl="4" w:tplc="73E22FA4">
      <w:numFmt w:val="decimal"/>
      <w:lvlText w:val=""/>
      <w:lvlJc w:val="left"/>
    </w:lvl>
    <w:lvl w:ilvl="5" w:tplc="0D18BEC6">
      <w:numFmt w:val="decimal"/>
      <w:lvlText w:val=""/>
      <w:lvlJc w:val="left"/>
    </w:lvl>
    <w:lvl w:ilvl="6" w:tplc="223C9998">
      <w:numFmt w:val="decimal"/>
      <w:lvlText w:val=""/>
      <w:lvlJc w:val="left"/>
    </w:lvl>
    <w:lvl w:ilvl="7" w:tplc="D06C73FA">
      <w:numFmt w:val="decimal"/>
      <w:lvlText w:val=""/>
      <w:lvlJc w:val="left"/>
    </w:lvl>
    <w:lvl w:ilvl="8" w:tplc="A9CA2E80">
      <w:numFmt w:val="decimal"/>
      <w:lvlText w:val=""/>
      <w:lvlJc w:val="left"/>
    </w:lvl>
  </w:abstractNum>
  <w:abstractNum w:abstractNumId="5">
    <w:nsid w:val="00006DF1"/>
    <w:multiLevelType w:val="hybridMultilevel"/>
    <w:tmpl w:val="9E5A8588"/>
    <w:lvl w:ilvl="0" w:tplc="5B02E8D6">
      <w:start w:val="1"/>
      <w:numFmt w:val="bullet"/>
      <w:lvlText w:val=""/>
      <w:lvlJc w:val="left"/>
    </w:lvl>
    <w:lvl w:ilvl="1" w:tplc="0A1073E4">
      <w:numFmt w:val="decimal"/>
      <w:lvlText w:val=""/>
      <w:lvlJc w:val="left"/>
    </w:lvl>
    <w:lvl w:ilvl="2" w:tplc="658414C2">
      <w:numFmt w:val="decimal"/>
      <w:lvlText w:val=""/>
      <w:lvlJc w:val="left"/>
    </w:lvl>
    <w:lvl w:ilvl="3" w:tplc="D3D42898">
      <w:numFmt w:val="decimal"/>
      <w:lvlText w:val=""/>
      <w:lvlJc w:val="left"/>
    </w:lvl>
    <w:lvl w:ilvl="4" w:tplc="C93ED472">
      <w:numFmt w:val="decimal"/>
      <w:lvlText w:val=""/>
      <w:lvlJc w:val="left"/>
    </w:lvl>
    <w:lvl w:ilvl="5" w:tplc="A89C01E2">
      <w:numFmt w:val="decimal"/>
      <w:lvlText w:val=""/>
      <w:lvlJc w:val="left"/>
    </w:lvl>
    <w:lvl w:ilvl="6" w:tplc="71CC04FE">
      <w:numFmt w:val="decimal"/>
      <w:lvlText w:val=""/>
      <w:lvlJc w:val="left"/>
    </w:lvl>
    <w:lvl w:ilvl="7" w:tplc="061E0A9E">
      <w:numFmt w:val="decimal"/>
      <w:lvlText w:val=""/>
      <w:lvlJc w:val="left"/>
    </w:lvl>
    <w:lvl w:ilvl="8" w:tplc="A7CA88FC">
      <w:numFmt w:val="decimal"/>
      <w:lvlText w:val=""/>
      <w:lvlJc w:val="left"/>
    </w:lvl>
  </w:abstractNum>
  <w:abstractNum w:abstractNumId="6">
    <w:nsid w:val="000072AE"/>
    <w:multiLevelType w:val="hybridMultilevel"/>
    <w:tmpl w:val="B2F631E0"/>
    <w:lvl w:ilvl="0" w:tplc="CEDEA4AE">
      <w:start w:val="1"/>
      <w:numFmt w:val="bullet"/>
      <w:lvlText w:val=""/>
      <w:lvlJc w:val="left"/>
    </w:lvl>
    <w:lvl w:ilvl="1" w:tplc="2144912E">
      <w:numFmt w:val="decimal"/>
      <w:lvlText w:val=""/>
      <w:lvlJc w:val="left"/>
    </w:lvl>
    <w:lvl w:ilvl="2" w:tplc="0BB2EBBC">
      <w:numFmt w:val="decimal"/>
      <w:lvlText w:val=""/>
      <w:lvlJc w:val="left"/>
    </w:lvl>
    <w:lvl w:ilvl="3" w:tplc="0B72938C">
      <w:numFmt w:val="decimal"/>
      <w:lvlText w:val=""/>
      <w:lvlJc w:val="left"/>
    </w:lvl>
    <w:lvl w:ilvl="4" w:tplc="0A0246D2">
      <w:numFmt w:val="decimal"/>
      <w:lvlText w:val=""/>
      <w:lvlJc w:val="left"/>
    </w:lvl>
    <w:lvl w:ilvl="5" w:tplc="3A94B93A">
      <w:numFmt w:val="decimal"/>
      <w:lvlText w:val=""/>
      <w:lvlJc w:val="left"/>
    </w:lvl>
    <w:lvl w:ilvl="6" w:tplc="7A442928">
      <w:numFmt w:val="decimal"/>
      <w:lvlText w:val=""/>
      <w:lvlJc w:val="left"/>
    </w:lvl>
    <w:lvl w:ilvl="7" w:tplc="3266E3FE">
      <w:numFmt w:val="decimal"/>
      <w:lvlText w:val=""/>
      <w:lvlJc w:val="left"/>
    </w:lvl>
    <w:lvl w:ilvl="8" w:tplc="445288C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941"/>
    <w:rsid w:val="00B86AE6"/>
    <w:rsid w:val="00CC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f.3880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2019-02-13T15:43:00Z</dcterms:created>
  <dcterms:modified xsi:type="dcterms:W3CDTF">2019-02-13T14:44:00Z</dcterms:modified>
</cp:coreProperties>
</file>