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AD" w:rsidRDefault="00DF2C01">
      <w:pPr>
        <w:spacing w:line="1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-64135</wp:posOffset>
            </wp:positionV>
            <wp:extent cx="971550" cy="12954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70AD" w:rsidRDefault="00DF2C01">
      <w:pPr>
        <w:spacing w:line="237" w:lineRule="auto"/>
        <w:ind w:left="1760" w:right="36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1F5F"/>
          <w:sz w:val="44"/>
          <w:szCs w:val="44"/>
        </w:rPr>
        <w:t xml:space="preserve"> USMAN </w:t>
      </w:r>
    </w:p>
    <w:p w:rsidR="009970AD" w:rsidRDefault="009970AD">
      <w:pPr>
        <w:spacing w:line="20" w:lineRule="exact"/>
        <w:rPr>
          <w:sz w:val="24"/>
          <w:szCs w:val="24"/>
        </w:rPr>
      </w:pPr>
    </w:p>
    <w:p w:rsidR="009970AD" w:rsidRDefault="009970AD">
      <w:pPr>
        <w:spacing w:line="71" w:lineRule="exact"/>
        <w:rPr>
          <w:sz w:val="24"/>
          <w:szCs w:val="24"/>
        </w:rPr>
      </w:pPr>
    </w:p>
    <w:p w:rsidR="009970AD" w:rsidRDefault="009970AD">
      <w:pPr>
        <w:ind w:left="1760"/>
        <w:rPr>
          <w:rFonts w:ascii="Calibri" w:eastAsia="Calibri" w:hAnsi="Calibri" w:cs="Calibri"/>
          <w:color w:val="0000FF"/>
          <w:sz w:val="36"/>
          <w:szCs w:val="36"/>
          <w:u w:val="single"/>
        </w:rPr>
      </w:pPr>
    </w:p>
    <w:p w:rsidR="00DF2C01" w:rsidRDefault="00DF2C01">
      <w:pPr>
        <w:ind w:left="1760"/>
        <w:rPr>
          <w:sz w:val="20"/>
          <w:szCs w:val="20"/>
        </w:rPr>
      </w:pPr>
    </w:p>
    <w:p w:rsidR="009970AD" w:rsidRDefault="00DF2C0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825500</wp:posOffset>
            </wp:positionV>
            <wp:extent cx="3957320" cy="266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70AD" w:rsidRDefault="009970AD">
      <w:pPr>
        <w:spacing w:line="200" w:lineRule="exact"/>
        <w:rPr>
          <w:sz w:val="24"/>
          <w:szCs w:val="24"/>
        </w:rPr>
      </w:pPr>
    </w:p>
    <w:p w:rsidR="009970AD" w:rsidRDefault="009970AD">
      <w:pPr>
        <w:spacing w:line="200" w:lineRule="exact"/>
        <w:rPr>
          <w:sz w:val="24"/>
          <w:szCs w:val="24"/>
        </w:rPr>
      </w:pPr>
    </w:p>
    <w:p w:rsidR="009970AD" w:rsidRDefault="009970AD">
      <w:pPr>
        <w:spacing w:line="200" w:lineRule="exact"/>
        <w:rPr>
          <w:sz w:val="24"/>
          <w:szCs w:val="24"/>
        </w:rPr>
      </w:pPr>
    </w:p>
    <w:p w:rsidR="009970AD" w:rsidRDefault="009970AD">
      <w:pPr>
        <w:spacing w:line="200" w:lineRule="exact"/>
        <w:rPr>
          <w:sz w:val="24"/>
          <w:szCs w:val="24"/>
        </w:rPr>
      </w:pPr>
    </w:p>
    <w:p w:rsidR="009970AD" w:rsidRDefault="00DF2C01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7" w:history="1">
        <w:r w:rsidRPr="00A37762">
          <w:rPr>
            <w:rStyle w:val="Hyperlink"/>
            <w:sz w:val="24"/>
            <w:szCs w:val="24"/>
          </w:rPr>
          <w:t>usman.388166@2freemail.com</w:t>
        </w:r>
      </w:hyperlink>
      <w:r>
        <w:rPr>
          <w:sz w:val="24"/>
          <w:szCs w:val="24"/>
        </w:rPr>
        <w:t xml:space="preserve"> </w:t>
      </w:r>
    </w:p>
    <w:p w:rsidR="009970AD" w:rsidRDefault="009970AD">
      <w:pPr>
        <w:spacing w:line="200" w:lineRule="exact"/>
        <w:rPr>
          <w:sz w:val="24"/>
          <w:szCs w:val="24"/>
        </w:rPr>
      </w:pPr>
    </w:p>
    <w:p w:rsidR="009970AD" w:rsidRDefault="009970AD">
      <w:pPr>
        <w:spacing w:line="200" w:lineRule="exact"/>
        <w:rPr>
          <w:sz w:val="24"/>
          <w:szCs w:val="24"/>
        </w:rPr>
      </w:pPr>
    </w:p>
    <w:p w:rsidR="009970AD" w:rsidRDefault="009970AD">
      <w:pPr>
        <w:spacing w:line="313" w:lineRule="exact"/>
        <w:rPr>
          <w:sz w:val="24"/>
          <w:szCs w:val="24"/>
        </w:rPr>
      </w:pPr>
    </w:p>
    <w:p w:rsidR="009970AD" w:rsidRDefault="00DF2C01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1F5F"/>
          <w:sz w:val="36"/>
          <w:szCs w:val="36"/>
          <w:u w:val="single"/>
        </w:rPr>
        <w:t>Professional Summary</w:t>
      </w:r>
      <w:r>
        <w:rPr>
          <w:rFonts w:ascii="Calibri" w:eastAsia="Calibri" w:hAnsi="Calibri" w:cs="Calibri"/>
          <w:b/>
          <w:bCs/>
          <w:color w:val="001F5F"/>
          <w:sz w:val="36"/>
          <w:szCs w:val="36"/>
        </w:rPr>
        <w:t>:</w:t>
      </w:r>
    </w:p>
    <w:p w:rsidR="009970AD" w:rsidRDefault="009970AD">
      <w:pPr>
        <w:spacing w:line="200" w:lineRule="exact"/>
        <w:rPr>
          <w:sz w:val="24"/>
          <w:szCs w:val="24"/>
        </w:rPr>
      </w:pPr>
    </w:p>
    <w:p w:rsidR="009970AD" w:rsidRDefault="009970AD">
      <w:pPr>
        <w:spacing w:line="333" w:lineRule="exact"/>
        <w:rPr>
          <w:sz w:val="24"/>
          <w:szCs w:val="24"/>
        </w:rPr>
      </w:pPr>
    </w:p>
    <w:p w:rsidR="009970AD" w:rsidRDefault="00DF2C01">
      <w:pPr>
        <w:spacing w:line="233" w:lineRule="auto"/>
        <w:ind w:left="140" w:right="220"/>
        <w:rPr>
          <w:sz w:val="20"/>
          <w:szCs w:val="20"/>
        </w:rPr>
      </w:pPr>
      <w:r>
        <w:rPr>
          <w:rFonts w:ascii="Calibri" w:eastAsia="Calibri" w:hAnsi="Calibri" w:cs="Calibri"/>
          <w:sz w:val="36"/>
          <w:szCs w:val="36"/>
        </w:rPr>
        <w:t>Compassionate and professionally skilled in the diagnosis and treatment of patients suffering from acute or chronic conditions. Excellent reputation for patient service and</w:t>
      </w:r>
      <w:r>
        <w:rPr>
          <w:rFonts w:ascii="Calibri" w:eastAsia="Calibri" w:hAnsi="Calibri" w:cs="Calibri"/>
          <w:sz w:val="36"/>
          <w:szCs w:val="36"/>
        </w:rPr>
        <w:t xml:space="preserve"> superior clinical skills. Extensive experience in hospital and clinical settings.</w:t>
      </w:r>
    </w:p>
    <w:p w:rsidR="009970AD" w:rsidRDefault="00DF2C0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168910</wp:posOffset>
            </wp:positionV>
            <wp:extent cx="3957320" cy="266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70AD" w:rsidRDefault="009970AD">
      <w:pPr>
        <w:spacing w:line="200" w:lineRule="exact"/>
        <w:rPr>
          <w:sz w:val="24"/>
          <w:szCs w:val="24"/>
        </w:rPr>
      </w:pPr>
    </w:p>
    <w:p w:rsidR="009970AD" w:rsidRDefault="009970AD">
      <w:pPr>
        <w:spacing w:line="200" w:lineRule="exact"/>
        <w:rPr>
          <w:sz w:val="24"/>
          <w:szCs w:val="24"/>
        </w:rPr>
      </w:pPr>
    </w:p>
    <w:p w:rsidR="009970AD" w:rsidRDefault="009970AD">
      <w:pPr>
        <w:spacing w:line="387" w:lineRule="exact"/>
        <w:rPr>
          <w:sz w:val="24"/>
          <w:szCs w:val="24"/>
        </w:rPr>
      </w:pPr>
    </w:p>
    <w:p w:rsidR="009970AD" w:rsidRDefault="00DF2C01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1F5F"/>
          <w:sz w:val="28"/>
          <w:szCs w:val="28"/>
          <w:u w:val="single"/>
        </w:rPr>
        <w:t>Academic &amp; Professional Training Qualifications</w:t>
      </w:r>
    </w:p>
    <w:p w:rsidR="009970AD" w:rsidRDefault="009970AD">
      <w:pPr>
        <w:spacing w:line="200" w:lineRule="exact"/>
        <w:rPr>
          <w:sz w:val="24"/>
          <w:szCs w:val="24"/>
        </w:rPr>
      </w:pPr>
    </w:p>
    <w:p w:rsidR="009970AD" w:rsidRDefault="009970AD">
      <w:pPr>
        <w:spacing w:line="200" w:lineRule="exact"/>
        <w:rPr>
          <w:sz w:val="24"/>
          <w:szCs w:val="24"/>
        </w:rPr>
      </w:pPr>
    </w:p>
    <w:p w:rsidR="009970AD" w:rsidRDefault="009970AD">
      <w:pPr>
        <w:spacing w:line="32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20"/>
        <w:gridCol w:w="2280"/>
        <w:gridCol w:w="720"/>
        <w:gridCol w:w="30"/>
      </w:tblGrid>
      <w:tr w:rsidR="009970AD">
        <w:trPr>
          <w:trHeight w:val="91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970AD" w:rsidRDefault="009970AD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70AD" w:rsidRDefault="009970AD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0AD" w:rsidRDefault="009970A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970AD" w:rsidRDefault="009970AD">
            <w:pPr>
              <w:rPr>
                <w:sz w:val="1"/>
                <w:szCs w:val="1"/>
              </w:rPr>
            </w:pPr>
          </w:p>
        </w:tc>
      </w:tr>
      <w:tr w:rsidR="009970AD">
        <w:trPr>
          <w:trHeight w:val="332"/>
        </w:trPr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970AD" w:rsidRDefault="00DF2C01">
            <w:pPr>
              <w:spacing w:line="332" w:lineRule="exact"/>
              <w:ind w:left="14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Masters In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970AD" w:rsidRDefault="00DF2C01">
            <w:pPr>
              <w:spacing w:line="332" w:lineRule="exact"/>
              <w:ind w:left="1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University Of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70AD" w:rsidRDefault="00DF2C01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0" w:type="dxa"/>
            <w:vAlign w:val="bottom"/>
          </w:tcPr>
          <w:p w:rsidR="009970AD" w:rsidRDefault="009970AD">
            <w:pPr>
              <w:rPr>
                <w:sz w:val="1"/>
                <w:szCs w:val="1"/>
              </w:rPr>
            </w:pPr>
          </w:p>
        </w:tc>
      </w:tr>
      <w:tr w:rsidR="009970AD">
        <w:trPr>
          <w:trHeight w:val="370"/>
        </w:trPr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970AD" w:rsidRDefault="00DF2C01">
            <w:pPr>
              <w:ind w:left="14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International Business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970AD" w:rsidRDefault="00DF2C01">
            <w:pPr>
              <w:ind w:left="1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Rennes,France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70AD" w:rsidRDefault="009970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70AD" w:rsidRDefault="009970AD">
            <w:pPr>
              <w:rPr>
                <w:sz w:val="1"/>
                <w:szCs w:val="1"/>
              </w:rPr>
            </w:pPr>
          </w:p>
        </w:tc>
      </w:tr>
      <w:tr w:rsidR="009970AD">
        <w:trPr>
          <w:trHeight w:val="370"/>
        </w:trPr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970AD" w:rsidRDefault="00DF2C01">
            <w:pPr>
              <w:ind w:left="14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Management(pursued)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970AD" w:rsidRDefault="009970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70AD" w:rsidRDefault="009970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70AD" w:rsidRDefault="009970AD">
            <w:pPr>
              <w:rPr>
                <w:sz w:val="1"/>
                <w:szCs w:val="1"/>
              </w:rPr>
            </w:pPr>
          </w:p>
        </w:tc>
      </w:tr>
      <w:tr w:rsidR="009970AD">
        <w:trPr>
          <w:trHeight w:val="366"/>
        </w:trPr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0AD" w:rsidRDefault="009970A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0AD" w:rsidRDefault="009970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0AD" w:rsidRDefault="009970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70AD" w:rsidRDefault="009970AD">
            <w:pPr>
              <w:rPr>
                <w:sz w:val="1"/>
                <w:szCs w:val="1"/>
              </w:rPr>
            </w:pPr>
          </w:p>
        </w:tc>
      </w:tr>
      <w:tr w:rsidR="009970AD">
        <w:trPr>
          <w:trHeight w:val="305"/>
        </w:trPr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970AD" w:rsidRDefault="00DF2C01">
            <w:pPr>
              <w:spacing w:line="305" w:lineRule="exact"/>
              <w:ind w:left="14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 xml:space="preserve">B.U.M.S </w:t>
            </w: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(Bachelor of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970AD" w:rsidRDefault="00DF2C01">
            <w:pPr>
              <w:spacing w:line="298" w:lineRule="exact"/>
              <w:ind w:left="1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Dr.M.G.R Medical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70AD" w:rsidRDefault="00DF2C01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Aug</w:t>
            </w:r>
          </w:p>
        </w:tc>
        <w:tc>
          <w:tcPr>
            <w:tcW w:w="0" w:type="dxa"/>
            <w:vAlign w:val="bottom"/>
          </w:tcPr>
          <w:p w:rsidR="009970AD" w:rsidRDefault="009970AD">
            <w:pPr>
              <w:rPr>
                <w:sz w:val="1"/>
                <w:szCs w:val="1"/>
              </w:rPr>
            </w:pPr>
          </w:p>
        </w:tc>
      </w:tr>
      <w:tr w:rsidR="009970AD">
        <w:trPr>
          <w:trHeight w:val="287"/>
        </w:trPr>
        <w:tc>
          <w:tcPr>
            <w:tcW w:w="3420" w:type="dxa"/>
            <w:vMerge w:val="restart"/>
            <w:tcBorders>
              <w:right w:val="single" w:sz="8" w:space="0" w:color="auto"/>
            </w:tcBorders>
            <w:vAlign w:val="bottom"/>
          </w:tcPr>
          <w:p w:rsidR="009970AD" w:rsidRDefault="00DF2C01">
            <w:pPr>
              <w:ind w:left="14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Unani Medicine And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970AD" w:rsidRDefault="00DF2C01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70AD" w:rsidRDefault="00DF2C01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2011</w:t>
            </w:r>
          </w:p>
        </w:tc>
        <w:tc>
          <w:tcPr>
            <w:tcW w:w="0" w:type="dxa"/>
            <w:vAlign w:val="bottom"/>
          </w:tcPr>
          <w:p w:rsidR="009970AD" w:rsidRDefault="009970AD">
            <w:pPr>
              <w:rPr>
                <w:sz w:val="1"/>
                <w:szCs w:val="1"/>
              </w:rPr>
            </w:pPr>
          </w:p>
        </w:tc>
      </w:tr>
      <w:tr w:rsidR="009970AD">
        <w:trPr>
          <w:trHeight w:val="106"/>
        </w:trPr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9970AD" w:rsidRDefault="009970AD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970AD" w:rsidRDefault="009970AD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70AD" w:rsidRDefault="009970A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970AD" w:rsidRDefault="009970AD">
            <w:pPr>
              <w:rPr>
                <w:sz w:val="1"/>
                <w:szCs w:val="1"/>
              </w:rPr>
            </w:pPr>
          </w:p>
        </w:tc>
      </w:tr>
      <w:tr w:rsidR="009970AD">
        <w:trPr>
          <w:trHeight w:val="365"/>
        </w:trPr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970AD" w:rsidRDefault="00DF2C01">
            <w:pPr>
              <w:ind w:left="14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Surgery)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970AD" w:rsidRDefault="009970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70AD" w:rsidRDefault="009970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70AD" w:rsidRDefault="009970AD">
            <w:pPr>
              <w:rPr>
                <w:sz w:val="1"/>
                <w:szCs w:val="1"/>
              </w:rPr>
            </w:pPr>
          </w:p>
        </w:tc>
      </w:tr>
      <w:tr w:rsidR="009970AD">
        <w:trPr>
          <w:trHeight w:val="260"/>
        </w:trPr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0AD" w:rsidRDefault="009970AD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0AD" w:rsidRDefault="009970AD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0AD" w:rsidRDefault="009970AD"/>
        </w:tc>
        <w:tc>
          <w:tcPr>
            <w:tcW w:w="0" w:type="dxa"/>
            <w:vAlign w:val="bottom"/>
          </w:tcPr>
          <w:p w:rsidR="009970AD" w:rsidRDefault="009970AD">
            <w:pPr>
              <w:rPr>
                <w:sz w:val="1"/>
                <w:szCs w:val="1"/>
              </w:rPr>
            </w:pPr>
          </w:p>
        </w:tc>
      </w:tr>
    </w:tbl>
    <w:p w:rsidR="009970AD" w:rsidRDefault="00DF2C0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-1783080</wp:posOffset>
            </wp:positionV>
            <wp:extent cx="4059555" cy="21615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555" cy="216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70AD" w:rsidRDefault="00DF2C01">
      <w:pPr>
        <w:spacing w:line="197" w:lineRule="auto"/>
        <w:ind w:left="140" w:right="24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8"/>
          <w:szCs w:val="28"/>
        </w:rPr>
        <w:t>Certified For Basic Life Support by American Heart Association.</w:t>
      </w:r>
    </w:p>
    <w:p w:rsidR="009970AD" w:rsidRDefault="00DF2C0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970AD" w:rsidRDefault="00DF2C01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1F5F"/>
          <w:sz w:val="52"/>
          <w:szCs w:val="52"/>
        </w:rPr>
        <w:t>Key skills</w:t>
      </w:r>
    </w:p>
    <w:p w:rsidR="009970AD" w:rsidRDefault="00DF2C0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-387985</wp:posOffset>
            </wp:positionV>
            <wp:extent cx="3027045" cy="104514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45" cy="1045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70AD" w:rsidRDefault="009970AD">
      <w:pPr>
        <w:spacing w:line="200" w:lineRule="exact"/>
        <w:rPr>
          <w:sz w:val="24"/>
          <w:szCs w:val="24"/>
        </w:rPr>
      </w:pPr>
    </w:p>
    <w:p w:rsidR="009970AD" w:rsidRDefault="009970AD">
      <w:pPr>
        <w:spacing w:line="285" w:lineRule="exact"/>
        <w:rPr>
          <w:sz w:val="24"/>
          <w:szCs w:val="24"/>
        </w:rPr>
      </w:pPr>
    </w:p>
    <w:p w:rsidR="009970AD" w:rsidRDefault="00DF2C01">
      <w:pPr>
        <w:ind w:left="18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36"/>
          <w:szCs w:val="36"/>
        </w:rPr>
        <w:t>CORE COMPETENCIES</w:t>
      </w:r>
    </w:p>
    <w:p w:rsidR="009970AD" w:rsidRDefault="009970AD">
      <w:pPr>
        <w:spacing w:line="38" w:lineRule="exact"/>
        <w:rPr>
          <w:sz w:val="24"/>
          <w:szCs w:val="24"/>
        </w:rPr>
      </w:pPr>
    </w:p>
    <w:p w:rsidR="009970AD" w:rsidRDefault="00DF2C01">
      <w:pPr>
        <w:numPr>
          <w:ilvl w:val="0"/>
          <w:numId w:val="1"/>
        </w:numPr>
        <w:tabs>
          <w:tab w:val="left" w:pos="580"/>
        </w:tabs>
        <w:spacing w:line="236" w:lineRule="auto"/>
        <w:ind w:left="580" w:hanging="367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>Interpersonal skills and bedside manners</w:t>
      </w:r>
      <w:r>
        <w:rPr>
          <w:rFonts w:ascii="Symbol" w:eastAsia="Symbol" w:hAnsi="Symbol" w:cs="Symbol"/>
          <w:sz w:val="32"/>
          <w:szCs w:val="32"/>
        </w:rPr>
        <w:t></w:t>
      </w:r>
    </w:p>
    <w:p w:rsidR="009970AD" w:rsidRDefault="009970AD">
      <w:pPr>
        <w:spacing w:line="47" w:lineRule="exact"/>
        <w:rPr>
          <w:rFonts w:ascii="Symbol" w:eastAsia="Symbol" w:hAnsi="Symbol" w:cs="Symbol"/>
          <w:sz w:val="32"/>
          <w:szCs w:val="32"/>
        </w:rPr>
      </w:pPr>
    </w:p>
    <w:p w:rsidR="009970AD" w:rsidRDefault="00DF2C01">
      <w:pPr>
        <w:numPr>
          <w:ilvl w:val="0"/>
          <w:numId w:val="1"/>
        </w:numPr>
        <w:tabs>
          <w:tab w:val="left" w:pos="580"/>
        </w:tabs>
        <w:ind w:left="580" w:hanging="367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>Preventive care</w:t>
      </w:r>
      <w:r>
        <w:rPr>
          <w:rFonts w:eastAsia="Times New Roman"/>
          <w:sz w:val="32"/>
          <w:szCs w:val="32"/>
        </w:rPr>
        <w:t xml:space="preserve"> expert</w:t>
      </w:r>
      <w:r>
        <w:rPr>
          <w:rFonts w:ascii="Symbol" w:eastAsia="Symbol" w:hAnsi="Symbol" w:cs="Symbol"/>
          <w:sz w:val="32"/>
          <w:szCs w:val="32"/>
        </w:rPr>
        <w:t></w:t>
      </w:r>
    </w:p>
    <w:p w:rsidR="009970AD" w:rsidRDefault="009970AD">
      <w:pPr>
        <w:spacing w:line="51" w:lineRule="exact"/>
        <w:rPr>
          <w:rFonts w:ascii="Symbol" w:eastAsia="Symbol" w:hAnsi="Symbol" w:cs="Symbol"/>
          <w:sz w:val="32"/>
          <w:szCs w:val="32"/>
        </w:rPr>
      </w:pPr>
    </w:p>
    <w:p w:rsidR="009970AD" w:rsidRDefault="00DF2C01">
      <w:pPr>
        <w:numPr>
          <w:ilvl w:val="0"/>
          <w:numId w:val="1"/>
        </w:numPr>
        <w:tabs>
          <w:tab w:val="left" w:pos="580"/>
        </w:tabs>
        <w:ind w:left="580" w:hanging="367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>Family practice professional</w:t>
      </w:r>
      <w:r>
        <w:rPr>
          <w:rFonts w:ascii="Symbol" w:eastAsia="Symbol" w:hAnsi="Symbol" w:cs="Symbol"/>
          <w:sz w:val="32"/>
          <w:szCs w:val="32"/>
        </w:rPr>
        <w:t></w:t>
      </w:r>
    </w:p>
    <w:p w:rsidR="009970AD" w:rsidRDefault="009970AD">
      <w:pPr>
        <w:spacing w:line="54" w:lineRule="exact"/>
        <w:rPr>
          <w:rFonts w:ascii="Symbol" w:eastAsia="Symbol" w:hAnsi="Symbol" w:cs="Symbol"/>
          <w:sz w:val="32"/>
          <w:szCs w:val="32"/>
        </w:rPr>
      </w:pPr>
    </w:p>
    <w:p w:rsidR="009970AD" w:rsidRDefault="00DF2C01">
      <w:pPr>
        <w:numPr>
          <w:ilvl w:val="0"/>
          <w:numId w:val="1"/>
        </w:numPr>
        <w:tabs>
          <w:tab w:val="left" w:pos="580"/>
        </w:tabs>
        <w:ind w:left="580" w:hanging="367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>Quality assurance awareness</w:t>
      </w:r>
      <w:r>
        <w:rPr>
          <w:rFonts w:ascii="Symbol" w:eastAsia="Symbol" w:hAnsi="Symbol" w:cs="Symbol"/>
          <w:sz w:val="32"/>
          <w:szCs w:val="32"/>
        </w:rPr>
        <w:t></w:t>
      </w:r>
    </w:p>
    <w:p w:rsidR="009970AD" w:rsidRDefault="009970AD">
      <w:pPr>
        <w:spacing w:line="51" w:lineRule="exact"/>
        <w:rPr>
          <w:rFonts w:ascii="Symbol" w:eastAsia="Symbol" w:hAnsi="Symbol" w:cs="Symbol"/>
          <w:sz w:val="32"/>
          <w:szCs w:val="32"/>
        </w:rPr>
      </w:pPr>
    </w:p>
    <w:p w:rsidR="009970AD" w:rsidRDefault="00DF2C01">
      <w:pPr>
        <w:numPr>
          <w:ilvl w:val="0"/>
          <w:numId w:val="1"/>
        </w:numPr>
        <w:tabs>
          <w:tab w:val="left" w:pos="580"/>
        </w:tabs>
        <w:ind w:left="580" w:hanging="367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>Empathetic and courteous</w:t>
      </w:r>
      <w:r>
        <w:rPr>
          <w:rFonts w:ascii="Symbol" w:eastAsia="Symbol" w:hAnsi="Symbol" w:cs="Symbol"/>
          <w:sz w:val="32"/>
          <w:szCs w:val="32"/>
        </w:rPr>
        <w:t></w:t>
      </w:r>
    </w:p>
    <w:p w:rsidR="009970AD" w:rsidRDefault="009970AD">
      <w:pPr>
        <w:spacing w:line="55" w:lineRule="exact"/>
        <w:rPr>
          <w:rFonts w:ascii="Symbol" w:eastAsia="Symbol" w:hAnsi="Symbol" w:cs="Symbol"/>
          <w:sz w:val="32"/>
          <w:szCs w:val="32"/>
        </w:rPr>
      </w:pPr>
    </w:p>
    <w:p w:rsidR="009970AD" w:rsidRDefault="00DF2C01">
      <w:pPr>
        <w:numPr>
          <w:ilvl w:val="0"/>
          <w:numId w:val="1"/>
        </w:numPr>
        <w:tabs>
          <w:tab w:val="left" w:pos="580"/>
        </w:tabs>
        <w:ind w:left="580" w:hanging="367"/>
        <w:rPr>
          <w:rFonts w:ascii="Symbol" w:eastAsia="Symbol" w:hAnsi="Symbol" w:cs="Symbol"/>
          <w:sz w:val="31"/>
          <w:szCs w:val="31"/>
        </w:rPr>
      </w:pPr>
      <w:r>
        <w:rPr>
          <w:rFonts w:eastAsia="Times New Roman"/>
          <w:sz w:val="31"/>
          <w:szCs w:val="31"/>
        </w:rPr>
        <w:t>Forth coming with information</w:t>
      </w:r>
      <w:r>
        <w:rPr>
          <w:rFonts w:ascii="Symbol" w:eastAsia="Symbol" w:hAnsi="Symbol" w:cs="Symbol"/>
          <w:sz w:val="31"/>
          <w:szCs w:val="31"/>
        </w:rPr>
        <w:t></w:t>
      </w:r>
    </w:p>
    <w:p w:rsidR="009970AD" w:rsidRDefault="009970AD">
      <w:pPr>
        <w:spacing w:line="63" w:lineRule="exact"/>
        <w:rPr>
          <w:rFonts w:ascii="Symbol" w:eastAsia="Symbol" w:hAnsi="Symbol" w:cs="Symbol"/>
          <w:sz w:val="31"/>
          <w:szCs w:val="31"/>
        </w:rPr>
      </w:pPr>
    </w:p>
    <w:p w:rsidR="009970AD" w:rsidRDefault="00DF2C01">
      <w:pPr>
        <w:numPr>
          <w:ilvl w:val="0"/>
          <w:numId w:val="1"/>
        </w:numPr>
        <w:tabs>
          <w:tab w:val="left" w:pos="580"/>
        </w:tabs>
        <w:ind w:left="580" w:hanging="367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>Calm under pressure</w:t>
      </w:r>
      <w:r>
        <w:rPr>
          <w:rFonts w:ascii="Symbol" w:eastAsia="Symbol" w:hAnsi="Symbol" w:cs="Symbol"/>
          <w:sz w:val="32"/>
          <w:szCs w:val="32"/>
        </w:rPr>
        <w:t></w:t>
      </w:r>
    </w:p>
    <w:p w:rsidR="009970AD" w:rsidRDefault="009970AD">
      <w:pPr>
        <w:spacing w:line="54" w:lineRule="exact"/>
        <w:rPr>
          <w:rFonts w:ascii="Symbol" w:eastAsia="Symbol" w:hAnsi="Symbol" w:cs="Symbol"/>
          <w:sz w:val="32"/>
          <w:szCs w:val="32"/>
        </w:rPr>
      </w:pPr>
    </w:p>
    <w:p w:rsidR="009970AD" w:rsidRDefault="00DF2C01">
      <w:pPr>
        <w:numPr>
          <w:ilvl w:val="0"/>
          <w:numId w:val="1"/>
        </w:numPr>
        <w:tabs>
          <w:tab w:val="left" w:pos="580"/>
        </w:tabs>
        <w:ind w:left="580" w:hanging="367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>Strategic planner</w:t>
      </w:r>
      <w:r>
        <w:rPr>
          <w:rFonts w:ascii="Symbol" w:eastAsia="Symbol" w:hAnsi="Symbol" w:cs="Symbol"/>
          <w:sz w:val="32"/>
          <w:szCs w:val="32"/>
        </w:rPr>
        <w:t></w:t>
      </w:r>
    </w:p>
    <w:p w:rsidR="009970AD" w:rsidRDefault="009970AD">
      <w:pPr>
        <w:spacing w:line="54" w:lineRule="exact"/>
        <w:rPr>
          <w:rFonts w:ascii="Symbol" w:eastAsia="Symbol" w:hAnsi="Symbol" w:cs="Symbol"/>
          <w:sz w:val="32"/>
          <w:szCs w:val="32"/>
        </w:rPr>
      </w:pPr>
    </w:p>
    <w:p w:rsidR="009970AD" w:rsidRDefault="00DF2C01">
      <w:pPr>
        <w:numPr>
          <w:ilvl w:val="0"/>
          <w:numId w:val="1"/>
        </w:numPr>
        <w:tabs>
          <w:tab w:val="left" w:pos="580"/>
        </w:tabs>
        <w:ind w:left="580" w:hanging="367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>Health care</w:t>
      </w:r>
      <w:r>
        <w:rPr>
          <w:rFonts w:ascii="Symbol" w:eastAsia="Symbol" w:hAnsi="Symbol" w:cs="Symbol"/>
          <w:sz w:val="32"/>
          <w:szCs w:val="32"/>
        </w:rPr>
        <w:t></w:t>
      </w:r>
    </w:p>
    <w:p w:rsidR="009970AD" w:rsidRDefault="009970AD">
      <w:pPr>
        <w:spacing w:line="272" w:lineRule="exact"/>
        <w:rPr>
          <w:sz w:val="24"/>
          <w:szCs w:val="24"/>
        </w:rPr>
      </w:pPr>
    </w:p>
    <w:p w:rsidR="009970AD" w:rsidRDefault="00DF2C01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36"/>
          <w:szCs w:val="36"/>
        </w:rPr>
        <w:t>PROFESSIONAL EXPERIENCE</w:t>
      </w:r>
    </w:p>
    <w:p w:rsidR="009970AD" w:rsidRDefault="009970AD">
      <w:pPr>
        <w:spacing w:line="200" w:lineRule="exact"/>
        <w:rPr>
          <w:sz w:val="24"/>
          <w:szCs w:val="24"/>
        </w:rPr>
      </w:pPr>
    </w:p>
    <w:p w:rsidR="009970AD" w:rsidRDefault="009970AD">
      <w:pPr>
        <w:spacing w:line="344" w:lineRule="exact"/>
        <w:rPr>
          <w:sz w:val="24"/>
          <w:szCs w:val="24"/>
        </w:rPr>
      </w:pPr>
    </w:p>
    <w:p w:rsidR="009970AD" w:rsidRDefault="00DF2C01">
      <w:pPr>
        <w:numPr>
          <w:ilvl w:val="0"/>
          <w:numId w:val="2"/>
        </w:numPr>
        <w:tabs>
          <w:tab w:val="left" w:pos="420"/>
        </w:tabs>
        <w:spacing w:line="233" w:lineRule="auto"/>
        <w:ind w:left="420" w:right="60" w:hanging="284"/>
        <w:rPr>
          <w:rFonts w:ascii="Symbol" w:eastAsia="Symbol" w:hAnsi="Symbol" w:cs="Symbol"/>
          <w:sz w:val="35"/>
          <w:szCs w:val="35"/>
        </w:rPr>
      </w:pPr>
      <w:r>
        <w:rPr>
          <w:rFonts w:ascii="Calibri" w:eastAsia="Calibri" w:hAnsi="Calibri" w:cs="Calibri"/>
          <w:b/>
          <w:bCs/>
          <w:sz w:val="35"/>
          <w:szCs w:val="35"/>
        </w:rPr>
        <w:t xml:space="preserve">FINISHED FULL ONE YEAR INTERNSHIP IN GOVT. </w:t>
      </w:r>
      <w:r>
        <w:rPr>
          <w:rFonts w:ascii="Calibri" w:eastAsia="Calibri" w:hAnsi="Calibri" w:cs="Calibri"/>
          <w:b/>
          <w:bCs/>
          <w:sz w:val="35"/>
          <w:szCs w:val="35"/>
        </w:rPr>
        <w:t>KILPAUK MEDICAL COLLEGE AND ARINGNAR ANNA</w:t>
      </w:r>
    </w:p>
    <w:p w:rsidR="009970AD" w:rsidRDefault="009970AD">
      <w:pPr>
        <w:spacing w:line="79" w:lineRule="exact"/>
        <w:rPr>
          <w:rFonts w:ascii="Symbol" w:eastAsia="Symbol" w:hAnsi="Symbol" w:cs="Symbol"/>
          <w:sz w:val="35"/>
          <w:szCs w:val="35"/>
        </w:rPr>
      </w:pPr>
    </w:p>
    <w:p w:rsidR="009970AD" w:rsidRDefault="00DF2C01">
      <w:pPr>
        <w:spacing w:line="213" w:lineRule="auto"/>
        <w:ind w:left="420" w:right="560"/>
        <w:rPr>
          <w:rFonts w:ascii="Symbol" w:eastAsia="Symbol" w:hAnsi="Symbol" w:cs="Symbol"/>
          <w:sz w:val="35"/>
          <w:szCs w:val="35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MEDICAL COLLEGE &amp; PRIMARY HEALTH CARE</w:t>
      </w:r>
      <w:r>
        <w:rPr>
          <w:rFonts w:ascii="Symbol" w:eastAsia="Symbol" w:hAnsi="Symbol" w:cs="Symbol"/>
          <w:b/>
          <w:bCs/>
          <w:sz w:val="36"/>
          <w:szCs w:val="36"/>
        </w:rPr>
        <w:t></w:t>
      </w:r>
    </w:p>
    <w:p w:rsidR="009970AD" w:rsidRDefault="009970AD">
      <w:pPr>
        <w:spacing w:line="213" w:lineRule="exact"/>
        <w:rPr>
          <w:rFonts w:ascii="Symbol" w:eastAsia="Symbol" w:hAnsi="Symbol" w:cs="Symbol"/>
          <w:sz w:val="35"/>
          <w:szCs w:val="35"/>
        </w:rPr>
      </w:pPr>
    </w:p>
    <w:p w:rsidR="009970AD" w:rsidRDefault="00DF2C01">
      <w:pPr>
        <w:numPr>
          <w:ilvl w:val="1"/>
          <w:numId w:val="2"/>
        </w:numPr>
        <w:tabs>
          <w:tab w:val="left" w:pos="720"/>
        </w:tabs>
        <w:ind w:left="720" w:hanging="366"/>
        <w:rPr>
          <w:rFonts w:ascii="Wingdings" w:eastAsia="Wingdings" w:hAnsi="Wingdings" w:cs="Wingdings"/>
          <w:sz w:val="61"/>
          <w:szCs w:val="61"/>
          <w:vertAlign w:val="superscript"/>
        </w:rPr>
      </w:pPr>
      <w:r>
        <w:rPr>
          <w:rFonts w:ascii="Candara" w:eastAsia="Candara" w:hAnsi="Candara" w:cs="Candara"/>
          <w:b/>
          <w:bCs/>
          <w:sz w:val="32"/>
          <w:szCs w:val="32"/>
        </w:rPr>
        <w:t>ADDITIONAL ACTIVITY</w:t>
      </w:r>
    </w:p>
    <w:p w:rsidR="009970AD" w:rsidRDefault="009970AD">
      <w:pPr>
        <w:spacing w:line="200" w:lineRule="exact"/>
        <w:rPr>
          <w:rFonts w:ascii="Wingdings" w:eastAsia="Wingdings" w:hAnsi="Wingdings" w:cs="Wingdings"/>
          <w:sz w:val="61"/>
          <w:szCs w:val="61"/>
          <w:vertAlign w:val="superscript"/>
        </w:rPr>
      </w:pPr>
    </w:p>
    <w:p w:rsidR="009970AD" w:rsidRDefault="009970AD">
      <w:pPr>
        <w:spacing w:line="287" w:lineRule="exact"/>
        <w:rPr>
          <w:rFonts w:ascii="Wingdings" w:eastAsia="Wingdings" w:hAnsi="Wingdings" w:cs="Wingdings"/>
          <w:sz w:val="61"/>
          <w:szCs w:val="61"/>
          <w:vertAlign w:val="superscript"/>
        </w:rPr>
      </w:pPr>
    </w:p>
    <w:p w:rsidR="009970AD" w:rsidRDefault="00DF2C01">
      <w:pPr>
        <w:spacing w:line="232" w:lineRule="auto"/>
        <w:ind w:left="720" w:right="100"/>
        <w:rPr>
          <w:rFonts w:ascii="Wingdings" w:eastAsia="Wingdings" w:hAnsi="Wingdings" w:cs="Wingdings"/>
          <w:sz w:val="61"/>
          <w:szCs w:val="61"/>
          <w:vertAlign w:val="superscript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Worked in Sanofi Pasteur as speaker for explanation of influenza vaccines for MNC companies on contract basis.</w:t>
      </w:r>
    </w:p>
    <w:p w:rsidR="009970AD" w:rsidRDefault="009970AD">
      <w:pPr>
        <w:sectPr w:rsidR="009970AD">
          <w:pgSz w:w="11920" w:h="16860"/>
          <w:pgMar w:top="176" w:right="221" w:bottom="1440" w:left="420" w:header="0" w:footer="0" w:gutter="0"/>
          <w:cols w:num="2" w:space="720" w:equalWidth="0">
            <w:col w:w="6400" w:space="260"/>
            <w:col w:w="4620"/>
          </w:cols>
        </w:sectPr>
      </w:pPr>
    </w:p>
    <w:p w:rsidR="009970AD" w:rsidRDefault="00DF2C01">
      <w:pPr>
        <w:spacing w:line="97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287020</wp:posOffset>
            </wp:positionH>
            <wp:positionV relativeFrom="page">
              <wp:posOffset>147955</wp:posOffset>
            </wp:positionV>
            <wp:extent cx="3957320" cy="2851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0" cy="28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70AD" w:rsidRDefault="00DF2C0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1F5F"/>
          <w:sz w:val="40"/>
          <w:szCs w:val="40"/>
          <w:u w:val="single"/>
        </w:rPr>
        <w:t xml:space="preserve">Career </w:t>
      </w:r>
      <w:r>
        <w:rPr>
          <w:rFonts w:ascii="Calibri" w:eastAsia="Calibri" w:hAnsi="Calibri" w:cs="Calibri"/>
          <w:b/>
          <w:bCs/>
          <w:color w:val="001F5F"/>
          <w:sz w:val="40"/>
          <w:szCs w:val="40"/>
          <w:u w:val="single"/>
        </w:rPr>
        <w:t>History</w:t>
      </w:r>
      <w:r>
        <w:rPr>
          <w:rFonts w:ascii="Calibri" w:eastAsia="Calibri" w:hAnsi="Calibri" w:cs="Calibri"/>
          <w:b/>
          <w:bCs/>
          <w:color w:val="001F5F"/>
          <w:sz w:val="40"/>
          <w:szCs w:val="40"/>
        </w:rPr>
        <w:t>:</w:t>
      </w:r>
    </w:p>
    <w:p w:rsidR="009970AD" w:rsidRDefault="009970AD">
      <w:pPr>
        <w:spacing w:line="35" w:lineRule="exact"/>
        <w:rPr>
          <w:sz w:val="20"/>
          <w:szCs w:val="20"/>
        </w:rPr>
      </w:pPr>
    </w:p>
    <w:p w:rsidR="009970AD" w:rsidRDefault="00DF2C01">
      <w:pPr>
        <w:ind w:left="44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8"/>
          <w:szCs w:val="28"/>
          <w:u w:val="single"/>
        </w:rPr>
        <w:t>MARIAM DIAGNOSTIC CENTRE</w:t>
      </w:r>
    </w:p>
    <w:p w:rsidR="009970AD" w:rsidRDefault="009970AD">
      <w:pPr>
        <w:spacing w:line="126" w:lineRule="exact"/>
        <w:rPr>
          <w:sz w:val="20"/>
          <w:szCs w:val="20"/>
        </w:rPr>
      </w:pPr>
    </w:p>
    <w:p w:rsidR="009970AD" w:rsidRDefault="00DF2C01">
      <w:pPr>
        <w:ind w:left="48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8"/>
          <w:szCs w:val="28"/>
        </w:rPr>
        <w:t>(GCC ACCREDITED MEDICAL CENTRE)</w:t>
      </w:r>
    </w:p>
    <w:p w:rsidR="009970AD" w:rsidRDefault="00DF2C01">
      <w:pPr>
        <w:numPr>
          <w:ilvl w:val="0"/>
          <w:numId w:val="3"/>
        </w:numPr>
        <w:tabs>
          <w:tab w:val="left" w:pos="480"/>
        </w:tabs>
        <w:spacing w:line="181" w:lineRule="auto"/>
        <w:ind w:left="480" w:hanging="372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Candara" w:eastAsia="Candara" w:hAnsi="Candara" w:cs="Candara"/>
          <w:b/>
          <w:bCs/>
          <w:sz w:val="27"/>
          <w:szCs w:val="27"/>
          <w:u w:val="single"/>
        </w:rPr>
        <w:t>DESIGNATION</w:t>
      </w:r>
      <w:r>
        <w:rPr>
          <w:rFonts w:ascii="Candara" w:eastAsia="Candara" w:hAnsi="Candara" w:cs="Candara"/>
          <w:sz w:val="27"/>
          <w:szCs w:val="27"/>
        </w:rPr>
        <w:t>:</w:t>
      </w:r>
      <w:r>
        <w:rPr>
          <w:rFonts w:ascii="Candara" w:eastAsia="Candara" w:hAnsi="Candara" w:cs="Candara"/>
          <w:b/>
          <w:bCs/>
          <w:sz w:val="27"/>
          <w:szCs w:val="27"/>
        </w:rPr>
        <w:t xml:space="preserve"> Physician cum Administrator</w:t>
      </w:r>
    </w:p>
    <w:p w:rsidR="009970AD" w:rsidRDefault="009970AD">
      <w:pPr>
        <w:spacing w:line="98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9970AD" w:rsidRDefault="00DF2C01">
      <w:pPr>
        <w:numPr>
          <w:ilvl w:val="0"/>
          <w:numId w:val="3"/>
        </w:numPr>
        <w:tabs>
          <w:tab w:val="left" w:pos="480"/>
        </w:tabs>
        <w:spacing w:line="182" w:lineRule="auto"/>
        <w:ind w:left="480" w:hanging="372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Candara" w:eastAsia="Candara" w:hAnsi="Candara" w:cs="Candara"/>
          <w:b/>
          <w:bCs/>
          <w:u w:val="single"/>
        </w:rPr>
        <w:t>DURATION</w:t>
      </w:r>
      <w:r>
        <w:rPr>
          <w:rFonts w:ascii="Candara" w:eastAsia="Candara" w:hAnsi="Candara" w:cs="Candara"/>
        </w:rPr>
        <w:t>:</w:t>
      </w:r>
      <w:r>
        <w:rPr>
          <w:rFonts w:ascii="Candara" w:eastAsia="Candara" w:hAnsi="Candara" w:cs="Candara"/>
          <w:b/>
          <w:bCs/>
        </w:rPr>
        <w:t xml:space="preserve"> 1</w:t>
      </w:r>
      <w:r>
        <w:rPr>
          <w:rFonts w:ascii="Candara" w:eastAsia="Candara" w:hAnsi="Candara" w:cs="Candara"/>
          <w:b/>
          <w:bCs/>
          <w:sz w:val="27"/>
          <w:szCs w:val="27"/>
          <w:vertAlign w:val="superscript"/>
        </w:rPr>
        <w:t>st</w:t>
      </w:r>
      <w:r>
        <w:rPr>
          <w:rFonts w:ascii="Candara" w:eastAsia="Candara" w:hAnsi="Candara" w:cs="Candara"/>
          <w:b/>
          <w:bCs/>
        </w:rPr>
        <w:t xml:space="preserve"> Aug 2018 to Till Date</w:t>
      </w:r>
    </w:p>
    <w:p w:rsidR="009970AD" w:rsidRDefault="009970AD">
      <w:pPr>
        <w:spacing w:line="1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9970AD" w:rsidRDefault="00DF2C01">
      <w:pPr>
        <w:numPr>
          <w:ilvl w:val="0"/>
          <w:numId w:val="3"/>
        </w:numPr>
        <w:tabs>
          <w:tab w:val="left" w:pos="480"/>
        </w:tabs>
        <w:spacing w:line="183" w:lineRule="auto"/>
        <w:ind w:left="480" w:hanging="372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ndara" w:eastAsia="Candara" w:hAnsi="Candara" w:cs="Candara"/>
          <w:b/>
          <w:bCs/>
          <w:sz w:val="21"/>
          <w:szCs w:val="21"/>
          <w:u w:val="single"/>
        </w:rPr>
        <w:t>JOB DESCRIPTION</w:t>
      </w:r>
      <w:r>
        <w:rPr>
          <w:rFonts w:ascii="Candara" w:eastAsia="Candara" w:hAnsi="Candara" w:cs="Candara"/>
          <w:sz w:val="21"/>
          <w:szCs w:val="21"/>
        </w:rPr>
        <w:t>:</w:t>
      </w:r>
    </w:p>
    <w:p w:rsidR="009970AD" w:rsidRDefault="009970AD">
      <w:pPr>
        <w:spacing w:line="146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9970AD" w:rsidRDefault="00DF2C01">
      <w:pPr>
        <w:numPr>
          <w:ilvl w:val="1"/>
          <w:numId w:val="3"/>
        </w:numPr>
        <w:tabs>
          <w:tab w:val="left" w:pos="520"/>
        </w:tabs>
        <w:spacing w:line="196" w:lineRule="auto"/>
        <w:ind w:left="520" w:right="500" w:hanging="352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 xml:space="preserve">Executed diagnostic test and analyzed diagnostic images for the candidates of Gulf </w:t>
      </w:r>
      <w:r>
        <w:rPr>
          <w:rFonts w:eastAsia="Times New Roman"/>
          <w:sz w:val="28"/>
          <w:szCs w:val="28"/>
        </w:rPr>
        <w:t>countries</w:t>
      </w:r>
    </w:p>
    <w:p w:rsidR="009970AD" w:rsidRDefault="009970AD">
      <w:pPr>
        <w:spacing w:line="68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9970AD" w:rsidRDefault="00DF2C01">
      <w:pPr>
        <w:numPr>
          <w:ilvl w:val="1"/>
          <w:numId w:val="3"/>
        </w:numPr>
        <w:tabs>
          <w:tab w:val="left" w:pos="520"/>
        </w:tabs>
        <w:spacing w:line="181" w:lineRule="auto"/>
        <w:ind w:left="520" w:right="860" w:hanging="352"/>
        <w:rPr>
          <w:rFonts w:ascii="Wingdings" w:eastAsia="Wingdings" w:hAnsi="Wingdings" w:cs="Wingdings"/>
          <w:sz w:val="53"/>
          <w:szCs w:val="53"/>
          <w:vertAlign w:val="superscript"/>
        </w:rPr>
      </w:pPr>
      <w:r>
        <w:rPr>
          <w:rFonts w:eastAsia="Times New Roman"/>
          <w:sz w:val="27"/>
          <w:szCs w:val="27"/>
        </w:rPr>
        <w:t>Administered and prescribed appropriate courses of treatment</w:t>
      </w:r>
    </w:p>
    <w:p w:rsidR="009970AD" w:rsidRDefault="009970AD">
      <w:pPr>
        <w:spacing w:line="66" w:lineRule="exact"/>
        <w:rPr>
          <w:rFonts w:ascii="Wingdings" w:eastAsia="Wingdings" w:hAnsi="Wingdings" w:cs="Wingdings"/>
          <w:sz w:val="53"/>
          <w:szCs w:val="53"/>
          <w:vertAlign w:val="superscript"/>
        </w:rPr>
      </w:pPr>
    </w:p>
    <w:p w:rsidR="009970AD" w:rsidRDefault="00DF2C01">
      <w:pPr>
        <w:numPr>
          <w:ilvl w:val="1"/>
          <w:numId w:val="3"/>
        </w:numPr>
        <w:tabs>
          <w:tab w:val="left" w:pos="520"/>
        </w:tabs>
        <w:spacing w:line="180" w:lineRule="auto"/>
        <w:ind w:left="520" w:right="80" w:hanging="352"/>
        <w:rPr>
          <w:rFonts w:ascii="Wingdings" w:eastAsia="Wingdings" w:hAnsi="Wingdings" w:cs="Wingdings"/>
          <w:sz w:val="49"/>
          <w:szCs w:val="49"/>
          <w:vertAlign w:val="superscript"/>
        </w:rPr>
      </w:pPr>
      <w:r>
        <w:rPr>
          <w:rFonts w:eastAsia="Times New Roman"/>
          <w:sz w:val="26"/>
          <w:szCs w:val="26"/>
        </w:rPr>
        <w:t>Review incoming reports such as lab results , x-rays and followed up with the patients</w:t>
      </w:r>
    </w:p>
    <w:p w:rsidR="009970AD" w:rsidRDefault="009970AD">
      <w:pPr>
        <w:spacing w:line="13" w:lineRule="exact"/>
        <w:rPr>
          <w:rFonts w:ascii="Wingdings" w:eastAsia="Wingdings" w:hAnsi="Wingdings" w:cs="Wingdings"/>
          <w:sz w:val="49"/>
          <w:szCs w:val="49"/>
          <w:vertAlign w:val="superscript"/>
        </w:rPr>
      </w:pPr>
    </w:p>
    <w:p w:rsidR="009970AD" w:rsidRDefault="00DF2C01">
      <w:pPr>
        <w:numPr>
          <w:ilvl w:val="1"/>
          <w:numId w:val="3"/>
        </w:numPr>
        <w:tabs>
          <w:tab w:val="left" w:pos="520"/>
        </w:tabs>
        <w:spacing w:line="184" w:lineRule="auto"/>
        <w:ind w:left="520" w:hanging="35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Monitored Patients condition and progress &amp; re-evaluated treatments as necessary</w:t>
      </w:r>
    </w:p>
    <w:p w:rsidR="009970AD" w:rsidRDefault="009970AD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9970AD" w:rsidRDefault="00DF2C01">
      <w:pPr>
        <w:numPr>
          <w:ilvl w:val="1"/>
          <w:numId w:val="3"/>
        </w:numPr>
        <w:tabs>
          <w:tab w:val="left" w:pos="520"/>
        </w:tabs>
        <w:spacing w:line="184" w:lineRule="auto"/>
        <w:ind w:left="520" w:right="800" w:hanging="35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 xml:space="preserve">Audited and </w:t>
      </w:r>
      <w:r>
        <w:rPr>
          <w:rFonts w:eastAsia="Times New Roman"/>
          <w:sz w:val="25"/>
          <w:szCs w:val="25"/>
        </w:rPr>
        <w:t>managed administration of appropriate drugs and medical equipment</w:t>
      </w:r>
    </w:p>
    <w:p w:rsidR="009970AD" w:rsidRDefault="009970AD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9970AD" w:rsidRDefault="00DF2C01">
      <w:pPr>
        <w:numPr>
          <w:ilvl w:val="1"/>
          <w:numId w:val="3"/>
        </w:numPr>
        <w:tabs>
          <w:tab w:val="left" w:pos="520"/>
        </w:tabs>
        <w:spacing w:line="181" w:lineRule="auto"/>
        <w:ind w:left="520" w:right="440" w:hanging="352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Processed strict measures in operating procedures to optimize the resource/capacity utilization.</w:t>
      </w:r>
    </w:p>
    <w:p w:rsidR="009970AD" w:rsidRDefault="009970AD">
      <w:pPr>
        <w:spacing w:line="13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9970AD" w:rsidRDefault="00DF2C01">
      <w:pPr>
        <w:numPr>
          <w:ilvl w:val="1"/>
          <w:numId w:val="3"/>
        </w:numPr>
        <w:tabs>
          <w:tab w:val="left" w:pos="520"/>
        </w:tabs>
        <w:spacing w:line="180" w:lineRule="auto"/>
        <w:ind w:left="520" w:right="620" w:hanging="352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 xml:space="preserve">Improvising business relation with Gulf delegates to the secure the best interest and </w:t>
      </w:r>
      <w:r>
        <w:rPr>
          <w:rFonts w:eastAsia="Times New Roman"/>
          <w:sz w:val="28"/>
          <w:szCs w:val="28"/>
        </w:rPr>
        <w:t>profitability of the medical center</w:t>
      </w:r>
    </w:p>
    <w:p w:rsidR="009970AD" w:rsidRDefault="009970AD">
      <w:pPr>
        <w:spacing w:line="15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9970AD" w:rsidRDefault="00DF2C01">
      <w:pPr>
        <w:numPr>
          <w:ilvl w:val="1"/>
          <w:numId w:val="3"/>
        </w:numPr>
        <w:tabs>
          <w:tab w:val="left" w:pos="520"/>
        </w:tabs>
        <w:spacing w:line="180" w:lineRule="auto"/>
        <w:ind w:left="520" w:right="260" w:hanging="352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Analysed capital expenditure proposals to secure the best interest of the organization and increase profitability</w:t>
      </w:r>
    </w:p>
    <w:p w:rsidR="009970AD" w:rsidRDefault="009970AD">
      <w:pPr>
        <w:spacing w:line="200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9970AD" w:rsidRDefault="009970AD">
      <w:pPr>
        <w:spacing w:line="357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9970AD" w:rsidRDefault="00DF2C01">
      <w:pPr>
        <w:numPr>
          <w:ilvl w:val="0"/>
          <w:numId w:val="3"/>
        </w:numPr>
        <w:tabs>
          <w:tab w:val="left" w:pos="480"/>
        </w:tabs>
        <w:spacing w:line="184" w:lineRule="auto"/>
        <w:ind w:left="480" w:right="700" w:hanging="37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ndara" w:eastAsia="Candara" w:hAnsi="Candara" w:cs="Candara"/>
          <w:b/>
          <w:bCs/>
          <w:sz w:val="28"/>
          <w:szCs w:val="28"/>
          <w:u w:val="single"/>
        </w:rPr>
        <w:t>GULSHAN MEDICARE (GCC ACCREDITED MEDICAL CENTRE)</w:t>
      </w:r>
    </w:p>
    <w:p w:rsidR="009970AD" w:rsidRDefault="009970AD">
      <w:pPr>
        <w:spacing w:line="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9970AD" w:rsidRDefault="00DF2C01">
      <w:pPr>
        <w:numPr>
          <w:ilvl w:val="0"/>
          <w:numId w:val="3"/>
        </w:numPr>
        <w:tabs>
          <w:tab w:val="left" w:pos="480"/>
        </w:tabs>
        <w:spacing w:line="180" w:lineRule="auto"/>
        <w:ind w:left="480" w:hanging="372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ascii="Candara" w:eastAsia="Candara" w:hAnsi="Candara" w:cs="Candara"/>
          <w:b/>
          <w:bCs/>
          <w:sz w:val="23"/>
          <w:szCs w:val="23"/>
          <w:u w:val="single"/>
        </w:rPr>
        <w:t>DESIGNATION</w:t>
      </w:r>
      <w:r>
        <w:rPr>
          <w:rFonts w:ascii="Candara" w:eastAsia="Candara" w:hAnsi="Candara" w:cs="Candara"/>
          <w:sz w:val="23"/>
          <w:szCs w:val="23"/>
        </w:rPr>
        <w:t>:</w:t>
      </w:r>
      <w:r>
        <w:rPr>
          <w:rFonts w:ascii="Candara" w:eastAsia="Candara" w:hAnsi="Candara" w:cs="Candara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Physician Cum Administrator</w:t>
      </w:r>
    </w:p>
    <w:p w:rsidR="009970AD" w:rsidRDefault="009970AD">
      <w:pPr>
        <w:spacing w:line="133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9970AD" w:rsidRDefault="00DF2C01">
      <w:pPr>
        <w:numPr>
          <w:ilvl w:val="0"/>
          <w:numId w:val="3"/>
        </w:numPr>
        <w:tabs>
          <w:tab w:val="left" w:pos="480"/>
        </w:tabs>
        <w:spacing w:line="185" w:lineRule="auto"/>
        <w:ind w:left="480" w:hanging="372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ndara" w:eastAsia="Candara" w:hAnsi="Candara" w:cs="Candara"/>
          <w:b/>
          <w:bCs/>
          <w:sz w:val="19"/>
          <w:szCs w:val="19"/>
          <w:u w:val="single"/>
        </w:rPr>
        <w:t>DURATION</w:t>
      </w:r>
      <w:r>
        <w:rPr>
          <w:rFonts w:ascii="Candara" w:eastAsia="Candara" w:hAnsi="Candara" w:cs="Candara"/>
          <w:sz w:val="19"/>
          <w:szCs w:val="19"/>
        </w:rPr>
        <w:t>:</w:t>
      </w:r>
      <w:r>
        <w:rPr>
          <w:rFonts w:ascii="Candara" w:eastAsia="Candara" w:hAnsi="Candara" w:cs="Candara"/>
          <w:b/>
          <w:bCs/>
          <w:sz w:val="19"/>
          <w:szCs w:val="19"/>
        </w:rPr>
        <w:t xml:space="preserve"> 1</w:t>
      </w:r>
      <w:r>
        <w:rPr>
          <w:rFonts w:ascii="Candara" w:eastAsia="Candara" w:hAnsi="Candara" w:cs="Candara"/>
          <w:b/>
          <w:bCs/>
          <w:sz w:val="24"/>
          <w:szCs w:val="24"/>
          <w:vertAlign w:val="superscript"/>
        </w:rPr>
        <w:t>st</w:t>
      </w:r>
      <w:r>
        <w:rPr>
          <w:rFonts w:ascii="Candara" w:eastAsia="Candara" w:hAnsi="Candara" w:cs="Candara"/>
          <w:b/>
          <w:bCs/>
          <w:sz w:val="19"/>
          <w:szCs w:val="19"/>
        </w:rPr>
        <w:t xml:space="preserve"> Mar 2012 to 30</w:t>
      </w:r>
      <w:r>
        <w:rPr>
          <w:rFonts w:ascii="Candara" w:eastAsia="Candara" w:hAnsi="Candara" w:cs="Candara"/>
          <w:b/>
          <w:bCs/>
          <w:sz w:val="24"/>
          <w:szCs w:val="24"/>
          <w:vertAlign w:val="superscript"/>
        </w:rPr>
        <w:t>th</w:t>
      </w:r>
      <w:r>
        <w:rPr>
          <w:rFonts w:ascii="Candara" w:eastAsia="Candara" w:hAnsi="Candara" w:cs="Candara"/>
          <w:b/>
          <w:bCs/>
          <w:sz w:val="19"/>
          <w:szCs w:val="19"/>
        </w:rPr>
        <w:t xml:space="preserve"> Dec 2018</w:t>
      </w:r>
    </w:p>
    <w:p w:rsidR="009970AD" w:rsidRDefault="009970AD">
      <w:pPr>
        <w:spacing w:line="17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9970AD" w:rsidRDefault="00DF2C01">
      <w:pPr>
        <w:numPr>
          <w:ilvl w:val="0"/>
          <w:numId w:val="3"/>
        </w:numPr>
        <w:tabs>
          <w:tab w:val="left" w:pos="480"/>
        </w:tabs>
        <w:spacing w:line="185" w:lineRule="auto"/>
        <w:ind w:left="480" w:hanging="372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ndara" w:eastAsia="Candara" w:hAnsi="Candara" w:cs="Candara"/>
          <w:b/>
          <w:bCs/>
          <w:sz w:val="17"/>
          <w:szCs w:val="17"/>
          <w:u w:val="single"/>
        </w:rPr>
        <w:t>JOB DESCRIPTION</w:t>
      </w:r>
      <w:r>
        <w:rPr>
          <w:rFonts w:ascii="Calibri" w:eastAsia="Calibri" w:hAnsi="Calibri" w:cs="Calibri"/>
          <w:sz w:val="16"/>
          <w:szCs w:val="16"/>
        </w:rPr>
        <w:t>:</w:t>
      </w:r>
    </w:p>
    <w:p w:rsidR="009970AD" w:rsidRDefault="009970AD">
      <w:pPr>
        <w:spacing w:line="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9970AD" w:rsidRDefault="00DF2C01">
      <w:pPr>
        <w:numPr>
          <w:ilvl w:val="0"/>
          <w:numId w:val="3"/>
        </w:numPr>
        <w:tabs>
          <w:tab w:val="left" w:pos="480"/>
        </w:tabs>
        <w:spacing w:line="234" w:lineRule="auto"/>
        <w:ind w:left="480" w:right="480" w:hanging="372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8"/>
          <w:szCs w:val="28"/>
        </w:rPr>
        <w:t>Administrate and examine the physical examination of following candidates for gulf countries.</w:t>
      </w:r>
    </w:p>
    <w:p w:rsidR="009970AD" w:rsidRDefault="009970AD">
      <w:pPr>
        <w:spacing w:line="15" w:lineRule="exact"/>
        <w:rPr>
          <w:rFonts w:ascii="Wingdings" w:eastAsia="Wingdings" w:hAnsi="Wingdings" w:cs="Wingdings"/>
          <w:sz w:val="24"/>
          <w:szCs w:val="24"/>
        </w:rPr>
      </w:pPr>
    </w:p>
    <w:p w:rsidR="009970AD" w:rsidRDefault="00DF2C01">
      <w:pPr>
        <w:numPr>
          <w:ilvl w:val="1"/>
          <w:numId w:val="3"/>
        </w:numPr>
        <w:tabs>
          <w:tab w:val="left" w:pos="520"/>
        </w:tabs>
        <w:spacing w:line="184" w:lineRule="auto"/>
        <w:ind w:left="520" w:right="560" w:hanging="35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In charge of operation head to sustain the abilities of staffs and working environment.</w:t>
      </w:r>
    </w:p>
    <w:p w:rsidR="009970AD" w:rsidRDefault="009970AD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9970AD" w:rsidRDefault="00DF2C01">
      <w:pPr>
        <w:numPr>
          <w:ilvl w:val="1"/>
          <w:numId w:val="3"/>
        </w:numPr>
        <w:tabs>
          <w:tab w:val="left" w:pos="520"/>
        </w:tabs>
        <w:spacing w:line="180" w:lineRule="auto"/>
        <w:ind w:left="520" w:right="340" w:hanging="352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 xml:space="preserve">Audit the full month </w:t>
      </w:r>
      <w:r>
        <w:rPr>
          <w:rFonts w:eastAsia="Times New Roman"/>
          <w:sz w:val="28"/>
          <w:szCs w:val="28"/>
        </w:rPr>
        <w:t>stocks of exports and imports of vaccines and machineries report to Head office</w:t>
      </w:r>
    </w:p>
    <w:p w:rsidR="009970AD" w:rsidRDefault="009970AD">
      <w:pPr>
        <w:spacing w:line="15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9970AD" w:rsidRDefault="00DF2C01">
      <w:pPr>
        <w:numPr>
          <w:ilvl w:val="1"/>
          <w:numId w:val="3"/>
        </w:numPr>
        <w:tabs>
          <w:tab w:val="left" w:pos="520"/>
        </w:tabs>
        <w:spacing w:line="180" w:lineRule="auto"/>
        <w:ind w:left="520" w:right="300" w:hanging="352"/>
        <w:rPr>
          <w:rFonts w:ascii="Wingdings" w:eastAsia="Wingdings" w:hAnsi="Wingdings" w:cs="Wingdings"/>
          <w:sz w:val="49"/>
          <w:szCs w:val="49"/>
          <w:vertAlign w:val="superscript"/>
        </w:rPr>
      </w:pPr>
      <w:r>
        <w:rPr>
          <w:rFonts w:eastAsia="Times New Roman"/>
          <w:sz w:val="26"/>
          <w:szCs w:val="26"/>
        </w:rPr>
        <w:t>Making a good team and work under pressure and give good results</w:t>
      </w:r>
    </w:p>
    <w:p w:rsidR="009970AD" w:rsidRDefault="009970AD">
      <w:pPr>
        <w:spacing w:line="13" w:lineRule="exact"/>
        <w:rPr>
          <w:rFonts w:ascii="Wingdings" w:eastAsia="Wingdings" w:hAnsi="Wingdings" w:cs="Wingdings"/>
          <w:sz w:val="49"/>
          <w:szCs w:val="49"/>
          <w:vertAlign w:val="superscript"/>
        </w:rPr>
      </w:pPr>
    </w:p>
    <w:p w:rsidR="009970AD" w:rsidRDefault="00DF2C01">
      <w:pPr>
        <w:numPr>
          <w:ilvl w:val="1"/>
          <w:numId w:val="3"/>
        </w:numPr>
        <w:tabs>
          <w:tab w:val="left" w:pos="520"/>
        </w:tabs>
        <w:spacing w:line="180" w:lineRule="auto"/>
        <w:ind w:left="520" w:right="280" w:hanging="352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Improve business of medical center by having conversation with gulf delegates and make profitable solution to</w:t>
      </w:r>
      <w:r>
        <w:rPr>
          <w:rFonts w:eastAsia="Times New Roman"/>
          <w:sz w:val="28"/>
          <w:szCs w:val="28"/>
        </w:rPr>
        <w:t xml:space="preserve"> medical center.</w:t>
      </w:r>
    </w:p>
    <w:p w:rsidR="009970AD" w:rsidRDefault="00DF2C0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970AD" w:rsidRDefault="00DF2C0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1F5F"/>
          <w:sz w:val="52"/>
          <w:szCs w:val="52"/>
        </w:rPr>
        <w:t>Key skills</w:t>
      </w:r>
    </w:p>
    <w:p w:rsidR="009970AD" w:rsidRDefault="00DF2C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-723900</wp:posOffset>
            </wp:positionV>
            <wp:extent cx="2926715" cy="104514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1045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70AD" w:rsidRDefault="009970AD">
      <w:pPr>
        <w:spacing w:line="200" w:lineRule="exact"/>
        <w:rPr>
          <w:sz w:val="20"/>
          <w:szCs w:val="20"/>
        </w:rPr>
      </w:pPr>
    </w:p>
    <w:p w:rsidR="009970AD" w:rsidRDefault="009970AD">
      <w:pPr>
        <w:spacing w:line="200" w:lineRule="exact"/>
        <w:rPr>
          <w:sz w:val="20"/>
          <w:szCs w:val="20"/>
        </w:rPr>
      </w:pPr>
    </w:p>
    <w:p w:rsidR="009970AD" w:rsidRDefault="009970AD">
      <w:pPr>
        <w:spacing w:line="376" w:lineRule="exact"/>
        <w:rPr>
          <w:sz w:val="20"/>
          <w:szCs w:val="20"/>
        </w:rPr>
      </w:pPr>
    </w:p>
    <w:p w:rsidR="009970AD" w:rsidRDefault="00DF2C01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36"/>
          <w:szCs w:val="36"/>
        </w:rPr>
        <w:t>PERSONAL INFORMATION</w:t>
      </w:r>
    </w:p>
    <w:p w:rsidR="009970AD" w:rsidRDefault="00DF2C01">
      <w:pPr>
        <w:numPr>
          <w:ilvl w:val="0"/>
          <w:numId w:val="4"/>
        </w:numPr>
        <w:tabs>
          <w:tab w:val="left" w:pos="420"/>
        </w:tabs>
        <w:spacing w:line="180" w:lineRule="auto"/>
        <w:ind w:left="420" w:hanging="277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Date of Birth :25-06-1986</w:t>
      </w:r>
    </w:p>
    <w:p w:rsidR="009970AD" w:rsidRDefault="00DF2C01">
      <w:pPr>
        <w:tabs>
          <w:tab w:val="left" w:pos="2200"/>
        </w:tabs>
        <w:spacing w:line="195" w:lineRule="auto"/>
        <w:ind w:left="140"/>
        <w:rPr>
          <w:sz w:val="20"/>
          <w:szCs w:val="20"/>
        </w:rPr>
      </w:pPr>
      <w:proofErr w:type="gramStart"/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ascii="Calibri" w:eastAsia="Calibri" w:hAnsi="Calibri" w:cs="Calibri"/>
          <w:sz w:val="32"/>
          <w:szCs w:val="32"/>
        </w:rPr>
        <w:t xml:space="preserve">  Nationality</w:t>
      </w:r>
      <w:proofErr w:type="gramEnd"/>
      <w:r>
        <w:rPr>
          <w:rFonts w:ascii="Calibri" w:eastAsia="Calibri" w:hAnsi="Calibri" w:cs="Calibri"/>
          <w:sz w:val="32"/>
          <w:szCs w:val="32"/>
        </w:rPr>
        <w:tab/>
        <w:t>:Indian.</w:t>
      </w:r>
    </w:p>
    <w:p w:rsidR="009970AD" w:rsidRDefault="009970AD">
      <w:pPr>
        <w:spacing w:line="12" w:lineRule="exact"/>
        <w:rPr>
          <w:sz w:val="20"/>
          <w:szCs w:val="20"/>
        </w:rPr>
      </w:pPr>
    </w:p>
    <w:p w:rsidR="009970AD" w:rsidRDefault="009970AD">
      <w:pPr>
        <w:spacing w:line="273" w:lineRule="exact"/>
        <w:rPr>
          <w:sz w:val="20"/>
          <w:szCs w:val="20"/>
        </w:rPr>
      </w:pPr>
    </w:p>
    <w:p w:rsidR="009970AD" w:rsidRDefault="00DF2C0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KNOWN LANGUAGES</w:t>
      </w:r>
    </w:p>
    <w:p w:rsidR="009970AD" w:rsidRDefault="009970AD">
      <w:pPr>
        <w:spacing w:line="117" w:lineRule="exact"/>
        <w:rPr>
          <w:sz w:val="20"/>
          <w:szCs w:val="20"/>
        </w:rPr>
      </w:pPr>
    </w:p>
    <w:p w:rsidR="009970AD" w:rsidRDefault="00DF2C01">
      <w:pPr>
        <w:numPr>
          <w:ilvl w:val="0"/>
          <w:numId w:val="6"/>
        </w:numPr>
        <w:tabs>
          <w:tab w:val="left" w:pos="420"/>
        </w:tabs>
        <w:ind w:left="420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English</w:t>
      </w:r>
    </w:p>
    <w:p w:rsidR="009970AD" w:rsidRDefault="009970AD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9970AD" w:rsidRDefault="00DF2C01">
      <w:pPr>
        <w:numPr>
          <w:ilvl w:val="0"/>
          <w:numId w:val="6"/>
        </w:numPr>
        <w:tabs>
          <w:tab w:val="left" w:pos="420"/>
        </w:tabs>
        <w:ind w:left="420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Hindi</w:t>
      </w:r>
    </w:p>
    <w:p w:rsidR="009970AD" w:rsidRDefault="009970AD">
      <w:pPr>
        <w:spacing w:line="8" w:lineRule="exact"/>
        <w:rPr>
          <w:rFonts w:ascii="Symbol" w:eastAsia="Symbol" w:hAnsi="Symbol" w:cs="Symbol"/>
          <w:sz w:val="20"/>
          <w:szCs w:val="20"/>
        </w:rPr>
      </w:pPr>
    </w:p>
    <w:p w:rsidR="009970AD" w:rsidRDefault="00DF2C01">
      <w:pPr>
        <w:numPr>
          <w:ilvl w:val="0"/>
          <w:numId w:val="6"/>
        </w:numPr>
        <w:tabs>
          <w:tab w:val="left" w:pos="420"/>
        </w:tabs>
        <w:ind w:left="420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Tamil</w:t>
      </w:r>
    </w:p>
    <w:p w:rsidR="009970AD" w:rsidRDefault="00DF2C01">
      <w:pPr>
        <w:numPr>
          <w:ilvl w:val="0"/>
          <w:numId w:val="6"/>
        </w:numPr>
        <w:tabs>
          <w:tab w:val="left" w:pos="420"/>
        </w:tabs>
        <w:ind w:left="420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Urdu</w:t>
      </w:r>
    </w:p>
    <w:p w:rsidR="009970AD" w:rsidRDefault="00DF2C01">
      <w:pPr>
        <w:numPr>
          <w:ilvl w:val="0"/>
          <w:numId w:val="6"/>
        </w:numPr>
        <w:tabs>
          <w:tab w:val="left" w:pos="420"/>
        </w:tabs>
        <w:ind w:left="420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Arabic</w:t>
      </w:r>
    </w:p>
    <w:p w:rsidR="009970AD" w:rsidRDefault="009970AD">
      <w:pPr>
        <w:spacing w:line="360" w:lineRule="exact"/>
        <w:rPr>
          <w:sz w:val="20"/>
          <w:szCs w:val="20"/>
        </w:rPr>
      </w:pPr>
    </w:p>
    <w:sectPr w:rsidR="009970AD" w:rsidSect="009970AD">
      <w:pgSz w:w="11920" w:h="16860"/>
      <w:pgMar w:top="702" w:right="541" w:bottom="0" w:left="540" w:header="0" w:footer="0" w:gutter="0"/>
      <w:cols w:num="2" w:space="720" w:equalWidth="0">
        <w:col w:w="5960" w:space="580"/>
        <w:col w:w="43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1EB0A3C4"/>
    <w:lvl w:ilvl="0" w:tplc="05FE2ADC">
      <w:start w:val="1"/>
      <w:numFmt w:val="bullet"/>
      <w:lvlText w:val=""/>
      <w:lvlJc w:val="left"/>
    </w:lvl>
    <w:lvl w:ilvl="1" w:tplc="7D74520E">
      <w:numFmt w:val="decimal"/>
      <w:lvlText w:val=""/>
      <w:lvlJc w:val="left"/>
    </w:lvl>
    <w:lvl w:ilvl="2" w:tplc="37C874DC">
      <w:numFmt w:val="decimal"/>
      <w:lvlText w:val=""/>
      <w:lvlJc w:val="left"/>
    </w:lvl>
    <w:lvl w:ilvl="3" w:tplc="B5CE1914">
      <w:numFmt w:val="decimal"/>
      <w:lvlText w:val=""/>
      <w:lvlJc w:val="left"/>
    </w:lvl>
    <w:lvl w:ilvl="4" w:tplc="88E8C270">
      <w:numFmt w:val="decimal"/>
      <w:lvlText w:val=""/>
      <w:lvlJc w:val="left"/>
    </w:lvl>
    <w:lvl w:ilvl="5" w:tplc="FDD8F132">
      <w:numFmt w:val="decimal"/>
      <w:lvlText w:val=""/>
      <w:lvlJc w:val="left"/>
    </w:lvl>
    <w:lvl w:ilvl="6" w:tplc="9E20DE22">
      <w:numFmt w:val="decimal"/>
      <w:lvlText w:val=""/>
      <w:lvlJc w:val="left"/>
    </w:lvl>
    <w:lvl w:ilvl="7" w:tplc="42A4E3D0">
      <w:numFmt w:val="decimal"/>
      <w:lvlText w:val=""/>
      <w:lvlJc w:val="left"/>
    </w:lvl>
    <w:lvl w:ilvl="8" w:tplc="4C082B46">
      <w:numFmt w:val="decimal"/>
      <w:lvlText w:val=""/>
      <w:lvlJc w:val="left"/>
    </w:lvl>
  </w:abstractNum>
  <w:abstractNum w:abstractNumId="1">
    <w:nsid w:val="00002CD6"/>
    <w:multiLevelType w:val="hybridMultilevel"/>
    <w:tmpl w:val="367EFE60"/>
    <w:lvl w:ilvl="0" w:tplc="4358D956">
      <w:start w:val="1"/>
      <w:numFmt w:val="bullet"/>
      <w:lvlText w:val=""/>
      <w:lvlJc w:val="left"/>
    </w:lvl>
    <w:lvl w:ilvl="1" w:tplc="3A4E0BD8">
      <w:numFmt w:val="decimal"/>
      <w:lvlText w:val=""/>
      <w:lvlJc w:val="left"/>
    </w:lvl>
    <w:lvl w:ilvl="2" w:tplc="DC66BFB4">
      <w:numFmt w:val="decimal"/>
      <w:lvlText w:val=""/>
      <w:lvlJc w:val="left"/>
    </w:lvl>
    <w:lvl w:ilvl="3" w:tplc="E774E1A4">
      <w:numFmt w:val="decimal"/>
      <w:lvlText w:val=""/>
      <w:lvlJc w:val="left"/>
    </w:lvl>
    <w:lvl w:ilvl="4" w:tplc="D67A8878">
      <w:numFmt w:val="decimal"/>
      <w:lvlText w:val=""/>
      <w:lvlJc w:val="left"/>
    </w:lvl>
    <w:lvl w:ilvl="5" w:tplc="ED047A56">
      <w:numFmt w:val="decimal"/>
      <w:lvlText w:val=""/>
      <w:lvlJc w:val="left"/>
    </w:lvl>
    <w:lvl w:ilvl="6" w:tplc="BF383934">
      <w:numFmt w:val="decimal"/>
      <w:lvlText w:val=""/>
      <w:lvlJc w:val="left"/>
    </w:lvl>
    <w:lvl w:ilvl="7" w:tplc="0164AE62">
      <w:numFmt w:val="decimal"/>
      <w:lvlText w:val=""/>
      <w:lvlJc w:val="left"/>
    </w:lvl>
    <w:lvl w:ilvl="8" w:tplc="6EFE73AA">
      <w:numFmt w:val="decimal"/>
      <w:lvlText w:val=""/>
      <w:lvlJc w:val="left"/>
    </w:lvl>
  </w:abstractNum>
  <w:abstractNum w:abstractNumId="2">
    <w:nsid w:val="00005F90"/>
    <w:multiLevelType w:val="hybridMultilevel"/>
    <w:tmpl w:val="0FFA27FE"/>
    <w:lvl w:ilvl="0" w:tplc="B83A2DB4">
      <w:start w:val="1"/>
      <w:numFmt w:val="bullet"/>
      <w:lvlText w:val=""/>
      <w:lvlJc w:val="left"/>
    </w:lvl>
    <w:lvl w:ilvl="1" w:tplc="B4967D3E">
      <w:numFmt w:val="decimal"/>
      <w:lvlText w:val=""/>
      <w:lvlJc w:val="left"/>
    </w:lvl>
    <w:lvl w:ilvl="2" w:tplc="35A8F63A">
      <w:numFmt w:val="decimal"/>
      <w:lvlText w:val=""/>
      <w:lvlJc w:val="left"/>
    </w:lvl>
    <w:lvl w:ilvl="3" w:tplc="AF026A12">
      <w:numFmt w:val="decimal"/>
      <w:lvlText w:val=""/>
      <w:lvlJc w:val="left"/>
    </w:lvl>
    <w:lvl w:ilvl="4" w:tplc="D6C4A1C8">
      <w:numFmt w:val="decimal"/>
      <w:lvlText w:val=""/>
      <w:lvlJc w:val="left"/>
    </w:lvl>
    <w:lvl w:ilvl="5" w:tplc="F46C7152">
      <w:numFmt w:val="decimal"/>
      <w:lvlText w:val=""/>
      <w:lvlJc w:val="left"/>
    </w:lvl>
    <w:lvl w:ilvl="6" w:tplc="EFF07454">
      <w:numFmt w:val="decimal"/>
      <w:lvlText w:val=""/>
      <w:lvlJc w:val="left"/>
    </w:lvl>
    <w:lvl w:ilvl="7" w:tplc="30964DEE">
      <w:numFmt w:val="decimal"/>
      <w:lvlText w:val=""/>
      <w:lvlJc w:val="left"/>
    </w:lvl>
    <w:lvl w:ilvl="8" w:tplc="0AEA1D08">
      <w:numFmt w:val="decimal"/>
      <w:lvlText w:val=""/>
      <w:lvlJc w:val="left"/>
    </w:lvl>
  </w:abstractNum>
  <w:abstractNum w:abstractNumId="3">
    <w:nsid w:val="00006952"/>
    <w:multiLevelType w:val="hybridMultilevel"/>
    <w:tmpl w:val="7A26743A"/>
    <w:lvl w:ilvl="0" w:tplc="5BFE7AF0">
      <w:start w:val="1"/>
      <w:numFmt w:val="bullet"/>
      <w:lvlText w:val=""/>
      <w:lvlJc w:val="left"/>
    </w:lvl>
    <w:lvl w:ilvl="1" w:tplc="DCFADF7A">
      <w:start w:val="1"/>
      <w:numFmt w:val="bullet"/>
      <w:lvlText w:val=""/>
      <w:lvlJc w:val="left"/>
    </w:lvl>
    <w:lvl w:ilvl="2" w:tplc="F5A093D4">
      <w:numFmt w:val="decimal"/>
      <w:lvlText w:val=""/>
      <w:lvlJc w:val="left"/>
    </w:lvl>
    <w:lvl w:ilvl="3" w:tplc="BD74B5F6">
      <w:numFmt w:val="decimal"/>
      <w:lvlText w:val=""/>
      <w:lvlJc w:val="left"/>
    </w:lvl>
    <w:lvl w:ilvl="4" w:tplc="513285EA">
      <w:numFmt w:val="decimal"/>
      <w:lvlText w:val=""/>
      <w:lvlJc w:val="left"/>
    </w:lvl>
    <w:lvl w:ilvl="5" w:tplc="D80AB7F8">
      <w:numFmt w:val="decimal"/>
      <w:lvlText w:val=""/>
      <w:lvlJc w:val="left"/>
    </w:lvl>
    <w:lvl w:ilvl="6" w:tplc="492A401E">
      <w:numFmt w:val="decimal"/>
      <w:lvlText w:val=""/>
      <w:lvlJc w:val="left"/>
    </w:lvl>
    <w:lvl w:ilvl="7" w:tplc="2AF8B4A2">
      <w:numFmt w:val="decimal"/>
      <w:lvlText w:val=""/>
      <w:lvlJc w:val="left"/>
    </w:lvl>
    <w:lvl w:ilvl="8" w:tplc="42900CC4">
      <w:numFmt w:val="decimal"/>
      <w:lvlText w:val=""/>
      <w:lvlJc w:val="left"/>
    </w:lvl>
  </w:abstractNum>
  <w:abstractNum w:abstractNumId="4">
    <w:nsid w:val="00006DF1"/>
    <w:multiLevelType w:val="hybridMultilevel"/>
    <w:tmpl w:val="A748E730"/>
    <w:lvl w:ilvl="0" w:tplc="B5B0A576">
      <w:start w:val="1"/>
      <w:numFmt w:val="bullet"/>
      <w:lvlText w:val=""/>
      <w:lvlJc w:val="left"/>
    </w:lvl>
    <w:lvl w:ilvl="1" w:tplc="52062236">
      <w:numFmt w:val="decimal"/>
      <w:lvlText w:val=""/>
      <w:lvlJc w:val="left"/>
    </w:lvl>
    <w:lvl w:ilvl="2" w:tplc="BF802506">
      <w:numFmt w:val="decimal"/>
      <w:lvlText w:val=""/>
      <w:lvlJc w:val="left"/>
    </w:lvl>
    <w:lvl w:ilvl="3" w:tplc="B04CF30C">
      <w:numFmt w:val="decimal"/>
      <w:lvlText w:val=""/>
      <w:lvlJc w:val="left"/>
    </w:lvl>
    <w:lvl w:ilvl="4" w:tplc="92E4C08C">
      <w:numFmt w:val="decimal"/>
      <w:lvlText w:val=""/>
      <w:lvlJc w:val="left"/>
    </w:lvl>
    <w:lvl w:ilvl="5" w:tplc="5ECE5E2A">
      <w:numFmt w:val="decimal"/>
      <w:lvlText w:val=""/>
      <w:lvlJc w:val="left"/>
    </w:lvl>
    <w:lvl w:ilvl="6" w:tplc="C9F8DDBC">
      <w:numFmt w:val="decimal"/>
      <w:lvlText w:val=""/>
      <w:lvlJc w:val="left"/>
    </w:lvl>
    <w:lvl w:ilvl="7" w:tplc="27729850">
      <w:numFmt w:val="decimal"/>
      <w:lvlText w:val=""/>
      <w:lvlJc w:val="left"/>
    </w:lvl>
    <w:lvl w:ilvl="8" w:tplc="C16CF6AE">
      <w:numFmt w:val="decimal"/>
      <w:lvlText w:val=""/>
      <w:lvlJc w:val="left"/>
    </w:lvl>
  </w:abstractNum>
  <w:abstractNum w:abstractNumId="5">
    <w:nsid w:val="000072AE"/>
    <w:multiLevelType w:val="hybridMultilevel"/>
    <w:tmpl w:val="C98A2D0E"/>
    <w:lvl w:ilvl="0" w:tplc="CED427AC">
      <w:start w:val="1"/>
      <w:numFmt w:val="bullet"/>
      <w:lvlText w:val=""/>
      <w:lvlJc w:val="left"/>
    </w:lvl>
    <w:lvl w:ilvl="1" w:tplc="3C2481E6">
      <w:start w:val="1"/>
      <w:numFmt w:val="bullet"/>
      <w:lvlText w:val=""/>
      <w:lvlJc w:val="left"/>
    </w:lvl>
    <w:lvl w:ilvl="2" w:tplc="DAAC877C">
      <w:numFmt w:val="decimal"/>
      <w:lvlText w:val=""/>
      <w:lvlJc w:val="left"/>
    </w:lvl>
    <w:lvl w:ilvl="3" w:tplc="16E4AFF0">
      <w:numFmt w:val="decimal"/>
      <w:lvlText w:val=""/>
      <w:lvlJc w:val="left"/>
    </w:lvl>
    <w:lvl w:ilvl="4" w:tplc="0A8017B6">
      <w:numFmt w:val="decimal"/>
      <w:lvlText w:val=""/>
      <w:lvlJc w:val="left"/>
    </w:lvl>
    <w:lvl w:ilvl="5" w:tplc="EA460C2C">
      <w:numFmt w:val="decimal"/>
      <w:lvlText w:val=""/>
      <w:lvlJc w:val="left"/>
    </w:lvl>
    <w:lvl w:ilvl="6" w:tplc="73D2D87A">
      <w:numFmt w:val="decimal"/>
      <w:lvlText w:val=""/>
      <w:lvlJc w:val="left"/>
    </w:lvl>
    <w:lvl w:ilvl="7" w:tplc="3E8A828C">
      <w:numFmt w:val="decimal"/>
      <w:lvlText w:val=""/>
      <w:lvlJc w:val="left"/>
    </w:lvl>
    <w:lvl w:ilvl="8" w:tplc="9D16D30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70AD"/>
    <w:rsid w:val="009970AD"/>
    <w:rsid w:val="00DF2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man.388166@2freemail.com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2019-02-16T14:11:00Z</dcterms:created>
  <dcterms:modified xsi:type="dcterms:W3CDTF">2019-02-16T13:55:00Z</dcterms:modified>
</cp:coreProperties>
</file>