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DB" w:rsidRPr="00692292" w:rsidRDefault="00CF6818" w:rsidP="002F2ADB">
      <w:pPr>
        <w:pStyle w:val="Title"/>
        <w:rPr>
          <w:sz w:val="32"/>
          <w:szCs w:val="32"/>
        </w:rPr>
      </w:pPr>
      <w:proofErr w:type="spellStart"/>
      <w:r>
        <w:rPr>
          <w:sz w:val="32"/>
          <w:szCs w:val="32"/>
        </w:rPr>
        <w:t>Elalim</w:t>
      </w:r>
      <w:proofErr w:type="spellEnd"/>
    </w:p>
    <w:p w:rsidR="002F2ADB" w:rsidRPr="004661B2" w:rsidRDefault="00CF6818" w:rsidP="002F2ADB">
      <w:pPr>
        <w:pStyle w:val="ContactDetails"/>
        <w:rPr>
          <w:lang w:val="fr-FR"/>
        </w:rPr>
      </w:pPr>
      <w:r>
        <w:rPr>
          <w:lang w:val="fr-FR"/>
        </w:rPr>
        <w:t xml:space="preserve">Email : </w:t>
      </w:r>
      <w:hyperlink r:id="rId7" w:history="1">
        <w:r w:rsidRPr="007C1F2F">
          <w:rPr>
            <w:rStyle w:val="Hyperlink"/>
            <w:lang w:val="fr-FR"/>
          </w:rPr>
          <w:t>elalim.388255@2freemail.com</w:t>
        </w:r>
      </w:hyperlink>
      <w:r>
        <w:rPr>
          <w:lang w:val="fr-FR"/>
        </w:rPr>
        <w:t xml:space="preserve"> </w:t>
      </w:r>
    </w:p>
    <w:p w:rsidR="002F2ADB" w:rsidRPr="004661B2" w:rsidRDefault="002F2ADB" w:rsidP="002F2ADB">
      <w:pPr>
        <w:pStyle w:val="ContactDetails"/>
        <w:rPr>
          <w:lang w:val="fr-FR"/>
        </w:rPr>
      </w:pPr>
    </w:p>
    <w:tbl>
      <w:tblPr>
        <w:tblW w:w="0" w:type="auto"/>
        <w:tblLayout w:type="fixed"/>
        <w:tblCellMar>
          <w:left w:w="0" w:type="dxa"/>
          <w:right w:w="0" w:type="dxa"/>
        </w:tblCellMar>
        <w:tblLook w:val="04A0"/>
      </w:tblPr>
      <w:tblGrid>
        <w:gridCol w:w="173"/>
        <w:gridCol w:w="352"/>
        <w:gridCol w:w="10275"/>
      </w:tblGrid>
      <w:tr w:rsidR="002F2ADB" w:rsidTr="004F576A">
        <w:tc>
          <w:tcPr>
            <w:tcW w:w="173" w:type="dxa"/>
            <w:shd w:val="clear" w:color="auto" w:fill="9D90A0" w:themeFill="accent6"/>
          </w:tcPr>
          <w:p w:rsidR="002F2ADB" w:rsidRPr="004661B2" w:rsidRDefault="002F2ADB" w:rsidP="004F576A">
            <w:pPr>
              <w:rPr>
                <w:lang w:val="fr-FR"/>
              </w:rPr>
            </w:pPr>
          </w:p>
        </w:tc>
        <w:tc>
          <w:tcPr>
            <w:tcW w:w="352" w:type="dxa"/>
          </w:tcPr>
          <w:p w:rsidR="002F2ADB" w:rsidRPr="004661B2" w:rsidRDefault="002F2ADB" w:rsidP="004F576A">
            <w:pPr>
              <w:rPr>
                <w:lang w:val="fr-FR"/>
              </w:rPr>
            </w:pPr>
          </w:p>
        </w:tc>
        <w:tc>
          <w:tcPr>
            <w:tcW w:w="10275" w:type="dxa"/>
          </w:tcPr>
          <w:p w:rsidR="002F2ADB" w:rsidRPr="00C2798E" w:rsidRDefault="002F2ADB" w:rsidP="004F576A">
            <w:pPr>
              <w:pStyle w:val="NoSpacing"/>
              <w:rPr>
                <w:b/>
                <w:sz w:val="24"/>
                <w:szCs w:val="24"/>
              </w:rPr>
            </w:pPr>
            <w:r w:rsidRPr="00C2798E">
              <w:rPr>
                <w:b/>
                <w:sz w:val="24"/>
                <w:szCs w:val="24"/>
              </w:rPr>
              <w:t>Objective</w:t>
            </w:r>
          </w:p>
          <w:sdt>
            <w:sdtPr>
              <w:id w:val="9459735"/>
              <w:placeholder>
                <w:docPart w:val="C00CCCB27326554E8544B765AD16F6DA"/>
              </w:placeholder>
            </w:sdtPr>
            <w:sdtContent>
              <w:p w:rsidR="002F2ADB" w:rsidRPr="00692292" w:rsidRDefault="002F2ADB" w:rsidP="00705FCF">
                <w:pPr>
                  <w:pStyle w:val="NoSpacing"/>
                  <w:ind w:left="326"/>
                </w:pPr>
                <w:r>
                  <w:rPr>
                    <w:bCs/>
                  </w:rPr>
                  <w:t xml:space="preserve">Ambitious, results-oriented, and fully bilingual (English and Arabic) mid-career IT </w:t>
                </w:r>
                <w:r w:rsidR="004661B2">
                  <w:rPr>
                    <w:bCs/>
                  </w:rPr>
                  <w:t xml:space="preserve">sales </w:t>
                </w:r>
                <w:r w:rsidR="00DA6424">
                  <w:rPr>
                    <w:bCs/>
                  </w:rPr>
                  <w:t>professional</w:t>
                </w:r>
                <w:r>
                  <w:rPr>
                    <w:bCs/>
                  </w:rPr>
                  <w:t xml:space="preserve"> with over 1</w:t>
                </w:r>
                <w:r w:rsidR="00705FCF">
                  <w:rPr>
                    <w:bCs/>
                  </w:rPr>
                  <w:t>7</w:t>
                </w:r>
                <w:bookmarkStart w:id="0" w:name="_GoBack"/>
                <w:bookmarkEnd w:id="0"/>
                <w:r>
                  <w:rPr>
                    <w:bCs/>
                  </w:rPr>
                  <w:t xml:space="preserve"> years of experience in Technical Sales, Business Development and Channel Management, mostly in the Middle East. I pos</w:t>
                </w:r>
                <w:r w:rsidR="004661B2">
                  <w:rPr>
                    <w:bCs/>
                  </w:rPr>
                  <w:t>s</w:t>
                </w:r>
                <w:r>
                  <w:rPr>
                    <w:bCs/>
                  </w:rPr>
                  <w:t xml:space="preserve">ess strong leadership and operational skills and my core strengths are to </w:t>
                </w:r>
                <w:r w:rsidR="008273B0">
                  <w:rPr>
                    <w:bCs/>
                  </w:rPr>
                  <w:t xml:space="preserve">lead and </w:t>
                </w:r>
                <w:r>
                  <w:rPr>
                    <w:bCs/>
                  </w:rPr>
                  <w:t>motivate sales teams</w:t>
                </w:r>
                <w:r w:rsidR="008273B0">
                  <w:rPr>
                    <w:bCs/>
                  </w:rPr>
                  <w:t>. Identify and grow new channels</w:t>
                </w:r>
                <w:r>
                  <w:rPr>
                    <w:bCs/>
                  </w:rPr>
                  <w:t xml:space="preserve"> and build long-term relationships with clients</w:t>
                </w:r>
                <w:r w:rsidR="008273B0">
                  <w:rPr>
                    <w:bCs/>
                  </w:rPr>
                  <w:t xml:space="preserve"> and vendors</w:t>
                </w:r>
                <w:r>
                  <w:rPr>
                    <w:bCs/>
                  </w:rPr>
                  <w:t xml:space="preserve"> in multiple markets</w:t>
                </w:r>
                <w:r w:rsidR="008273B0">
                  <w:rPr>
                    <w:bCs/>
                  </w:rPr>
                  <w:t xml:space="preserve"> across the Middle East and Europe</w:t>
                </w:r>
                <w:r w:rsidR="00FB1216">
                  <w:rPr>
                    <w:bCs/>
                  </w:rPr>
                  <w:t>.</w:t>
                </w:r>
              </w:p>
              <w:p w:rsidR="002F2ADB" w:rsidRPr="00692292" w:rsidRDefault="003C1895" w:rsidP="004F576A">
                <w:pPr>
                  <w:pStyle w:val="NoSpacing"/>
                  <w:ind w:left="326"/>
                  <w:rPr>
                    <w:bCs/>
                  </w:rPr>
                </w:pPr>
              </w:p>
            </w:sdtContent>
          </w:sdt>
        </w:tc>
      </w:tr>
      <w:tr w:rsidR="002F2ADB" w:rsidTr="004F576A">
        <w:tc>
          <w:tcPr>
            <w:tcW w:w="173" w:type="dxa"/>
            <w:shd w:val="clear" w:color="auto" w:fill="9D90A0" w:themeFill="accent6"/>
          </w:tcPr>
          <w:p w:rsidR="002F2ADB" w:rsidRDefault="002F2ADB" w:rsidP="004F576A"/>
        </w:tc>
        <w:tc>
          <w:tcPr>
            <w:tcW w:w="352" w:type="dxa"/>
          </w:tcPr>
          <w:p w:rsidR="002F2ADB" w:rsidRDefault="002F2ADB" w:rsidP="004F576A"/>
        </w:tc>
        <w:tc>
          <w:tcPr>
            <w:tcW w:w="10275" w:type="dxa"/>
          </w:tcPr>
          <w:p w:rsidR="002F2ADB" w:rsidRPr="00C2798E" w:rsidRDefault="002F2ADB" w:rsidP="004F576A">
            <w:pPr>
              <w:pStyle w:val="NoSpacing"/>
              <w:rPr>
                <w:b/>
                <w:sz w:val="24"/>
                <w:szCs w:val="24"/>
              </w:rPr>
            </w:pPr>
            <w:r w:rsidRPr="00C2798E">
              <w:rPr>
                <w:b/>
                <w:sz w:val="24"/>
                <w:szCs w:val="24"/>
              </w:rPr>
              <w:t>Goal</w:t>
            </w:r>
          </w:p>
          <w:sdt>
            <w:sdtPr>
              <w:id w:val="-1377156585"/>
              <w:placeholder>
                <w:docPart w:val="EC8050A5984D2347842A8E81FFF3D6E4"/>
              </w:placeholder>
            </w:sdtPr>
            <w:sdtContent>
              <w:p w:rsidR="002F2ADB" w:rsidRDefault="002F2ADB" w:rsidP="004F576A">
                <w:pPr>
                  <w:pStyle w:val="NoSpacing"/>
                  <w:ind w:left="326"/>
                  <w:rPr>
                    <w:bCs/>
                  </w:rPr>
                </w:pPr>
                <w:r>
                  <w:rPr>
                    <w:bCs/>
                  </w:rPr>
                  <w:t xml:space="preserve">I seek a challenging </w:t>
                </w:r>
                <w:r w:rsidR="00FB1216">
                  <w:rPr>
                    <w:bCs/>
                  </w:rPr>
                  <w:t>S</w:t>
                </w:r>
                <w:r>
                  <w:rPr>
                    <w:bCs/>
                  </w:rPr>
                  <w:t>ales</w:t>
                </w:r>
                <w:r w:rsidR="00FB1216">
                  <w:rPr>
                    <w:bCs/>
                  </w:rPr>
                  <w:t xml:space="preserve"> /Business development</w:t>
                </w:r>
                <w:r>
                  <w:rPr>
                    <w:bCs/>
                  </w:rPr>
                  <w:t xml:space="preserve"> and </w:t>
                </w:r>
                <w:r w:rsidR="00FB1216">
                  <w:rPr>
                    <w:bCs/>
                  </w:rPr>
                  <w:t>R</w:t>
                </w:r>
                <w:r>
                  <w:rPr>
                    <w:bCs/>
                  </w:rPr>
                  <w:t xml:space="preserve">elationship-management position that would take advantage of my skills, experience, and focus on results-driven people management.  </w:t>
                </w:r>
              </w:p>
              <w:p w:rsidR="002F2ADB" w:rsidRPr="00692292" w:rsidRDefault="003C1895" w:rsidP="004F576A">
                <w:pPr>
                  <w:pStyle w:val="NoSpacing"/>
                  <w:ind w:left="326"/>
                  <w:rPr>
                    <w:bCs/>
                  </w:rPr>
                </w:pPr>
              </w:p>
            </w:sdtContent>
          </w:sdt>
        </w:tc>
      </w:tr>
      <w:tr w:rsidR="002F2ADB" w:rsidTr="004F576A">
        <w:tc>
          <w:tcPr>
            <w:tcW w:w="173" w:type="dxa"/>
            <w:shd w:val="clear" w:color="auto" w:fill="9D90A0" w:themeFill="accent6"/>
          </w:tcPr>
          <w:p w:rsidR="002F2ADB" w:rsidRDefault="002F2ADB" w:rsidP="004F576A"/>
        </w:tc>
        <w:tc>
          <w:tcPr>
            <w:tcW w:w="352" w:type="dxa"/>
          </w:tcPr>
          <w:p w:rsidR="002F2ADB" w:rsidRDefault="002F2ADB" w:rsidP="004F576A"/>
        </w:tc>
        <w:tc>
          <w:tcPr>
            <w:tcW w:w="10275" w:type="dxa"/>
          </w:tcPr>
          <w:p w:rsidR="002F2ADB" w:rsidRPr="00C2798E" w:rsidRDefault="002F2ADB" w:rsidP="004F576A">
            <w:pPr>
              <w:pStyle w:val="NoSpacing"/>
              <w:rPr>
                <w:b/>
                <w:sz w:val="24"/>
                <w:szCs w:val="24"/>
              </w:rPr>
            </w:pPr>
            <w:r w:rsidRPr="00C2798E">
              <w:rPr>
                <w:b/>
                <w:sz w:val="24"/>
                <w:szCs w:val="24"/>
              </w:rPr>
              <w:t>Citizenship</w:t>
            </w:r>
          </w:p>
          <w:p w:rsidR="002F2ADB" w:rsidRDefault="004661B2" w:rsidP="004F576A">
            <w:pPr>
              <w:pStyle w:val="NoSpacing"/>
              <w:ind w:left="326"/>
              <w:rPr>
                <w:bCs/>
              </w:rPr>
            </w:pPr>
            <w:r>
              <w:rPr>
                <w:bCs/>
              </w:rPr>
              <w:t>United States</w:t>
            </w:r>
          </w:p>
          <w:p w:rsidR="002F2ADB" w:rsidRPr="00692292" w:rsidRDefault="002F2ADB" w:rsidP="004F576A">
            <w:pPr>
              <w:pStyle w:val="NoSpacing"/>
            </w:pPr>
          </w:p>
          <w:sdt>
            <w:sdtPr>
              <w:id w:val="2018581228"/>
              <w:placeholder>
                <w:docPart w:val="728265CFF9689B498A60C5F64EFE61FF"/>
              </w:placeholder>
            </w:sdtPr>
            <w:sdtContent>
              <w:p w:rsidR="002F2ADB" w:rsidRPr="00C2798E" w:rsidRDefault="002F2ADB" w:rsidP="004F576A">
                <w:pPr>
                  <w:pStyle w:val="NoSpacing"/>
                  <w:rPr>
                    <w:sz w:val="24"/>
                    <w:szCs w:val="24"/>
                  </w:rPr>
                </w:pPr>
                <w:r w:rsidRPr="00C2798E">
                  <w:rPr>
                    <w:b/>
                    <w:sz w:val="24"/>
                    <w:szCs w:val="24"/>
                  </w:rPr>
                  <w:t>Languages</w:t>
                </w:r>
              </w:p>
              <w:p w:rsidR="002F2ADB" w:rsidRPr="00692292" w:rsidRDefault="002F2ADB" w:rsidP="004F576A">
                <w:pPr>
                  <w:pStyle w:val="NoSpacing"/>
                  <w:ind w:left="326"/>
                </w:pPr>
                <w:r>
                  <w:rPr>
                    <w:bCs/>
                  </w:rPr>
                  <w:t>Native level fluency in English and Arabic</w:t>
                </w:r>
              </w:p>
            </w:sdtContent>
          </w:sdt>
        </w:tc>
      </w:tr>
      <w:tr w:rsidR="002F2ADB" w:rsidTr="004F576A">
        <w:trPr>
          <w:trHeight w:hRule="exact" w:val="288"/>
        </w:trPr>
        <w:tc>
          <w:tcPr>
            <w:tcW w:w="173" w:type="dxa"/>
          </w:tcPr>
          <w:p w:rsidR="002F2ADB" w:rsidRDefault="002F2ADB" w:rsidP="004F576A"/>
        </w:tc>
        <w:tc>
          <w:tcPr>
            <w:tcW w:w="352" w:type="dxa"/>
          </w:tcPr>
          <w:p w:rsidR="002F2ADB" w:rsidRDefault="002F2ADB" w:rsidP="004F576A"/>
        </w:tc>
        <w:tc>
          <w:tcPr>
            <w:tcW w:w="10275" w:type="dxa"/>
          </w:tcPr>
          <w:p w:rsidR="002F2ADB" w:rsidRDefault="002F2ADB" w:rsidP="004F576A">
            <w:pPr>
              <w:pStyle w:val="NoSpacing"/>
            </w:pPr>
          </w:p>
        </w:tc>
      </w:tr>
      <w:tr w:rsidR="002F2ADB" w:rsidTr="004F576A">
        <w:tc>
          <w:tcPr>
            <w:tcW w:w="173" w:type="dxa"/>
            <w:shd w:val="clear" w:color="auto" w:fill="5AA2AE" w:themeFill="accent5"/>
          </w:tcPr>
          <w:p w:rsidR="002F2ADB" w:rsidRDefault="002F2ADB" w:rsidP="004F576A"/>
        </w:tc>
        <w:tc>
          <w:tcPr>
            <w:tcW w:w="352" w:type="dxa"/>
          </w:tcPr>
          <w:p w:rsidR="002F2ADB" w:rsidRDefault="002F2ADB" w:rsidP="004F576A"/>
        </w:tc>
        <w:tc>
          <w:tcPr>
            <w:tcW w:w="10275" w:type="dxa"/>
          </w:tcPr>
          <w:p w:rsidR="002F2ADB" w:rsidRPr="00DA6424" w:rsidRDefault="002F2ADB" w:rsidP="004F576A">
            <w:pPr>
              <w:pStyle w:val="NoSpacing"/>
              <w:rPr>
                <w:b/>
                <w:sz w:val="24"/>
                <w:szCs w:val="24"/>
              </w:rPr>
            </w:pPr>
            <w:r w:rsidRPr="00C2798E">
              <w:rPr>
                <w:b/>
                <w:sz w:val="24"/>
                <w:szCs w:val="24"/>
              </w:rPr>
              <w:t>Education</w:t>
            </w:r>
          </w:p>
          <w:p w:rsidR="002F2ADB" w:rsidRPr="00DA6424" w:rsidRDefault="002F2ADB" w:rsidP="004F576A">
            <w:pPr>
              <w:pStyle w:val="NoSpacing"/>
              <w:ind w:left="326"/>
            </w:pPr>
          </w:p>
          <w:p w:rsidR="002F2ADB" w:rsidRPr="00692292" w:rsidRDefault="002F2ADB" w:rsidP="004F576A">
            <w:pPr>
              <w:pStyle w:val="NoSpacing"/>
              <w:ind w:left="326"/>
              <w:rPr>
                <w:b/>
              </w:rPr>
            </w:pPr>
            <w:r w:rsidRPr="00692292">
              <w:rPr>
                <w:b/>
              </w:rPr>
              <w:t>Florida Atlantic University</w:t>
            </w:r>
          </w:p>
          <w:p w:rsidR="002F2ADB" w:rsidRDefault="002F2ADB" w:rsidP="004F576A">
            <w:pPr>
              <w:pStyle w:val="NoSpacing"/>
              <w:ind w:left="326"/>
            </w:pPr>
            <w:r>
              <w:t>U.S. State of Florida</w:t>
            </w:r>
          </w:p>
          <w:p w:rsidR="002F2ADB" w:rsidRDefault="002F2ADB" w:rsidP="004F576A">
            <w:pPr>
              <w:pStyle w:val="NoSpacing"/>
              <w:ind w:left="326"/>
            </w:pPr>
            <w:r w:rsidRPr="00692292">
              <w:t>B.S. Computer Science, December 2002</w:t>
            </w:r>
          </w:p>
        </w:tc>
      </w:tr>
      <w:tr w:rsidR="002F2ADB" w:rsidTr="004F576A">
        <w:trPr>
          <w:trHeight w:hRule="exact" w:val="288"/>
        </w:trPr>
        <w:tc>
          <w:tcPr>
            <w:tcW w:w="173" w:type="dxa"/>
          </w:tcPr>
          <w:p w:rsidR="002F2ADB" w:rsidRDefault="002F2ADB" w:rsidP="004F576A"/>
        </w:tc>
        <w:tc>
          <w:tcPr>
            <w:tcW w:w="352" w:type="dxa"/>
          </w:tcPr>
          <w:p w:rsidR="002F2ADB" w:rsidRDefault="002F2ADB" w:rsidP="004F576A"/>
        </w:tc>
        <w:tc>
          <w:tcPr>
            <w:tcW w:w="10275" w:type="dxa"/>
          </w:tcPr>
          <w:p w:rsidR="002F2ADB" w:rsidRDefault="002F2ADB" w:rsidP="004F576A">
            <w:pPr>
              <w:pStyle w:val="NoSpacing"/>
            </w:pPr>
          </w:p>
        </w:tc>
      </w:tr>
      <w:tr w:rsidR="002F2ADB" w:rsidTr="004F576A">
        <w:tc>
          <w:tcPr>
            <w:tcW w:w="173" w:type="dxa"/>
            <w:shd w:val="clear" w:color="auto" w:fill="4A66AC" w:themeFill="accent4"/>
          </w:tcPr>
          <w:p w:rsidR="002F2ADB" w:rsidRDefault="002F2ADB" w:rsidP="004F576A"/>
        </w:tc>
        <w:tc>
          <w:tcPr>
            <w:tcW w:w="352" w:type="dxa"/>
          </w:tcPr>
          <w:p w:rsidR="002F2ADB" w:rsidRDefault="002F2ADB" w:rsidP="004F576A"/>
        </w:tc>
        <w:tc>
          <w:tcPr>
            <w:tcW w:w="10275" w:type="dxa"/>
          </w:tcPr>
          <w:p w:rsidR="002F2ADB" w:rsidRPr="00C2798E" w:rsidRDefault="002F2ADB" w:rsidP="004F576A">
            <w:pPr>
              <w:pStyle w:val="NoSpacing"/>
              <w:rPr>
                <w:b/>
                <w:sz w:val="24"/>
                <w:szCs w:val="24"/>
              </w:rPr>
            </w:pPr>
            <w:r w:rsidRPr="00C2798E">
              <w:rPr>
                <w:b/>
                <w:sz w:val="24"/>
                <w:szCs w:val="24"/>
              </w:rPr>
              <w:t>Experience</w:t>
            </w:r>
          </w:p>
          <w:p w:rsidR="002F2ADB" w:rsidRDefault="002F2ADB" w:rsidP="004F576A">
            <w:pPr>
              <w:pStyle w:val="NoSpacing"/>
              <w:rPr>
                <w:b/>
              </w:rPr>
            </w:pPr>
          </w:p>
          <w:tbl>
            <w:tblPr>
              <w:tblStyle w:val="TableGrid"/>
              <w:tblW w:w="9922" w:type="dxa"/>
              <w:tblInd w:w="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6662"/>
              <w:gridCol w:w="2835"/>
            </w:tblGrid>
            <w:tr w:rsidR="002F2ADB" w:rsidTr="004F576A">
              <w:tc>
                <w:tcPr>
                  <w:tcW w:w="7087" w:type="dxa"/>
                  <w:gridSpan w:val="2"/>
                </w:tcPr>
                <w:p w:rsidR="002F2ADB" w:rsidRPr="00296AA3" w:rsidRDefault="002F2ADB" w:rsidP="004F576A">
                  <w:pPr>
                    <w:pStyle w:val="NoSpacing"/>
                    <w:rPr>
                      <w:i/>
                    </w:rPr>
                  </w:pPr>
                  <w:r w:rsidRPr="00692292">
                    <w:rPr>
                      <w:b/>
                      <w:bCs/>
                    </w:rPr>
                    <w:t xml:space="preserve">Sharjah Department of Electronic Government (DeG), </w:t>
                  </w:r>
                  <w:r w:rsidRPr="00296AA3">
                    <w:rPr>
                      <w:i/>
                    </w:rPr>
                    <w:t xml:space="preserve">Sharjah, </w:t>
                  </w:r>
                  <w:r>
                    <w:rPr>
                      <w:i/>
                    </w:rPr>
                    <w:t>UAE</w:t>
                  </w:r>
                </w:p>
                <w:p w:rsidR="002F2ADB" w:rsidRDefault="002F2ADB" w:rsidP="004F576A">
                  <w:pPr>
                    <w:pStyle w:val="NoSpacing"/>
                    <w:rPr>
                      <w:b/>
                    </w:rPr>
                  </w:pPr>
                  <w:r w:rsidRPr="00692292">
                    <w:rPr>
                      <w:b/>
                    </w:rPr>
                    <w:t>Business Development Manager (Key Accounts)</w:t>
                  </w:r>
                </w:p>
                <w:p w:rsidR="002F2ADB" w:rsidRDefault="002F2ADB" w:rsidP="004F576A">
                  <w:pPr>
                    <w:pStyle w:val="NoSpacing"/>
                    <w:rPr>
                      <w:b/>
                    </w:rPr>
                  </w:pPr>
                </w:p>
              </w:tc>
              <w:tc>
                <w:tcPr>
                  <w:tcW w:w="2835" w:type="dxa"/>
                </w:tcPr>
                <w:p w:rsidR="002F2ADB" w:rsidRDefault="002F2ADB" w:rsidP="004F576A">
                  <w:pPr>
                    <w:pStyle w:val="NoSpacing"/>
                    <w:jc w:val="right"/>
                    <w:rPr>
                      <w:b/>
                    </w:rPr>
                  </w:pPr>
                  <w:r>
                    <w:rPr>
                      <w:b/>
                    </w:rPr>
                    <w:t>April 2015 - Present</w:t>
                  </w:r>
                </w:p>
              </w:tc>
            </w:tr>
            <w:tr w:rsidR="002F2ADB" w:rsidTr="004F576A">
              <w:tc>
                <w:tcPr>
                  <w:tcW w:w="425" w:type="dxa"/>
                </w:tcPr>
                <w:p w:rsidR="002F2ADB" w:rsidRDefault="002F2ADB" w:rsidP="004F576A">
                  <w:pPr>
                    <w:pStyle w:val="NoSpacing"/>
                    <w:rPr>
                      <w:b/>
                    </w:rPr>
                  </w:pPr>
                </w:p>
              </w:tc>
              <w:tc>
                <w:tcPr>
                  <w:tcW w:w="9497" w:type="dxa"/>
                  <w:gridSpan w:val="2"/>
                </w:tcPr>
                <w:p w:rsidR="002F2ADB" w:rsidRDefault="002F2ADB" w:rsidP="004F576A">
                  <w:pPr>
                    <w:pStyle w:val="NoSpacing"/>
                  </w:pPr>
                  <w:r w:rsidRPr="004E495F">
                    <w:t xml:space="preserve">Main Clients: </w:t>
                  </w:r>
                </w:p>
                <w:p w:rsidR="002F2ADB" w:rsidRDefault="002F2ADB" w:rsidP="004F576A">
                  <w:pPr>
                    <w:pStyle w:val="NoSpacing"/>
                    <w:ind w:left="459"/>
                  </w:pPr>
                  <w:r w:rsidRPr="00296AA3">
                    <w:t>Finance Department, Finance Control Department, Roads &amp; Transport Authority, Economic Development Department, Sharjah Police Headquarters, Sharjah Municipality</w:t>
                  </w:r>
                </w:p>
                <w:p w:rsidR="002F2ADB" w:rsidRPr="004E495F" w:rsidRDefault="002F2ADB" w:rsidP="004F576A">
                  <w:pPr>
                    <w:pStyle w:val="NoSpacing"/>
                    <w:ind w:left="459"/>
                  </w:pPr>
                </w:p>
              </w:tc>
            </w:tr>
            <w:tr w:rsidR="002F2ADB" w:rsidTr="004F576A">
              <w:tc>
                <w:tcPr>
                  <w:tcW w:w="425" w:type="dxa"/>
                </w:tcPr>
                <w:p w:rsidR="002F2ADB" w:rsidRDefault="002F2ADB" w:rsidP="004F576A">
                  <w:pPr>
                    <w:pStyle w:val="NoSpacing"/>
                    <w:rPr>
                      <w:b/>
                    </w:rPr>
                  </w:pPr>
                </w:p>
              </w:tc>
              <w:tc>
                <w:tcPr>
                  <w:tcW w:w="9497" w:type="dxa"/>
                  <w:gridSpan w:val="2"/>
                </w:tcPr>
                <w:p w:rsidR="002F2ADB" w:rsidRDefault="002F2ADB" w:rsidP="004F576A">
                  <w:pPr>
                    <w:pStyle w:val="NoSpacing"/>
                  </w:pPr>
                  <w:r w:rsidRPr="004E495F">
                    <w:t>Key Achievements:</w:t>
                  </w:r>
                </w:p>
                <w:p w:rsidR="002F2ADB" w:rsidRDefault="002F2ADB" w:rsidP="004F576A">
                  <w:pPr>
                    <w:pStyle w:val="NoSpacing"/>
                    <w:numPr>
                      <w:ilvl w:val="0"/>
                      <w:numId w:val="11"/>
                    </w:numPr>
                    <w:ind w:left="459"/>
                  </w:pPr>
                  <w:r>
                    <w:t>Increased SAAS share by 85% in three years</w:t>
                  </w:r>
                </w:p>
                <w:p w:rsidR="002F2ADB" w:rsidRDefault="00777545" w:rsidP="004F576A">
                  <w:pPr>
                    <w:pStyle w:val="NoSpacing"/>
                    <w:numPr>
                      <w:ilvl w:val="0"/>
                      <w:numId w:val="11"/>
                    </w:numPr>
                    <w:ind w:left="459"/>
                  </w:pPr>
                  <w:r>
                    <w:t>Led</w:t>
                  </w:r>
                  <w:r w:rsidR="002F2ADB">
                    <w:t xml:space="preserve"> the team handling UAE National Electronic Security Authority standards in all Sharjah Government Departments</w:t>
                  </w:r>
                </w:p>
                <w:p w:rsidR="002F2ADB" w:rsidRDefault="002F2ADB" w:rsidP="004F576A">
                  <w:pPr>
                    <w:pStyle w:val="NoSpacing"/>
                    <w:numPr>
                      <w:ilvl w:val="0"/>
                      <w:numId w:val="11"/>
                    </w:numPr>
                    <w:ind w:left="459"/>
                  </w:pPr>
                  <w:r>
                    <w:t>Member on the core team assigned by Sharjah State to work on the new UAE National Economic Project</w:t>
                  </w:r>
                  <w:r w:rsidR="00777545">
                    <w:t>. Resulting in the introduction of an online economic investment portal for foreign investors to the UAE.</w:t>
                  </w:r>
                </w:p>
                <w:p w:rsidR="002F2ADB" w:rsidRDefault="00777545" w:rsidP="004F576A">
                  <w:pPr>
                    <w:pStyle w:val="NoSpacing"/>
                    <w:numPr>
                      <w:ilvl w:val="0"/>
                      <w:numId w:val="11"/>
                    </w:numPr>
                    <w:ind w:left="459"/>
                  </w:pPr>
                  <w:r>
                    <w:t xml:space="preserve">Leading member </w:t>
                  </w:r>
                  <w:r w:rsidR="002F2ADB">
                    <w:t>of the team responsible for the</w:t>
                  </w:r>
                  <w:r>
                    <w:t xml:space="preserve"> creation and introduction</w:t>
                  </w:r>
                  <w:r w:rsidR="002F2ADB">
                    <w:t xml:space="preserve"> </w:t>
                  </w:r>
                  <w:r>
                    <w:t xml:space="preserve">the </w:t>
                  </w:r>
                  <w:r w:rsidR="002F2ADB">
                    <w:t>first Mobile Data Center in the Gulf Cooperation Council</w:t>
                  </w:r>
                  <w:r>
                    <w:t>. Providing a cloud based solution.</w:t>
                  </w:r>
                </w:p>
                <w:p w:rsidR="002F2ADB" w:rsidRPr="00296AA3" w:rsidRDefault="002F2ADB" w:rsidP="004F576A">
                  <w:pPr>
                    <w:pStyle w:val="NoSpacing"/>
                    <w:ind w:left="459"/>
                  </w:pPr>
                </w:p>
              </w:tc>
            </w:tr>
            <w:tr w:rsidR="002F2ADB" w:rsidTr="004F576A">
              <w:tc>
                <w:tcPr>
                  <w:tcW w:w="425" w:type="dxa"/>
                </w:tcPr>
                <w:p w:rsidR="002F2ADB" w:rsidRDefault="002F2ADB" w:rsidP="004F576A">
                  <w:pPr>
                    <w:pStyle w:val="NoSpacing"/>
                    <w:rPr>
                      <w:b/>
                    </w:rPr>
                  </w:pPr>
                </w:p>
              </w:tc>
              <w:tc>
                <w:tcPr>
                  <w:tcW w:w="9497" w:type="dxa"/>
                  <w:gridSpan w:val="2"/>
                </w:tcPr>
                <w:p w:rsidR="002F2ADB" w:rsidRPr="004E495F" w:rsidRDefault="002F2ADB" w:rsidP="004F576A">
                  <w:pPr>
                    <w:pStyle w:val="NoSpacing"/>
                  </w:pPr>
                  <w:r w:rsidRPr="004E495F">
                    <w:t>Central Tasks:</w:t>
                  </w:r>
                </w:p>
                <w:p w:rsidR="002F2ADB" w:rsidRPr="00296AA3" w:rsidRDefault="002F2ADB" w:rsidP="004F576A">
                  <w:pPr>
                    <w:pStyle w:val="NoSpacing"/>
                    <w:numPr>
                      <w:ilvl w:val="0"/>
                      <w:numId w:val="12"/>
                    </w:numPr>
                    <w:ind w:left="459"/>
                  </w:pPr>
                  <w:r w:rsidRPr="00296AA3">
                    <w:t>Conceptualize, plan and manage the rollout of multiple projects in parallel for DeG clients</w:t>
                  </w:r>
                </w:p>
                <w:p w:rsidR="002F2ADB" w:rsidRPr="00296AA3" w:rsidRDefault="002F2ADB" w:rsidP="004F576A">
                  <w:pPr>
                    <w:pStyle w:val="NoSpacing"/>
                    <w:numPr>
                      <w:ilvl w:val="0"/>
                      <w:numId w:val="12"/>
                    </w:numPr>
                    <w:ind w:left="459"/>
                  </w:pPr>
                  <w:r w:rsidRPr="00296AA3">
                    <w:t>Ensure successful and timely delivery of solutions according to clients’ needs</w:t>
                  </w:r>
                </w:p>
                <w:p w:rsidR="002F2ADB" w:rsidRPr="00296AA3" w:rsidRDefault="002F2ADB" w:rsidP="004F576A">
                  <w:pPr>
                    <w:pStyle w:val="NoSpacing"/>
                    <w:numPr>
                      <w:ilvl w:val="0"/>
                      <w:numId w:val="12"/>
                    </w:numPr>
                    <w:ind w:left="459"/>
                  </w:pPr>
                  <w:r w:rsidRPr="00296AA3">
                    <w:t>Create and launch innovative new apps for clients</w:t>
                  </w:r>
                </w:p>
                <w:p w:rsidR="002F2ADB" w:rsidRPr="00296AA3" w:rsidRDefault="002F2ADB" w:rsidP="004F576A">
                  <w:pPr>
                    <w:pStyle w:val="NoSpacing"/>
                    <w:numPr>
                      <w:ilvl w:val="0"/>
                      <w:numId w:val="12"/>
                    </w:numPr>
                    <w:ind w:left="459"/>
                  </w:pPr>
                  <w:r w:rsidRPr="00296AA3">
                    <w:t>Forge and maintain strategic partnerships with clients and vendors</w:t>
                  </w:r>
                  <w:r w:rsidR="00B559E5">
                    <w:t xml:space="preserve">. </w:t>
                  </w:r>
                </w:p>
                <w:p w:rsidR="002F2ADB" w:rsidRPr="00296AA3" w:rsidRDefault="002F2ADB" w:rsidP="004F576A">
                  <w:pPr>
                    <w:pStyle w:val="NoSpacing"/>
                    <w:numPr>
                      <w:ilvl w:val="0"/>
                      <w:numId w:val="12"/>
                    </w:numPr>
                    <w:ind w:left="459"/>
                  </w:pPr>
                  <w:r w:rsidRPr="00296AA3">
                    <w:t>Close new business deals by coordinating requirements, by developing and negotiating contracts, and by integrating contract requirements with operational needs</w:t>
                  </w:r>
                  <w:r w:rsidR="00B559E5">
                    <w:t>. Displaying exceptional stakeholder management.</w:t>
                  </w:r>
                </w:p>
                <w:p w:rsidR="002F2ADB" w:rsidRPr="00296AA3" w:rsidRDefault="002F2ADB" w:rsidP="004F576A">
                  <w:pPr>
                    <w:pStyle w:val="NoSpacing"/>
                    <w:numPr>
                      <w:ilvl w:val="0"/>
                      <w:numId w:val="12"/>
                    </w:numPr>
                    <w:ind w:left="459"/>
                  </w:pPr>
                  <w:r w:rsidRPr="00296AA3">
                    <w:t>Forecast and track key account metrics</w:t>
                  </w:r>
                </w:p>
                <w:p w:rsidR="002F2ADB" w:rsidRPr="00296AA3" w:rsidRDefault="002F2ADB" w:rsidP="004F576A">
                  <w:pPr>
                    <w:pStyle w:val="NoSpacing"/>
                    <w:numPr>
                      <w:ilvl w:val="0"/>
                      <w:numId w:val="12"/>
                    </w:numPr>
                    <w:ind w:left="459"/>
                  </w:pPr>
                  <w:r w:rsidRPr="00296AA3">
                    <w:t>Communicate progress to internal management via monthly and quarterly reports</w:t>
                  </w:r>
                </w:p>
                <w:p w:rsidR="002F2ADB" w:rsidRDefault="002F2ADB" w:rsidP="004F576A">
                  <w:pPr>
                    <w:pStyle w:val="NoSpacing"/>
                    <w:rPr>
                      <w:b/>
                    </w:rPr>
                  </w:pPr>
                </w:p>
                <w:p w:rsidR="00DA6424" w:rsidRDefault="00DA6424" w:rsidP="004F576A">
                  <w:pPr>
                    <w:pStyle w:val="NoSpacing"/>
                    <w:rPr>
                      <w:b/>
                    </w:rPr>
                  </w:pPr>
                </w:p>
                <w:p w:rsidR="00DA6424" w:rsidRDefault="00DA6424" w:rsidP="004F576A">
                  <w:pPr>
                    <w:pStyle w:val="NoSpacing"/>
                    <w:rPr>
                      <w:b/>
                    </w:rPr>
                  </w:pPr>
                </w:p>
                <w:p w:rsidR="00DA6424" w:rsidRDefault="00DA6424" w:rsidP="004F576A">
                  <w:pPr>
                    <w:pStyle w:val="NoSpacing"/>
                    <w:rPr>
                      <w:b/>
                    </w:rPr>
                  </w:pPr>
                </w:p>
                <w:p w:rsidR="00DA6424" w:rsidRDefault="00DA6424" w:rsidP="004F576A">
                  <w:pPr>
                    <w:pStyle w:val="NoSpacing"/>
                    <w:rPr>
                      <w:b/>
                    </w:rPr>
                  </w:pPr>
                </w:p>
                <w:p w:rsidR="00DA6424" w:rsidRDefault="00DA6424" w:rsidP="004F576A">
                  <w:pPr>
                    <w:pStyle w:val="NoSpacing"/>
                    <w:rPr>
                      <w:b/>
                    </w:rPr>
                  </w:pPr>
                </w:p>
              </w:tc>
            </w:tr>
            <w:tr w:rsidR="002F2ADB" w:rsidTr="004F576A">
              <w:tc>
                <w:tcPr>
                  <w:tcW w:w="7087" w:type="dxa"/>
                  <w:gridSpan w:val="2"/>
                </w:tcPr>
                <w:p w:rsidR="002F2ADB" w:rsidRDefault="002F2ADB" w:rsidP="004F576A">
                  <w:pPr>
                    <w:pStyle w:val="NoSpacing"/>
                    <w:rPr>
                      <w:i/>
                      <w:iCs/>
                    </w:rPr>
                  </w:pPr>
                  <w:proofErr w:type="spellStart"/>
                  <w:r>
                    <w:rPr>
                      <w:b/>
                      <w:bCs/>
                    </w:rPr>
                    <w:lastRenderedPageBreak/>
                    <w:t>Etisalat</w:t>
                  </w:r>
                  <w:proofErr w:type="spellEnd"/>
                  <w:r>
                    <w:rPr>
                      <w:b/>
                      <w:bCs/>
                    </w:rPr>
                    <w:t xml:space="preserve"> (</w:t>
                  </w:r>
                  <w:proofErr w:type="spellStart"/>
                  <w:r>
                    <w:rPr>
                      <w:b/>
                      <w:bCs/>
                    </w:rPr>
                    <w:t>Tamdeed</w:t>
                  </w:r>
                  <w:proofErr w:type="spellEnd"/>
                  <w:r>
                    <w:rPr>
                      <w:b/>
                      <w:bCs/>
                    </w:rPr>
                    <w:t xml:space="preserve"> Projects)</w:t>
                  </w:r>
                  <w:r w:rsidRPr="004A6427">
                    <w:t>,</w:t>
                  </w:r>
                  <w:r w:rsidRPr="00C72FE4">
                    <w:rPr>
                      <w:i/>
                      <w:iCs/>
                    </w:rPr>
                    <w:t>Dubai, UAE</w:t>
                  </w:r>
                </w:p>
                <w:p w:rsidR="002F2ADB" w:rsidRDefault="002F2ADB" w:rsidP="004F576A">
                  <w:pPr>
                    <w:pStyle w:val="NoSpacing"/>
                    <w:rPr>
                      <w:b/>
                      <w:bCs/>
                    </w:rPr>
                  </w:pPr>
                  <w:r>
                    <w:rPr>
                      <w:b/>
                      <w:bCs/>
                    </w:rPr>
                    <w:t>Sales &amp; Business Development Manager</w:t>
                  </w:r>
                </w:p>
                <w:p w:rsidR="002F2ADB" w:rsidRDefault="002F2ADB" w:rsidP="004F576A">
                  <w:pPr>
                    <w:pStyle w:val="NoSpacing"/>
                    <w:rPr>
                      <w:b/>
                    </w:rPr>
                  </w:pPr>
                </w:p>
              </w:tc>
              <w:tc>
                <w:tcPr>
                  <w:tcW w:w="2835" w:type="dxa"/>
                </w:tcPr>
                <w:p w:rsidR="002F2ADB" w:rsidRDefault="002F2ADB" w:rsidP="004F576A">
                  <w:pPr>
                    <w:pStyle w:val="NoSpacing"/>
                    <w:jc w:val="right"/>
                    <w:rPr>
                      <w:b/>
                    </w:rPr>
                  </w:pPr>
                  <w:r>
                    <w:rPr>
                      <w:b/>
                    </w:rPr>
                    <w:t>April 2014 – March 2015</w:t>
                  </w:r>
                </w:p>
              </w:tc>
            </w:tr>
            <w:tr w:rsidR="002F2ADB" w:rsidTr="004F576A">
              <w:tc>
                <w:tcPr>
                  <w:tcW w:w="425" w:type="dxa"/>
                </w:tcPr>
                <w:p w:rsidR="002F2ADB" w:rsidRDefault="002F2ADB" w:rsidP="004F576A">
                  <w:pPr>
                    <w:pStyle w:val="NoSpacing"/>
                    <w:rPr>
                      <w:b/>
                    </w:rPr>
                  </w:pPr>
                </w:p>
              </w:tc>
              <w:tc>
                <w:tcPr>
                  <w:tcW w:w="9497" w:type="dxa"/>
                  <w:gridSpan w:val="2"/>
                </w:tcPr>
                <w:p w:rsidR="002F2ADB" w:rsidRDefault="002F2ADB" w:rsidP="004F576A">
                  <w:pPr>
                    <w:pStyle w:val="NoSpacing"/>
                  </w:pPr>
                  <w:r w:rsidRPr="004E495F">
                    <w:t>Key Achievements:</w:t>
                  </w:r>
                </w:p>
                <w:p w:rsidR="003C0191" w:rsidRPr="003C0191" w:rsidRDefault="002F2ADB" w:rsidP="004F576A">
                  <w:pPr>
                    <w:pStyle w:val="NoSpacing"/>
                    <w:numPr>
                      <w:ilvl w:val="0"/>
                      <w:numId w:val="11"/>
                    </w:numPr>
                    <w:ind w:left="459"/>
                  </w:pPr>
                  <w:r w:rsidRPr="00296AA3">
                    <w:t>Establish</w:t>
                  </w:r>
                  <w:proofErr w:type="spellStart"/>
                  <w:r w:rsidR="003C0191">
                    <w:rPr>
                      <w:lang w:val="en-ZA"/>
                    </w:rPr>
                    <w:t>ment</w:t>
                  </w:r>
                  <w:proofErr w:type="spellEnd"/>
                  <w:r w:rsidR="003C0191">
                    <w:rPr>
                      <w:lang w:val="en-ZA"/>
                    </w:rPr>
                    <w:t xml:space="preserve"> of </w:t>
                  </w:r>
                  <w:r w:rsidRPr="00296AA3">
                    <w:t>a new IT department</w:t>
                  </w:r>
                </w:p>
                <w:p w:rsidR="002F2ADB" w:rsidRPr="00296AA3" w:rsidRDefault="003C0191" w:rsidP="004F576A">
                  <w:pPr>
                    <w:pStyle w:val="NoSpacing"/>
                    <w:numPr>
                      <w:ilvl w:val="0"/>
                      <w:numId w:val="11"/>
                    </w:numPr>
                    <w:ind w:left="459"/>
                  </w:pPr>
                  <w:r>
                    <w:rPr>
                      <w:lang w:val="en-ZA"/>
                    </w:rPr>
                    <w:t xml:space="preserve">Led team responsible for </w:t>
                  </w:r>
                  <w:r w:rsidR="002F2ADB" w:rsidRPr="00296AA3">
                    <w:t>sales and the business development</w:t>
                  </w:r>
                </w:p>
                <w:p w:rsidR="002F2ADB" w:rsidRPr="00296AA3" w:rsidRDefault="000A0B8B" w:rsidP="004F576A">
                  <w:pPr>
                    <w:pStyle w:val="NoSpacing"/>
                    <w:ind w:left="459"/>
                  </w:pPr>
                  <w:r>
                    <w:t xml:space="preserve">Improved revenue by 30% in the first two </w:t>
                  </w:r>
                  <w:proofErr w:type="gramStart"/>
                  <w:r>
                    <w:t>years</w:t>
                  </w:r>
                  <w:r w:rsidRPr="00296AA3">
                    <w:t xml:space="preserve"> </w:t>
                  </w:r>
                  <w:r>
                    <w:t>.</w:t>
                  </w:r>
                  <w:proofErr w:type="gramEnd"/>
                </w:p>
              </w:tc>
            </w:tr>
            <w:tr w:rsidR="002F2ADB" w:rsidTr="004F576A">
              <w:tc>
                <w:tcPr>
                  <w:tcW w:w="425" w:type="dxa"/>
                </w:tcPr>
                <w:p w:rsidR="002F2ADB" w:rsidRDefault="002F2ADB" w:rsidP="004F576A">
                  <w:pPr>
                    <w:pStyle w:val="NoSpacing"/>
                    <w:rPr>
                      <w:b/>
                    </w:rPr>
                  </w:pPr>
                </w:p>
              </w:tc>
              <w:tc>
                <w:tcPr>
                  <w:tcW w:w="9497" w:type="dxa"/>
                  <w:gridSpan w:val="2"/>
                </w:tcPr>
                <w:p w:rsidR="002F2ADB" w:rsidRPr="004E495F" w:rsidRDefault="002F2ADB" w:rsidP="004F576A">
                  <w:pPr>
                    <w:pStyle w:val="NoSpacing"/>
                  </w:pPr>
                  <w:r w:rsidRPr="004E495F">
                    <w:t>Central Tasks:</w:t>
                  </w:r>
                </w:p>
                <w:p w:rsidR="0054189E" w:rsidRDefault="0054189E" w:rsidP="0054189E">
                  <w:pPr>
                    <w:pStyle w:val="NoSpacing"/>
                    <w:numPr>
                      <w:ilvl w:val="0"/>
                      <w:numId w:val="12"/>
                    </w:numPr>
                    <w:ind w:left="459"/>
                  </w:pPr>
                  <w:r>
                    <w:rPr>
                      <w:color w:val="000000" w:themeColor="text1"/>
                    </w:rPr>
                    <w:t>Implement projects end to end</w:t>
                  </w:r>
                </w:p>
                <w:p w:rsidR="0054189E" w:rsidRPr="0054189E" w:rsidRDefault="0054189E" w:rsidP="0054189E">
                  <w:pPr>
                    <w:pStyle w:val="NoSpacing"/>
                    <w:numPr>
                      <w:ilvl w:val="0"/>
                      <w:numId w:val="12"/>
                    </w:numPr>
                    <w:ind w:left="459"/>
                  </w:pPr>
                  <w:r>
                    <w:rPr>
                      <w:color w:val="000000"/>
                    </w:rPr>
                    <w:t>Maintain</w:t>
                  </w:r>
                  <w:r w:rsidRPr="00BD7F43">
                    <w:rPr>
                      <w:color w:val="000000"/>
                    </w:rPr>
                    <w:t xml:space="preserve"> sales volume, product mix, and selling price by keeping current with supply and</w:t>
                  </w:r>
                  <w:r>
                    <w:rPr>
                      <w:color w:val="000000"/>
                    </w:rPr>
                    <w:t xml:space="preserve"> </w:t>
                  </w:r>
                  <w:r w:rsidRPr="00BD7F43">
                    <w:rPr>
                      <w:color w:val="000000"/>
                    </w:rPr>
                    <w:t>demand, changing trends, econo</w:t>
                  </w:r>
                  <w:r>
                    <w:rPr>
                      <w:color w:val="000000"/>
                    </w:rPr>
                    <w:t>mic indicators, and competitor analysis.</w:t>
                  </w:r>
                </w:p>
                <w:p w:rsidR="002F2ADB" w:rsidRPr="00AA4A51" w:rsidRDefault="002F2ADB" w:rsidP="004F576A">
                  <w:pPr>
                    <w:pStyle w:val="NoSpacing"/>
                    <w:numPr>
                      <w:ilvl w:val="0"/>
                      <w:numId w:val="12"/>
                    </w:numPr>
                    <w:ind w:left="459"/>
                    <w:rPr>
                      <w:i/>
                      <w:iCs/>
                    </w:rPr>
                  </w:pPr>
                  <w:r w:rsidRPr="00AA4A51">
                    <w:t>Buil</w:t>
                  </w:r>
                  <w:r>
                    <w:t xml:space="preserve">t </w:t>
                  </w:r>
                  <w:r w:rsidRPr="00AA4A51">
                    <w:t>relationships with key executives in client organizations</w:t>
                  </w:r>
                </w:p>
                <w:p w:rsidR="002F2ADB" w:rsidRPr="00AA4A51" w:rsidRDefault="002F2ADB" w:rsidP="004F576A">
                  <w:pPr>
                    <w:pStyle w:val="NoSpacing"/>
                    <w:numPr>
                      <w:ilvl w:val="0"/>
                      <w:numId w:val="12"/>
                    </w:numPr>
                    <w:ind w:left="459"/>
                    <w:rPr>
                      <w:i/>
                      <w:iCs/>
                    </w:rPr>
                  </w:pPr>
                  <w:r w:rsidRPr="00AA4A51">
                    <w:t>Articulate</w:t>
                  </w:r>
                  <w:r>
                    <w:t xml:space="preserve">d </w:t>
                  </w:r>
                  <w:r w:rsidRPr="00AA4A51">
                    <w:t>product and business strategies and led customer dialogue to spur the sales process</w:t>
                  </w:r>
                </w:p>
                <w:p w:rsidR="002F2ADB" w:rsidRPr="00AA4A51" w:rsidRDefault="002F2ADB" w:rsidP="004F576A">
                  <w:pPr>
                    <w:pStyle w:val="NoSpacing"/>
                    <w:numPr>
                      <w:ilvl w:val="0"/>
                      <w:numId w:val="12"/>
                    </w:numPr>
                    <w:ind w:left="459"/>
                  </w:pPr>
                  <w:r w:rsidRPr="00AA4A51">
                    <w:t>Develop</w:t>
                  </w:r>
                  <w:r>
                    <w:t>ed</w:t>
                  </w:r>
                  <w:r w:rsidRPr="00AA4A51">
                    <w:t xml:space="preserve"> and deliver</w:t>
                  </w:r>
                  <w:r>
                    <w:t xml:space="preserve">ed </w:t>
                  </w:r>
                  <w:r w:rsidRPr="00AA4A51">
                    <w:t>accurate revenue forecasts in line with business objectives</w:t>
                  </w:r>
                </w:p>
                <w:p w:rsidR="002F2ADB" w:rsidRPr="00AA4A51" w:rsidRDefault="002F2ADB" w:rsidP="004F576A">
                  <w:pPr>
                    <w:pStyle w:val="NoSpacing"/>
                    <w:numPr>
                      <w:ilvl w:val="0"/>
                      <w:numId w:val="12"/>
                    </w:numPr>
                    <w:ind w:left="459"/>
                  </w:pPr>
                  <w:r>
                    <w:t xml:space="preserve">Interacted </w:t>
                  </w:r>
                  <w:r w:rsidRPr="00AA4A51">
                    <w:t xml:space="preserve">with other teams and verticals to effectively leverage value propositions </w:t>
                  </w:r>
                </w:p>
                <w:p w:rsidR="002F2ADB" w:rsidRPr="00AA4A51" w:rsidRDefault="002F2ADB" w:rsidP="004F576A">
                  <w:pPr>
                    <w:pStyle w:val="NoSpacing"/>
                    <w:numPr>
                      <w:ilvl w:val="0"/>
                      <w:numId w:val="12"/>
                    </w:numPr>
                    <w:ind w:left="459"/>
                  </w:pPr>
                  <w:r w:rsidRPr="00AA4A51">
                    <w:t>Develop</w:t>
                  </w:r>
                  <w:r>
                    <w:t xml:space="preserve">ed </w:t>
                  </w:r>
                  <w:r w:rsidRPr="00AA4A51">
                    <w:t xml:space="preserve">annual plans for own area in line with company strategy </w:t>
                  </w:r>
                </w:p>
                <w:p w:rsidR="002F2ADB" w:rsidRDefault="002F2ADB" w:rsidP="004F576A">
                  <w:pPr>
                    <w:pStyle w:val="NoSpacing"/>
                    <w:numPr>
                      <w:ilvl w:val="0"/>
                      <w:numId w:val="12"/>
                    </w:numPr>
                    <w:ind w:left="459"/>
                  </w:pPr>
                  <w:r w:rsidRPr="00AA4A51">
                    <w:t>Negotiate</w:t>
                  </w:r>
                  <w:r>
                    <w:t xml:space="preserve">d </w:t>
                  </w:r>
                  <w:r w:rsidRPr="00AA4A51">
                    <w:t>complex contracts</w:t>
                  </w:r>
                </w:p>
                <w:p w:rsidR="002C20DA" w:rsidRDefault="002C20DA" w:rsidP="002C20DA">
                  <w:pPr>
                    <w:pStyle w:val="NoSpacing"/>
                  </w:pPr>
                </w:p>
                <w:p w:rsidR="002F2ADB" w:rsidRDefault="002F2ADB" w:rsidP="004F576A">
                  <w:pPr>
                    <w:pStyle w:val="NoSpacing"/>
                    <w:rPr>
                      <w:b/>
                    </w:rPr>
                  </w:pPr>
                </w:p>
              </w:tc>
            </w:tr>
            <w:tr w:rsidR="002F2ADB" w:rsidTr="00F81F68">
              <w:trPr>
                <w:trHeight w:val="5625"/>
              </w:trPr>
              <w:tc>
                <w:tcPr>
                  <w:tcW w:w="7087" w:type="dxa"/>
                  <w:gridSpan w:val="2"/>
                </w:tcPr>
                <w:p w:rsidR="002C20DA" w:rsidRDefault="00276E35" w:rsidP="004F576A">
                  <w:pPr>
                    <w:pStyle w:val="NoSpacing"/>
                    <w:rPr>
                      <w:i/>
                      <w:iCs/>
                    </w:rPr>
                  </w:pPr>
                  <w:proofErr w:type="spellStart"/>
                  <w:r w:rsidRPr="00C72FE4">
                    <w:rPr>
                      <w:b/>
                      <w:bCs/>
                    </w:rPr>
                    <w:t>HeadLinks</w:t>
                  </w:r>
                  <w:proofErr w:type="spellEnd"/>
                  <w:r w:rsidRPr="004A6427">
                    <w:t>,</w:t>
                  </w:r>
                  <w:r w:rsidRPr="00C72FE4">
                    <w:rPr>
                      <w:b/>
                      <w:bCs/>
                    </w:rPr>
                    <w:t xml:space="preserve"> </w:t>
                  </w:r>
                  <w:r w:rsidRPr="00C72FE4">
                    <w:rPr>
                      <w:i/>
                      <w:iCs/>
                    </w:rPr>
                    <w:t>Dubai, UAE</w:t>
                  </w:r>
                </w:p>
                <w:p w:rsidR="00276E35" w:rsidRDefault="00276E35" w:rsidP="00276E35">
                  <w:pPr>
                    <w:pStyle w:val="NoSpacing"/>
                    <w:rPr>
                      <w:b/>
                      <w:bCs/>
                    </w:rPr>
                  </w:pPr>
                  <w:r w:rsidRPr="00276E35">
                    <w:rPr>
                      <w:b/>
                      <w:bCs/>
                    </w:rPr>
                    <w:t>Sales &amp; Business Development Manager</w:t>
                  </w:r>
                  <w:r>
                    <w:rPr>
                      <w:b/>
                      <w:bCs/>
                    </w:rPr>
                    <w:t xml:space="preserve">      </w:t>
                  </w:r>
                </w:p>
                <w:p w:rsidR="00276E35" w:rsidRDefault="00276E35" w:rsidP="00276E35">
                  <w:pPr>
                    <w:pStyle w:val="NoSpacing"/>
                    <w:rPr>
                      <w:b/>
                      <w:bCs/>
                    </w:rPr>
                  </w:pPr>
                </w:p>
                <w:p w:rsidR="00276E35" w:rsidRPr="00276E35" w:rsidRDefault="00276E35" w:rsidP="00276E35">
                  <w:pPr>
                    <w:pStyle w:val="NoSpacing"/>
                  </w:pPr>
                  <w:r w:rsidRPr="00276E35">
                    <w:t xml:space="preserve">    Key Achievements:</w:t>
                  </w:r>
                </w:p>
                <w:p w:rsidR="00276E35" w:rsidRPr="00276E35" w:rsidRDefault="00276E35" w:rsidP="00276E35">
                  <w:pPr>
                    <w:pStyle w:val="NoSpacing"/>
                    <w:numPr>
                      <w:ilvl w:val="0"/>
                      <w:numId w:val="11"/>
                    </w:numPr>
                  </w:pPr>
                  <w:r w:rsidRPr="00276E35">
                    <w:t>Establish</w:t>
                  </w:r>
                  <w:proofErr w:type="spellStart"/>
                  <w:r w:rsidRPr="00276E35">
                    <w:rPr>
                      <w:lang w:val="en-ZA"/>
                    </w:rPr>
                    <w:t>ment</w:t>
                  </w:r>
                  <w:proofErr w:type="spellEnd"/>
                  <w:r w:rsidRPr="00276E35">
                    <w:rPr>
                      <w:lang w:val="en-ZA"/>
                    </w:rPr>
                    <w:t xml:space="preserve"> of </w:t>
                  </w:r>
                  <w:r w:rsidRPr="00276E35">
                    <w:t>a new IT department</w:t>
                  </w:r>
                </w:p>
                <w:p w:rsidR="00276E35" w:rsidRDefault="00E01474" w:rsidP="00276E35">
                  <w:pPr>
                    <w:pStyle w:val="NoSpacing"/>
                    <w:numPr>
                      <w:ilvl w:val="0"/>
                      <w:numId w:val="11"/>
                    </w:numPr>
                  </w:pPr>
                  <w:r w:rsidRPr="00C2798E">
                    <w:t>Recruited new brands (Micron and Lindy) to the company</w:t>
                  </w:r>
                </w:p>
                <w:p w:rsidR="000A0B8B" w:rsidRPr="00276E35" w:rsidRDefault="000A0B8B" w:rsidP="000A0B8B">
                  <w:pPr>
                    <w:pStyle w:val="ListParagraph"/>
                    <w:numPr>
                      <w:ilvl w:val="0"/>
                      <w:numId w:val="11"/>
                    </w:numPr>
                  </w:pPr>
                  <w:r w:rsidRPr="000A0B8B">
                    <w:t>Started the company’s new mobile business by creating its own mobile brand</w:t>
                  </w:r>
                </w:p>
                <w:p w:rsidR="00276E35" w:rsidRPr="00276E35" w:rsidRDefault="000A0B8B" w:rsidP="00276E35">
                  <w:pPr>
                    <w:pStyle w:val="NoSpacing"/>
                  </w:pPr>
                  <w:r>
                    <w:t xml:space="preserve">    </w:t>
                  </w:r>
                  <w:r w:rsidR="00276E35" w:rsidRPr="00276E35">
                    <w:t>Central Tasks:</w:t>
                  </w:r>
                </w:p>
                <w:p w:rsidR="00276E35" w:rsidRPr="00276E35" w:rsidRDefault="00276E35" w:rsidP="00276E35">
                  <w:pPr>
                    <w:pStyle w:val="NoSpacing"/>
                    <w:numPr>
                      <w:ilvl w:val="0"/>
                      <w:numId w:val="12"/>
                    </w:numPr>
                  </w:pPr>
                  <w:r w:rsidRPr="00276E35">
                    <w:t>Collaborated with new vendors and thereby contributed to a healthy increase in revenue</w:t>
                  </w:r>
                </w:p>
                <w:p w:rsidR="00276E35" w:rsidRPr="00276E35" w:rsidRDefault="00276E35" w:rsidP="00276E35">
                  <w:pPr>
                    <w:pStyle w:val="NoSpacing"/>
                    <w:numPr>
                      <w:ilvl w:val="0"/>
                      <w:numId w:val="12"/>
                    </w:numPr>
                  </w:pPr>
                  <w:r w:rsidRPr="00276E35">
                    <w:t>Planned and implemented sales, marketing, and business initiatives to support objectives</w:t>
                  </w:r>
                </w:p>
                <w:p w:rsidR="0054189E" w:rsidRPr="0054189E" w:rsidRDefault="0054189E" w:rsidP="00276E35">
                  <w:pPr>
                    <w:pStyle w:val="NoSpacing"/>
                    <w:numPr>
                      <w:ilvl w:val="0"/>
                      <w:numId w:val="12"/>
                    </w:numPr>
                    <w:rPr>
                      <w:i/>
                      <w:iCs/>
                    </w:rPr>
                  </w:pPr>
                  <w:r>
                    <w:rPr>
                      <w:color w:val="000000"/>
                    </w:rPr>
                    <w:t>Complete</w:t>
                  </w:r>
                  <w:r w:rsidRPr="00BD7F43">
                    <w:rPr>
                      <w:color w:val="000000"/>
                    </w:rPr>
                    <w:t xml:space="preserve"> national sales operational requirements by scheduling and assigning employee</w:t>
                  </w:r>
                  <w:r>
                    <w:rPr>
                      <w:color w:val="000000"/>
                    </w:rPr>
                    <w:t>s and following up on work results</w:t>
                  </w:r>
                </w:p>
                <w:p w:rsidR="0054189E" w:rsidRPr="0054189E" w:rsidRDefault="00F81F68" w:rsidP="00276E35">
                  <w:pPr>
                    <w:pStyle w:val="NoSpacing"/>
                    <w:numPr>
                      <w:ilvl w:val="0"/>
                      <w:numId w:val="12"/>
                    </w:numPr>
                    <w:rPr>
                      <w:i/>
                      <w:iCs/>
                    </w:rPr>
                  </w:pPr>
                  <w:r w:rsidRPr="00AD6E0F">
                    <w:rPr>
                      <w:color w:val="000000"/>
                    </w:rPr>
                    <w:t xml:space="preserve">Assist in </w:t>
                  </w:r>
                  <w:r>
                    <w:rPr>
                      <w:color w:val="000000"/>
                    </w:rPr>
                    <w:t xml:space="preserve">the </w:t>
                  </w:r>
                  <w:r w:rsidRPr="00AD6E0F">
                    <w:rPr>
                      <w:color w:val="000000"/>
                    </w:rPr>
                    <w:t>approval pr</w:t>
                  </w:r>
                  <w:r>
                    <w:rPr>
                      <w:color w:val="000000"/>
                    </w:rPr>
                    <w:t>ocess for pricing, feasibility, legal requirements and technical documentation.</w:t>
                  </w:r>
                </w:p>
                <w:p w:rsidR="00276E35" w:rsidRPr="00276E35" w:rsidRDefault="00276E35" w:rsidP="00276E35">
                  <w:pPr>
                    <w:pStyle w:val="NoSpacing"/>
                  </w:pPr>
                </w:p>
                <w:p w:rsidR="00276E35" w:rsidRPr="00276E35" w:rsidRDefault="00276E35" w:rsidP="00276E35">
                  <w:pPr>
                    <w:pStyle w:val="NoSpacing"/>
                    <w:rPr>
                      <w:b/>
                      <w:bCs/>
                    </w:rPr>
                  </w:pPr>
                  <w:r>
                    <w:rPr>
                      <w:b/>
                      <w:bCs/>
                    </w:rPr>
                    <w:t xml:space="preserve">                                                                                    </w:t>
                  </w:r>
                </w:p>
                <w:p w:rsidR="00276E35" w:rsidRPr="00276E35" w:rsidRDefault="00276E35" w:rsidP="004F576A">
                  <w:pPr>
                    <w:pStyle w:val="NoSpacing"/>
                    <w:rPr>
                      <w:b/>
                      <w:bCs/>
                    </w:rPr>
                  </w:pPr>
                </w:p>
                <w:p w:rsidR="002F2ADB" w:rsidRDefault="002F2ADB" w:rsidP="004F576A">
                  <w:pPr>
                    <w:pStyle w:val="NoSpacing"/>
                    <w:rPr>
                      <w:i/>
                    </w:rPr>
                  </w:pPr>
                  <w:r w:rsidRPr="00AA4A51">
                    <w:rPr>
                      <w:b/>
                      <w:bCs/>
                      <w:iCs/>
                    </w:rPr>
                    <w:t>McAfee Inc. (APTEC Gulf),</w:t>
                  </w:r>
                  <w:r w:rsidRPr="00AA4A51">
                    <w:rPr>
                      <w:i/>
                    </w:rPr>
                    <w:t>Dubai, UAE</w:t>
                  </w:r>
                </w:p>
                <w:p w:rsidR="002F2ADB" w:rsidRPr="00F81F68" w:rsidRDefault="002F2ADB" w:rsidP="00F81F68">
                  <w:pPr>
                    <w:pStyle w:val="NoSpacing"/>
                    <w:rPr>
                      <w:b/>
                      <w:bCs/>
                      <w:iCs/>
                    </w:rPr>
                  </w:pPr>
                  <w:r w:rsidRPr="00AA4A51">
                    <w:rPr>
                      <w:b/>
                      <w:bCs/>
                      <w:iCs/>
                    </w:rPr>
                    <w:t>Distribution &amp; Channel Account Manager</w:t>
                  </w:r>
                </w:p>
              </w:tc>
              <w:tc>
                <w:tcPr>
                  <w:tcW w:w="2835" w:type="dxa"/>
                </w:tcPr>
                <w:p w:rsidR="00E01474" w:rsidRPr="00E01474" w:rsidRDefault="00276E35" w:rsidP="00E01474">
                  <w:pPr>
                    <w:pStyle w:val="NoSpacing"/>
                    <w:rPr>
                      <w:b/>
                      <w:iCs/>
                    </w:rPr>
                  </w:pPr>
                  <w:r>
                    <w:rPr>
                      <w:b/>
                    </w:rPr>
                    <w:t xml:space="preserve">              </w:t>
                  </w:r>
                  <w:r w:rsidR="00E01474" w:rsidRPr="00E01474">
                    <w:rPr>
                      <w:b/>
                      <w:iCs/>
                    </w:rPr>
                    <w:t xml:space="preserve">Nov 2009 – Jan 2014 </w:t>
                  </w:r>
                </w:p>
                <w:p w:rsidR="00E01474" w:rsidRPr="00E01474" w:rsidRDefault="00E01474" w:rsidP="00E01474">
                  <w:pPr>
                    <w:pStyle w:val="NoSpacing"/>
                    <w:rPr>
                      <w:b/>
                      <w:iCs/>
                    </w:rPr>
                  </w:pPr>
                </w:p>
                <w:p w:rsidR="00E01474" w:rsidRDefault="00E01474" w:rsidP="00E01474">
                  <w:pPr>
                    <w:pStyle w:val="NoSpacing"/>
                    <w:rPr>
                      <w:b/>
                    </w:rPr>
                  </w:pPr>
                  <w:r>
                    <w:rPr>
                      <w:b/>
                    </w:rPr>
                    <w:t xml:space="preserve">   </w:t>
                  </w:r>
                </w:p>
                <w:p w:rsidR="00E01474" w:rsidRDefault="00E01474" w:rsidP="00E01474">
                  <w:pPr>
                    <w:pStyle w:val="NoSpacing"/>
                    <w:rPr>
                      <w:b/>
                    </w:rPr>
                  </w:pPr>
                  <w:r>
                    <w:rPr>
                      <w:b/>
                    </w:rPr>
                    <w:t xml:space="preserve">                </w:t>
                  </w:r>
                </w:p>
                <w:p w:rsidR="00E01474" w:rsidRDefault="00E01474" w:rsidP="00E01474">
                  <w:pPr>
                    <w:pStyle w:val="NoSpacing"/>
                    <w:rPr>
                      <w:b/>
                    </w:rPr>
                  </w:pPr>
                </w:p>
                <w:p w:rsidR="00E01474" w:rsidRDefault="00E01474" w:rsidP="00E01474">
                  <w:pPr>
                    <w:pStyle w:val="NoSpacing"/>
                    <w:rPr>
                      <w:b/>
                    </w:rPr>
                  </w:pPr>
                </w:p>
                <w:p w:rsidR="00E01474" w:rsidRDefault="00E01474" w:rsidP="00E01474">
                  <w:pPr>
                    <w:pStyle w:val="NoSpacing"/>
                    <w:rPr>
                      <w:b/>
                    </w:rPr>
                  </w:pPr>
                </w:p>
                <w:p w:rsidR="00E01474" w:rsidRDefault="00E01474" w:rsidP="00E01474">
                  <w:pPr>
                    <w:pStyle w:val="NoSpacing"/>
                    <w:rPr>
                      <w:b/>
                    </w:rPr>
                  </w:pPr>
                </w:p>
                <w:p w:rsidR="00E01474" w:rsidRDefault="00E01474" w:rsidP="00E01474">
                  <w:pPr>
                    <w:pStyle w:val="NoSpacing"/>
                    <w:rPr>
                      <w:b/>
                    </w:rPr>
                  </w:pPr>
                </w:p>
                <w:p w:rsidR="00E01474" w:rsidRDefault="00E01474" w:rsidP="00E01474">
                  <w:pPr>
                    <w:pStyle w:val="NoSpacing"/>
                    <w:rPr>
                      <w:b/>
                    </w:rPr>
                  </w:pPr>
                </w:p>
                <w:p w:rsidR="00E01474" w:rsidRDefault="00E01474" w:rsidP="00E01474">
                  <w:pPr>
                    <w:pStyle w:val="NoSpacing"/>
                    <w:rPr>
                      <w:b/>
                    </w:rPr>
                  </w:pPr>
                </w:p>
                <w:p w:rsidR="00E01474" w:rsidRDefault="00E01474" w:rsidP="00E01474">
                  <w:pPr>
                    <w:pStyle w:val="NoSpacing"/>
                    <w:rPr>
                      <w:b/>
                    </w:rPr>
                  </w:pPr>
                </w:p>
                <w:p w:rsidR="00E01474" w:rsidRDefault="00E01474" w:rsidP="00E01474">
                  <w:pPr>
                    <w:pStyle w:val="NoSpacing"/>
                    <w:rPr>
                      <w:b/>
                    </w:rPr>
                  </w:pPr>
                </w:p>
                <w:p w:rsidR="00F81F68" w:rsidRDefault="00F81F68" w:rsidP="00E01474">
                  <w:pPr>
                    <w:pStyle w:val="NoSpacing"/>
                    <w:rPr>
                      <w:b/>
                    </w:rPr>
                  </w:pPr>
                </w:p>
                <w:p w:rsidR="00F81F68" w:rsidRDefault="00F81F68" w:rsidP="00E01474">
                  <w:pPr>
                    <w:pStyle w:val="NoSpacing"/>
                    <w:rPr>
                      <w:b/>
                    </w:rPr>
                  </w:pPr>
                </w:p>
                <w:p w:rsidR="00F81F68" w:rsidRDefault="00F81F68" w:rsidP="00E01474">
                  <w:pPr>
                    <w:pStyle w:val="NoSpacing"/>
                    <w:rPr>
                      <w:b/>
                    </w:rPr>
                  </w:pPr>
                </w:p>
                <w:p w:rsidR="00F81F68" w:rsidRDefault="00F81F68" w:rsidP="00E01474">
                  <w:pPr>
                    <w:pStyle w:val="NoSpacing"/>
                    <w:rPr>
                      <w:b/>
                    </w:rPr>
                  </w:pPr>
                </w:p>
                <w:p w:rsidR="00F81F68" w:rsidRDefault="00F81F68" w:rsidP="00E01474">
                  <w:pPr>
                    <w:pStyle w:val="NoSpacing"/>
                    <w:rPr>
                      <w:b/>
                    </w:rPr>
                  </w:pPr>
                </w:p>
                <w:p w:rsidR="00F81F68" w:rsidRDefault="00F81F68" w:rsidP="00E01474">
                  <w:pPr>
                    <w:pStyle w:val="NoSpacing"/>
                    <w:rPr>
                      <w:b/>
                    </w:rPr>
                  </w:pPr>
                </w:p>
                <w:p w:rsidR="00F81F68" w:rsidRDefault="00F81F68" w:rsidP="00E01474">
                  <w:pPr>
                    <w:pStyle w:val="NoSpacing"/>
                    <w:rPr>
                      <w:b/>
                    </w:rPr>
                  </w:pPr>
                </w:p>
                <w:p w:rsidR="002F2ADB" w:rsidRDefault="00E01474" w:rsidP="00E01474">
                  <w:pPr>
                    <w:pStyle w:val="NoSpacing"/>
                    <w:rPr>
                      <w:b/>
                    </w:rPr>
                  </w:pPr>
                  <w:r>
                    <w:rPr>
                      <w:b/>
                    </w:rPr>
                    <w:t xml:space="preserve"> Nov</w:t>
                  </w:r>
                  <w:r w:rsidR="00276E35">
                    <w:rPr>
                      <w:b/>
                    </w:rPr>
                    <w:t xml:space="preserve"> 2005 –</w:t>
                  </w:r>
                  <w:r>
                    <w:rPr>
                      <w:b/>
                    </w:rPr>
                    <w:t xml:space="preserve"> Oct 2009</w:t>
                  </w:r>
                </w:p>
              </w:tc>
            </w:tr>
            <w:tr w:rsidR="002F2ADB" w:rsidTr="004F576A">
              <w:tc>
                <w:tcPr>
                  <w:tcW w:w="425" w:type="dxa"/>
                </w:tcPr>
                <w:p w:rsidR="002F2ADB" w:rsidRDefault="002F2ADB" w:rsidP="004F576A">
                  <w:pPr>
                    <w:pStyle w:val="NoSpacing"/>
                    <w:rPr>
                      <w:b/>
                    </w:rPr>
                  </w:pPr>
                </w:p>
              </w:tc>
              <w:tc>
                <w:tcPr>
                  <w:tcW w:w="9497" w:type="dxa"/>
                  <w:gridSpan w:val="2"/>
                </w:tcPr>
                <w:p w:rsidR="002F2ADB" w:rsidRDefault="002F2ADB" w:rsidP="004F576A">
                  <w:pPr>
                    <w:pStyle w:val="NoSpacing"/>
                  </w:pPr>
                  <w:r>
                    <w:t xml:space="preserve">Coverage: </w:t>
                  </w:r>
                </w:p>
                <w:p w:rsidR="002F2ADB" w:rsidRPr="00AA4A51" w:rsidRDefault="002F2ADB" w:rsidP="004F576A">
                  <w:pPr>
                    <w:pStyle w:val="NoSpacing"/>
                    <w:ind w:left="459"/>
                    <w:rPr>
                      <w:iCs/>
                    </w:rPr>
                  </w:pPr>
                  <w:r w:rsidRPr="00AA4A51">
                    <w:rPr>
                      <w:iCs/>
                    </w:rPr>
                    <w:t>UAE, Kuwait, Bahrain, Saudi Arabia, Qatar, Oman, Pakistan, Lebanon and Egypt</w:t>
                  </w:r>
                </w:p>
                <w:p w:rsidR="002F2ADB" w:rsidRDefault="002F2ADB" w:rsidP="004F576A">
                  <w:pPr>
                    <w:pStyle w:val="NoSpacing"/>
                    <w:rPr>
                      <w:b/>
                    </w:rPr>
                  </w:pPr>
                </w:p>
              </w:tc>
            </w:tr>
            <w:tr w:rsidR="002F2ADB" w:rsidTr="004F576A">
              <w:tc>
                <w:tcPr>
                  <w:tcW w:w="425" w:type="dxa"/>
                </w:tcPr>
                <w:p w:rsidR="002F2ADB" w:rsidRDefault="002F2ADB" w:rsidP="004F576A">
                  <w:pPr>
                    <w:pStyle w:val="NoSpacing"/>
                    <w:rPr>
                      <w:b/>
                    </w:rPr>
                  </w:pPr>
                </w:p>
              </w:tc>
              <w:tc>
                <w:tcPr>
                  <w:tcW w:w="9497" w:type="dxa"/>
                  <w:gridSpan w:val="2"/>
                </w:tcPr>
                <w:p w:rsidR="002F2ADB" w:rsidRDefault="002F2ADB" w:rsidP="004F576A">
                  <w:pPr>
                    <w:pStyle w:val="NoSpacing"/>
                  </w:pPr>
                  <w:r w:rsidRPr="004E495F">
                    <w:t>Key Achievements:</w:t>
                  </w:r>
                </w:p>
                <w:p w:rsidR="002F2ADB" w:rsidRPr="00D719B5" w:rsidRDefault="002F2ADB" w:rsidP="004F576A">
                  <w:pPr>
                    <w:pStyle w:val="NoSpacing"/>
                    <w:numPr>
                      <w:ilvl w:val="0"/>
                      <w:numId w:val="11"/>
                    </w:numPr>
                    <w:ind w:left="459"/>
                  </w:pPr>
                  <w:r w:rsidRPr="00D719B5">
                    <w:t>Increased market share by 10% in the first two year</w:t>
                  </w:r>
                </w:p>
                <w:p w:rsidR="002F2ADB" w:rsidRPr="00D719B5" w:rsidRDefault="002F2ADB" w:rsidP="004F576A">
                  <w:pPr>
                    <w:pStyle w:val="NoSpacing"/>
                    <w:numPr>
                      <w:ilvl w:val="0"/>
                      <w:numId w:val="11"/>
                    </w:numPr>
                    <w:ind w:left="459"/>
                  </w:pPr>
                  <w:r w:rsidRPr="00D719B5">
                    <w:t>Landed two major accounts, Aramco and Etisalat for McAfee</w:t>
                  </w:r>
                </w:p>
                <w:p w:rsidR="002F2ADB" w:rsidRPr="00D719B5" w:rsidRDefault="002F2ADB" w:rsidP="004F576A">
                  <w:pPr>
                    <w:pStyle w:val="NoSpacing"/>
                    <w:numPr>
                      <w:ilvl w:val="0"/>
                      <w:numId w:val="11"/>
                    </w:numPr>
                    <w:ind w:left="459"/>
                  </w:pPr>
                  <w:r w:rsidRPr="00D719B5">
                    <w:t>Opened four distribution channels across the country</w:t>
                  </w:r>
                </w:p>
                <w:p w:rsidR="002F2ADB" w:rsidRPr="00D719B5" w:rsidRDefault="002F2ADB" w:rsidP="004F576A">
                  <w:pPr>
                    <w:pStyle w:val="NoSpacing"/>
                    <w:numPr>
                      <w:ilvl w:val="0"/>
                      <w:numId w:val="11"/>
                    </w:numPr>
                    <w:ind w:left="459"/>
                  </w:pPr>
                  <w:r w:rsidRPr="00D719B5">
                    <w:t>Brought in projects which cost over 200 Million AED</w:t>
                  </w:r>
                </w:p>
                <w:p w:rsidR="002F2ADB" w:rsidRPr="002173C0" w:rsidRDefault="002F2ADB" w:rsidP="004F576A">
                  <w:pPr>
                    <w:pStyle w:val="NoSpacing"/>
                    <w:ind w:left="459"/>
                  </w:pPr>
                </w:p>
              </w:tc>
            </w:tr>
            <w:tr w:rsidR="002F2ADB" w:rsidTr="004F576A">
              <w:tc>
                <w:tcPr>
                  <w:tcW w:w="425" w:type="dxa"/>
                </w:tcPr>
                <w:p w:rsidR="002F2ADB" w:rsidRDefault="002F2ADB" w:rsidP="004F576A">
                  <w:pPr>
                    <w:pStyle w:val="NoSpacing"/>
                    <w:rPr>
                      <w:b/>
                    </w:rPr>
                  </w:pPr>
                </w:p>
              </w:tc>
              <w:tc>
                <w:tcPr>
                  <w:tcW w:w="9497" w:type="dxa"/>
                  <w:gridSpan w:val="2"/>
                </w:tcPr>
                <w:p w:rsidR="002F2ADB" w:rsidRPr="004E495F" w:rsidRDefault="002F2ADB" w:rsidP="004F576A">
                  <w:pPr>
                    <w:pStyle w:val="NoSpacing"/>
                  </w:pPr>
                  <w:r w:rsidRPr="004E495F">
                    <w:t>Central Tasks:</w:t>
                  </w:r>
                </w:p>
                <w:p w:rsidR="002F2ADB" w:rsidRPr="00591C53" w:rsidRDefault="002F2ADB" w:rsidP="004F576A">
                  <w:pPr>
                    <w:pStyle w:val="NoSpacing"/>
                    <w:numPr>
                      <w:ilvl w:val="0"/>
                      <w:numId w:val="11"/>
                    </w:numPr>
                    <w:ind w:left="459"/>
                    <w:rPr>
                      <w:iCs/>
                    </w:rPr>
                  </w:pPr>
                  <w:r w:rsidRPr="00591C53">
                    <w:lastRenderedPageBreak/>
                    <w:t>Establish</w:t>
                  </w:r>
                  <w:r>
                    <w:t>ed</w:t>
                  </w:r>
                  <w:r w:rsidRPr="00591C53">
                    <w:t xml:space="preserve"> productive professional relationships with key personnel in assigned partner accounts</w:t>
                  </w:r>
                </w:p>
                <w:p w:rsidR="002F2ADB" w:rsidRPr="00591C53" w:rsidRDefault="002F2ADB" w:rsidP="004F576A">
                  <w:pPr>
                    <w:pStyle w:val="NoSpacing"/>
                    <w:numPr>
                      <w:ilvl w:val="0"/>
                      <w:numId w:val="11"/>
                    </w:numPr>
                    <w:ind w:left="459"/>
                    <w:rPr>
                      <w:iCs/>
                    </w:rPr>
                  </w:pPr>
                  <w:r w:rsidRPr="00591C53">
                    <w:t>Coordinate</w:t>
                  </w:r>
                  <w:r>
                    <w:t>d</w:t>
                  </w:r>
                  <w:r w:rsidRPr="00591C53">
                    <w:t xml:space="preserve"> the involvement of company personnel, including support, service, and management resources in order to meet partner performance objectives and partners’ expectations</w:t>
                  </w:r>
                </w:p>
                <w:p w:rsidR="002F2ADB" w:rsidRPr="00591C53" w:rsidRDefault="002F2ADB" w:rsidP="004F576A">
                  <w:pPr>
                    <w:pStyle w:val="NoSpacing"/>
                    <w:numPr>
                      <w:ilvl w:val="0"/>
                      <w:numId w:val="11"/>
                    </w:numPr>
                    <w:ind w:left="459"/>
                    <w:rPr>
                      <w:iCs/>
                    </w:rPr>
                  </w:pPr>
                  <w:r w:rsidRPr="00591C53">
                    <w:t>Me</w:t>
                  </w:r>
                  <w:r>
                    <w:t xml:space="preserve">t </w:t>
                  </w:r>
                  <w:r w:rsidRPr="00591C53">
                    <w:t>assigned targets for sales volume and strategic objectives in assigned partner accounts</w:t>
                  </w:r>
                </w:p>
                <w:p w:rsidR="002F2ADB" w:rsidRPr="00591C53" w:rsidRDefault="002F2ADB" w:rsidP="004F576A">
                  <w:pPr>
                    <w:pStyle w:val="NoSpacing"/>
                    <w:numPr>
                      <w:ilvl w:val="0"/>
                      <w:numId w:val="11"/>
                    </w:numPr>
                    <w:ind w:left="459"/>
                    <w:rPr>
                      <w:iCs/>
                    </w:rPr>
                  </w:pPr>
                  <w:r w:rsidRPr="00591C53">
                    <w:t xml:space="preserve">Proactively led a joint partner planning process that developed mutual performance objectives, financial targets, and critical milestones </w:t>
                  </w:r>
                </w:p>
                <w:p w:rsidR="002F2ADB" w:rsidRPr="00591C53" w:rsidRDefault="002F2ADB" w:rsidP="004F576A">
                  <w:pPr>
                    <w:pStyle w:val="NoSpacing"/>
                    <w:numPr>
                      <w:ilvl w:val="0"/>
                      <w:numId w:val="11"/>
                    </w:numPr>
                    <w:ind w:left="459"/>
                    <w:rPr>
                      <w:iCs/>
                    </w:rPr>
                  </w:pPr>
                  <w:r>
                    <w:t>Proactively assessed,</w:t>
                  </w:r>
                  <w:r w:rsidRPr="00591C53">
                    <w:t xml:space="preserve"> clarif</w:t>
                  </w:r>
                  <w:r>
                    <w:t>ied</w:t>
                  </w:r>
                  <w:r w:rsidRPr="00591C53">
                    <w:t>, and validate</w:t>
                  </w:r>
                  <w:r>
                    <w:t>d</w:t>
                  </w:r>
                  <w:r w:rsidRPr="00591C53">
                    <w:t xml:space="preserve"> partner needs on an ongoing basis</w:t>
                  </w:r>
                </w:p>
                <w:p w:rsidR="002F2ADB" w:rsidRPr="00591C53" w:rsidRDefault="002F2ADB" w:rsidP="004F576A">
                  <w:pPr>
                    <w:pStyle w:val="NoSpacing"/>
                    <w:numPr>
                      <w:ilvl w:val="0"/>
                      <w:numId w:val="11"/>
                    </w:numPr>
                    <w:ind w:left="459"/>
                    <w:rPr>
                      <w:iCs/>
                    </w:rPr>
                  </w:pPr>
                  <w:r w:rsidRPr="00591C53">
                    <w:t>S</w:t>
                  </w:r>
                  <w:r>
                    <w:t>old</w:t>
                  </w:r>
                  <w:r w:rsidRPr="00591C53">
                    <w:t xml:space="preserve"> to end users via partner organizations in coordination with partner sales resources</w:t>
                  </w:r>
                </w:p>
                <w:p w:rsidR="002F2ADB" w:rsidRPr="00591C53" w:rsidRDefault="002F2ADB" w:rsidP="004F576A">
                  <w:pPr>
                    <w:pStyle w:val="NoSpacing"/>
                    <w:numPr>
                      <w:ilvl w:val="0"/>
                      <w:numId w:val="11"/>
                    </w:numPr>
                    <w:ind w:left="459"/>
                    <w:rPr>
                      <w:iCs/>
                    </w:rPr>
                  </w:pPr>
                  <w:r w:rsidRPr="00591C53">
                    <w:t>Manage</w:t>
                  </w:r>
                  <w:r>
                    <w:t>d</w:t>
                  </w:r>
                  <w:r w:rsidRPr="00591C53">
                    <w:t xml:space="preserve"> potential channel conflict with other firm sales channels by fostering excellent communication and via strict adherence to channel rules of engagement</w:t>
                  </w:r>
                </w:p>
                <w:p w:rsidR="002F2ADB" w:rsidRPr="00591C53" w:rsidRDefault="002F2ADB" w:rsidP="004F576A">
                  <w:pPr>
                    <w:pStyle w:val="NoSpacing"/>
                    <w:numPr>
                      <w:ilvl w:val="0"/>
                      <w:numId w:val="11"/>
                    </w:numPr>
                    <w:ind w:left="459"/>
                    <w:rPr>
                      <w:iCs/>
                    </w:rPr>
                  </w:pPr>
                  <w:r w:rsidRPr="00591C53">
                    <w:t>Led solution development efforts that best address end-user needs while coordinating the involvement of all necessary company and partner personnel</w:t>
                  </w:r>
                </w:p>
                <w:p w:rsidR="002F2ADB" w:rsidRDefault="002F2ADB" w:rsidP="004F576A">
                  <w:pPr>
                    <w:pStyle w:val="NoSpacing"/>
                    <w:rPr>
                      <w:b/>
                    </w:rPr>
                  </w:pPr>
                </w:p>
              </w:tc>
            </w:tr>
            <w:tr w:rsidR="002F2ADB" w:rsidTr="004F576A">
              <w:tc>
                <w:tcPr>
                  <w:tcW w:w="7087" w:type="dxa"/>
                  <w:gridSpan w:val="2"/>
                </w:tcPr>
                <w:p w:rsidR="002F2ADB" w:rsidRDefault="002F2ADB" w:rsidP="004F576A">
                  <w:pPr>
                    <w:pStyle w:val="NoSpacing"/>
                    <w:rPr>
                      <w:i/>
                    </w:rPr>
                  </w:pPr>
                  <w:r w:rsidRPr="00C2798E">
                    <w:rPr>
                      <w:b/>
                    </w:rPr>
                    <w:lastRenderedPageBreak/>
                    <w:t xml:space="preserve">Etisalat, </w:t>
                  </w:r>
                  <w:r w:rsidRPr="00C2798E">
                    <w:rPr>
                      <w:i/>
                    </w:rPr>
                    <w:t>Dubai, UAE</w:t>
                  </w:r>
                </w:p>
                <w:p w:rsidR="002F2ADB" w:rsidRDefault="002F2ADB" w:rsidP="004F576A">
                  <w:pPr>
                    <w:pStyle w:val="NoSpacing"/>
                    <w:rPr>
                      <w:b/>
                      <w:bCs/>
                      <w:iCs/>
                    </w:rPr>
                  </w:pPr>
                  <w:r w:rsidRPr="00C2798E">
                    <w:rPr>
                      <w:b/>
                      <w:bCs/>
                      <w:iCs/>
                    </w:rPr>
                    <w:t>Business Development Engineer</w:t>
                  </w:r>
                </w:p>
                <w:p w:rsidR="002F2ADB" w:rsidRDefault="002F2ADB" w:rsidP="004F576A">
                  <w:pPr>
                    <w:pStyle w:val="NoSpacing"/>
                    <w:rPr>
                      <w:b/>
                    </w:rPr>
                  </w:pPr>
                </w:p>
              </w:tc>
              <w:tc>
                <w:tcPr>
                  <w:tcW w:w="2835" w:type="dxa"/>
                </w:tcPr>
                <w:p w:rsidR="002F2ADB" w:rsidRDefault="002F2ADB" w:rsidP="004F576A">
                  <w:pPr>
                    <w:pStyle w:val="NoSpacing"/>
                    <w:jc w:val="right"/>
                    <w:rPr>
                      <w:b/>
                    </w:rPr>
                  </w:pPr>
                  <w:r>
                    <w:rPr>
                      <w:b/>
                    </w:rPr>
                    <w:t xml:space="preserve">June 2003 – </w:t>
                  </w:r>
                </w:p>
                <w:p w:rsidR="002F2ADB" w:rsidRDefault="002F2ADB" w:rsidP="004F576A">
                  <w:pPr>
                    <w:pStyle w:val="NoSpacing"/>
                    <w:jc w:val="right"/>
                    <w:rPr>
                      <w:b/>
                    </w:rPr>
                  </w:pPr>
                  <w:r>
                    <w:rPr>
                      <w:b/>
                    </w:rPr>
                    <w:t>September 2005</w:t>
                  </w:r>
                </w:p>
              </w:tc>
            </w:tr>
            <w:tr w:rsidR="002F2ADB" w:rsidTr="004F576A">
              <w:tc>
                <w:tcPr>
                  <w:tcW w:w="425" w:type="dxa"/>
                </w:tcPr>
                <w:p w:rsidR="002F2ADB" w:rsidRDefault="002F2ADB" w:rsidP="004F576A">
                  <w:pPr>
                    <w:pStyle w:val="NoSpacing"/>
                    <w:rPr>
                      <w:b/>
                    </w:rPr>
                  </w:pPr>
                </w:p>
              </w:tc>
              <w:tc>
                <w:tcPr>
                  <w:tcW w:w="9497" w:type="dxa"/>
                  <w:gridSpan w:val="2"/>
                </w:tcPr>
                <w:p w:rsidR="002F2ADB" w:rsidRDefault="002F2ADB" w:rsidP="004F576A">
                  <w:pPr>
                    <w:pStyle w:val="NoSpacing"/>
                  </w:pPr>
                  <w:r w:rsidRPr="004E495F">
                    <w:t>Key Achievements:</w:t>
                  </w:r>
                </w:p>
                <w:p w:rsidR="000A0B8B" w:rsidRDefault="000A0B8B" w:rsidP="000A0B8B">
                  <w:pPr>
                    <w:pStyle w:val="NoSpacing"/>
                    <w:numPr>
                      <w:ilvl w:val="0"/>
                      <w:numId w:val="11"/>
                    </w:numPr>
                    <w:ind w:left="459"/>
                  </w:pPr>
                  <w:r w:rsidRPr="00397DB5">
                    <w:rPr>
                      <w:lang/>
                    </w:rPr>
                    <w:t>Headed the team in charge of the ICT requirements for the first GITEX event in UAE</w:t>
                  </w:r>
                  <w:r>
                    <w:t>.</w:t>
                  </w:r>
                </w:p>
                <w:p w:rsidR="000A0B8B" w:rsidRPr="000A0B8B" w:rsidRDefault="000A0B8B" w:rsidP="000A0B8B">
                  <w:pPr>
                    <w:pStyle w:val="NoSpacing"/>
                    <w:numPr>
                      <w:ilvl w:val="0"/>
                      <w:numId w:val="11"/>
                    </w:numPr>
                    <w:ind w:left="459"/>
                  </w:pPr>
                  <w:r>
                    <w:t>Directed the</w:t>
                  </w:r>
                  <w:r w:rsidRPr="00397DB5">
                    <w:rPr>
                      <w:lang/>
                    </w:rPr>
                    <w:t xml:space="preserve"> </w:t>
                  </w:r>
                  <w:r>
                    <w:t>Cop</w:t>
                  </w:r>
                  <w:r w:rsidRPr="00397DB5">
                    <w:rPr>
                      <w:lang/>
                    </w:rPr>
                    <w:t>per</w:t>
                  </w:r>
                  <w:r>
                    <w:t>-</w:t>
                  </w:r>
                  <w:r w:rsidRPr="00397DB5">
                    <w:rPr>
                      <w:lang/>
                    </w:rPr>
                    <w:t>to</w:t>
                  </w:r>
                  <w:r>
                    <w:t>-</w:t>
                  </w:r>
                  <w:r w:rsidRPr="00397DB5">
                    <w:rPr>
                      <w:lang/>
                    </w:rPr>
                    <w:t xml:space="preserve">Fiber project in </w:t>
                  </w:r>
                  <w:r>
                    <w:t>the north</w:t>
                  </w:r>
                  <w:r w:rsidRPr="00397DB5">
                    <w:rPr>
                      <w:lang/>
                    </w:rPr>
                    <w:t xml:space="preserve"> </w:t>
                  </w:r>
                  <w:r>
                    <w:t>p</w:t>
                  </w:r>
                  <w:r w:rsidRPr="00397DB5">
                    <w:rPr>
                      <w:lang/>
                    </w:rPr>
                    <w:t>art of Dubai</w:t>
                  </w:r>
                </w:p>
                <w:p w:rsidR="002F2ADB" w:rsidRPr="00C2798E" w:rsidRDefault="000A0B8B" w:rsidP="000A0B8B">
                  <w:pPr>
                    <w:pStyle w:val="NoSpacing"/>
                    <w:numPr>
                      <w:ilvl w:val="0"/>
                      <w:numId w:val="11"/>
                    </w:numPr>
                    <w:ind w:left="459"/>
                  </w:pPr>
                  <w:r>
                    <w:t>Forged</w:t>
                  </w:r>
                  <w:r w:rsidRPr="0061203F">
                    <w:t xml:space="preserve"> partnerships with </w:t>
                  </w:r>
                  <w:r>
                    <w:t>top</w:t>
                  </w:r>
                  <w:r w:rsidRPr="0061203F">
                    <w:t xml:space="preserve"> corporations</w:t>
                  </w:r>
                  <w:r>
                    <w:t>, increased</w:t>
                  </w:r>
                  <w:r w:rsidRPr="0061203F">
                    <w:t xml:space="preserve"> revenue</w:t>
                  </w:r>
                  <w:r>
                    <w:t xml:space="preserve"> dramatically</w:t>
                  </w:r>
                  <w:r w:rsidRPr="00C2798E">
                    <w:t xml:space="preserve"> </w:t>
                  </w:r>
                  <w:r w:rsidR="002F2ADB" w:rsidRPr="00C2798E">
                    <w:t xml:space="preserve"> </w:t>
                  </w:r>
                </w:p>
                <w:p w:rsidR="002F2ADB" w:rsidRDefault="002F2ADB" w:rsidP="004F576A">
                  <w:pPr>
                    <w:pStyle w:val="NoSpacing"/>
                    <w:rPr>
                      <w:b/>
                    </w:rPr>
                  </w:pPr>
                </w:p>
              </w:tc>
            </w:tr>
            <w:tr w:rsidR="002F2ADB" w:rsidTr="004F576A">
              <w:tc>
                <w:tcPr>
                  <w:tcW w:w="425" w:type="dxa"/>
                </w:tcPr>
                <w:p w:rsidR="002F2ADB" w:rsidRDefault="002F2ADB" w:rsidP="004F576A">
                  <w:pPr>
                    <w:pStyle w:val="NoSpacing"/>
                    <w:rPr>
                      <w:b/>
                    </w:rPr>
                  </w:pPr>
                </w:p>
              </w:tc>
              <w:tc>
                <w:tcPr>
                  <w:tcW w:w="9497" w:type="dxa"/>
                  <w:gridSpan w:val="2"/>
                </w:tcPr>
                <w:p w:rsidR="002F2ADB" w:rsidRPr="004E495F" w:rsidRDefault="002F2ADB" w:rsidP="004F576A">
                  <w:pPr>
                    <w:pStyle w:val="NoSpacing"/>
                  </w:pPr>
                  <w:r w:rsidRPr="004E495F">
                    <w:t>Central Tasks:</w:t>
                  </w:r>
                </w:p>
                <w:p w:rsidR="002F2ADB" w:rsidRPr="00C2798E" w:rsidRDefault="002F2ADB" w:rsidP="004F576A">
                  <w:pPr>
                    <w:pStyle w:val="NoSpacing"/>
                    <w:numPr>
                      <w:ilvl w:val="0"/>
                      <w:numId w:val="11"/>
                    </w:numPr>
                    <w:ind w:left="459"/>
                  </w:pPr>
                  <w:r w:rsidRPr="00C2798E">
                    <w:t>Launch</w:t>
                  </w:r>
                  <w:r>
                    <w:t>ed</w:t>
                  </w:r>
                  <w:r w:rsidRPr="00C2798E">
                    <w:t xml:space="preserve"> a new campaigns for Etisalat to raise brand awareness and to communicate benefits </w:t>
                  </w:r>
                </w:p>
                <w:p w:rsidR="002F2ADB" w:rsidRDefault="002F2ADB" w:rsidP="004F576A">
                  <w:pPr>
                    <w:pStyle w:val="NoSpacing"/>
                    <w:numPr>
                      <w:ilvl w:val="0"/>
                      <w:numId w:val="11"/>
                    </w:numPr>
                    <w:ind w:left="459"/>
                  </w:pPr>
                  <w:r w:rsidRPr="00C2798E">
                    <w:rPr>
                      <w:iCs/>
                    </w:rPr>
                    <w:t>Plan</w:t>
                  </w:r>
                  <w:r>
                    <w:rPr>
                      <w:iCs/>
                    </w:rPr>
                    <w:t>ned</w:t>
                  </w:r>
                  <w:r w:rsidRPr="00C2798E">
                    <w:rPr>
                      <w:iCs/>
                    </w:rPr>
                    <w:t xml:space="preserve"> and implement</w:t>
                  </w:r>
                  <w:r>
                    <w:rPr>
                      <w:iCs/>
                    </w:rPr>
                    <w:t>ed</w:t>
                  </w:r>
                  <w:r w:rsidR="00E01474">
                    <w:rPr>
                      <w:iCs/>
                    </w:rPr>
                    <w:t xml:space="preserve"> </w:t>
                  </w:r>
                  <w:r w:rsidRPr="00C2798E">
                    <w:t xml:space="preserve">the switch from copper to fiber optic </w:t>
                  </w:r>
                </w:p>
                <w:p w:rsidR="002F2ADB" w:rsidRPr="00C2798E" w:rsidRDefault="002F2ADB" w:rsidP="004F576A">
                  <w:pPr>
                    <w:pStyle w:val="NoSpacing"/>
                    <w:numPr>
                      <w:ilvl w:val="0"/>
                      <w:numId w:val="11"/>
                    </w:numPr>
                    <w:ind w:left="459"/>
                  </w:pPr>
                  <w:r w:rsidRPr="00C2798E">
                    <w:t>Manage</w:t>
                  </w:r>
                  <w:r>
                    <w:t>d</w:t>
                  </w:r>
                  <w:r w:rsidRPr="00C2798E">
                    <w:t xml:space="preserve"> technicians and track customer satisfaction levels </w:t>
                  </w:r>
                </w:p>
              </w:tc>
            </w:tr>
          </w:tbl>
          <w:p w:rsidR="002F2ADB" w:rsidRDefault="002F2ADB" w:rsidP="004F576A">
            <w:pPr>
              <w:pStyle w:val="NoSpacing"/>
              <w:rPr>
                <w:b/>
              </w:rPr>
            </w:pPr>
          </w:p>
          <w:p w:rsidR="002F2ADB" w:rsidRDefault="002F2ADB" w:rsidP="004F576A">
            <w:pPr>
              <w:pStyle w:val="NoSpacing"/>
            </w:pPr>
          </w:p>
        </w:tc>
      </w:tr>
    </w:tbl>
    <w:p w:rsidR="002F2ADB" w:rsidRDefault="002F2ADB">
      <w:pPr>
        <w:spacing w:line="240" w:lineRule="auto"/>
      </w:pPr>
    </w:p>
    <w:sectPr w:rsidR="002F2ADB" w:rsidSect="002F2ADB">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DB7" w:rsidRDefault="00814DB7">
      <w:pPr>
        <w:spacing w:line="240" w:lineRule="auto"/>
      </w:pPr>
      <w:r>
        <w:separator/>
      </w:r>
    </w:p>
  </w:endnote>
  <w:endnote w:type="continuationSeparator" w:id="0">
    <w:p w:rsidR="00814DB7" w:rsidRDefault="00814D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51" w:rsidRDefault="003C1895">
    <w:pPr>
      <w:pStyle w:val="Footer"/>
    </w:pPr>
    <w:r>
      <w:fldChar w:fldCharType="begin"/>
    </w:r>
    <w:r w:rsidR="00AA4A51">
      <w:instrText xml:space="preserve"> Page </w:instrText>
    </w:r>
    <w:r>
      <w:fldChar w:fldCharType="separate"/>
    </w:r>
    <w:r w:rsidR="00A065D8">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DB7" w:rsidRDefault="00814DB7">
      <w:pPr>
        <w:spacing w:line="240" w:lineRule="auto"/>
      </w:pPr>
      <w:r>
        <w:separator/>
      </w:r>
    </w:p>
  </w:footnote>
  <w:footnote w:type="continuationSeparator" w:id="0">
    <w:p w:rsidR="00814DB7" w:rsidRDefault="00814DB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E438BD"/>
    <w:multiLevelType w:val="hybridMultilevel"/>
    <w:tmpl w:val="AF1E7D34"/>
    <w:lvl w:ilvl="0" w:tplc="C2A6F73A">
      <w:start w:val="1"/>
      <w:numFmt w:val="bullet"/>
      <w:lvlText w:val=""/>
      <w:lvlJc w:val="left"/>
      <w:pPr>
        <w:ind w:left="1440" w:hanging="360"/>
      </w:pPr>
      <w:rPr>
        <w:rFonts w:ascii="Symbol" w:hAnsi="Symbol" w:cs="Helvetica" w:hint="default"/>
        <w:color w:val="auto"/>
        <w:sz w:val="16"/>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741394"/>
    <w:multiLevelType w:val="hybridMultilevel"/>
    <w:tmpl w:val="B28048E6"/>
    <w:lvl w:ilvl="0" w:tplc="ED8E19E4">
      <w:start w:val="1"/>
      <w:numFmt w:val="bullet"/>
      <w:lvlText w:val=""/>
      <w:lvlJc w:val="left"/>
      <w:pPr>
        <w:ind w:left="1440" w:hanging="360"/>
      </w:pPr>
      <w:rPr>
        <w:rFonts w:ascii="Symbol" w:hAnsi="Symbol" w:cs="Helvetica" w:hint="default"/>
        <w:sz w:val="16"/>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2530D97"/>
    <w:multiLevelType w:val="hybridMultilevel"/>
    <w:tmpl w:val="0B14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F0A76"/>
    <w:multiLevelType w:val="hybridMultilevel"/>
    <w:tmpl w:val="FB7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AD193D"/>
    <w:multiLevelType w:val="hybridMultilevel"/>
    <w:tmpl w:val="90E4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692292"/>
    <w:rsid w:val="000A0B8B"/>
    <w:rsid w:val="00175A22"/>
    <w:rsid w:val="001B7AB9"/>
    <w:rsid w:val="001E3DDA"/>
    <w:rsid w:val="002173C0"/>
    <w:rsid w:val="00276E35"/>
    <w:rsid w:val="00296AA3"/>
    <w:rsid w:val="002C20DA"/>
    <w:rsid w:val="002F2ADB"/>
    <w:rsid w:val="003C0191"/>
    <w:rsid w:val="003C1895"/>
    <w:rsid w:val="004661B2"/>
    <w:rsid w:val="004E495F"/>
    <w:rsid w:val="004F33F1"/>
    <w:rsid w:val="00537060"/>
    <w:rsid w:val="0054189E"/>
    <w:rsid w:val="00591C53"/>
    <w:rsid w:val="005E107F"/>
    <w:rsid w:val="00653A1A"/>
    <w:rsid w:val="00692292"/>
    <w:rsid w:val="006A65DA"/>
    <w:rsid w:val="007058A2"/>
    <w:rsid w:val="00705FCF"/>
    <w:rsid w:val="00777545"/>
    <w:rsid w:val="00814DB7"/>
    <w:rsid w:val="008273B0"/>
    <w:rsid w:val="00841407"/>
    <w:rsid w:val="00883FF0"/>
    <w:rsid w:val="009C1A99"/>
    <w:rsid w:val="00A065D8"/>
    <w:rsid w:val="00A130C3"/>
    <w:rsid w:val="00A87D11"/>
    <w:rsid w:val="00AA4A51"/>
    <w:rsid w:val="00AC449D"/>
    <w:rsid w:val="00B559E5"/>
    <w:rsid w:val="00C2798E"/>
    <w:rsid w:val="00CF6818"/>
    <w:rsid w:val="00D0454A"/>
    <w:rsid w:val="00D719B5"/>
    <w:rsid w:val="00D87E95"/>
    <w:rsid w:val="00DA6424"/>
    <w:rsid w:val="00E01474"/>
    <w:rsid w:val="00F81F68"/>
    <w:rsid w:val="00FB12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6E35"/>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BodyText2">
    <w:name w:val="Body Text 2"/>
    <w:basedOn w:val="Normal"/>
    <w:link w:val="BodyText2Char"/>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629DD1"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629DD1"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629DD1"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224E76"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224E76"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rsid w:val="009C1A99"/>
    <w:rPr>
      <w:b/>
      <w:bCs/>
      <w:i/>
      <w:iCs/>
      <w:color w:val="629DD1"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629DD1"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3476B1"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Hyperlink">
    <w:name w:val="Hyperlink"/>
    <w:basedOn w:val="DefaultParagraphFont"/>
    <w:uiPriority w:val="99"/>
    <w:unhideWhenUsed/>
    <w:rsid w:val="00692292"/>
    <w:rPr>
      <w:color w:val="9454C3" w:themeColor="hyperlink"/>
      <w:u w:val="single"/>
    </w:rPr>
  </w:style>
  <w:style w:type="character" w:customStyle="1" w:styleId="NoSpacingChar">
    <w:name w:val="No Spacing Char"/>
    <w:basedOn w:val="DefaultParagraphFont"/>
    <w:link w:val="NoSpacing"/>
    <w:uiPriority w:val="1"/>
    <w:rsid w:val="00692292"/>
    <w:rPr>
      <w:sz w:val="20"/>
    </w:rPr>
  </w:style>
  <w:style w:type="table" w:styleId="TableGrid">
    <w:name w:val="Table Grid"/>
    <w:basedOn w:val="TableNormal"/>
    <w:uiPriority w:val="59"/>
    <w:rsid w:val="00692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alim.38825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0CCCB27326554E8544B765AD16F6DA"/>
        <w:category>
          <w:name w:val="General"/>
          <w:gallery w:val="placeholder"/>
        </w:category>
        <w:types>
          <w:type w:val="bbPlcHdr"/>
        </w:types>
        <w:behaviors>
          <w:behavior w:val="content"/>
        </w:behaviors>
        <w:guid w:val="{DF6C1B19-5F91-5F43-BDF3-3AE618D7C209}"/>
      </w:docPartPr>
      <w:docPartBody>
        <w:p w:rsidR="00C37CAC" w:rsidRDefault="00997609" w:rsidP="00997609">
          <w:pPr>
            <w:pStyle w:val="C00CCCB27326554E8544B765AD16F6DA"/>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EC8050A5984D2347842A8E81FFF3D6E4"/>
        <w:category>
          <w:name w:val="General"/>
          <w:gallery w:val="placeholder"/>
        </w:category>
        <w:types>
          <w:type w:val="bbPlcHdr"/>
        </w:types>
        <w:behaviors>
          <w:behavior w:val="content"/>
        </w:behaviors>
        <w:guid w:val="{08D6921F-0DD7-7948-917B-149964E354FE}"/>
      </w:docPartPr>
      <w:docPartBody>
        <w:p w:rsidR="00C37CAC" w:rsidRDefault="00997609" w:rsidP="00997609">
          <w:pPr>
            <w:pStyle w:val="EC8050A5984D2347842A8E81FFF3D6E4"/>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728265CFF9689B498A60C5F64EFE61FF"/>
        <w:category>
          <w:name w:val="General"/>
          <w:gallery w:val="placeholder"/>
        </w:category>
        <w:types>
          <w:type w:val="bbPlcHdr"/>
        </w:types>
        <w:behaviors>
          <w:behavior w:val="content"/>
        </w:behaviors>
        <w:guid w:val="{FAC9AC05-ED4A-0042-B8EF-861F72B0513B}"/>
      </w:docPartPr>
      <w:docPartBody>
        <w:p w:rsidR="00C37CAC" w:rsidRDefault="00997609" w:rsidP="00997609">
          <w:pPr>
            <w:pStyle w:val="728265CFF9689B498A60C5F64EFE61FF"/>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97609"/>
    <w:rsid w:val="00396601"/>
    <w:rsid w:val="003F168A"/>
    <w:rsid w:val="0042443D"/>
    <w:rsid w:val="005D6473"/>
    <w:rsid w:val="008856CD"/>
    <w:rsid w:val="00997609"/>
    <w:rsid w:val="00C37C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PH"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7609"/>
    <w:pPr>
      <w:spacing w:after="200" w:line="300" w:lineRule="auto"/>
    </w:pPr>
    <w:rPr>
      <w:rFonts w:eastAsiaTheme="minorHAnsi"/>
      <w:sz w:val="20"/>
      <w:szCs w:val="22"/>
      <w:lang w:val="en-US" w:eastAsia="en-US"/>
    </w:rPr>
  </w:style>
  <w:style w:type="character" w:customStyle="1" w:styleId="BodyTextChar">
    <w:name w:val="Body Text Char"/>
    <w:basedOn w:val="DefaultParagraphFont"/>
    <w:link w:val="BodyText"/>
    <w:rsid w:val="00997609"/>
    <w:rPr>
      <w:rFonts w:eastAsiaTheme="minorHAnsi"/>
      <w:sz w:val="20"/>
      <w:szCs w:val="22"/>
      <w:lang w:val="en-US" w:eastAsia="en-US"/>
    </w:rPr>
  </w:style>
  <w:style w:type="paragraph" w:customStyle="1" w:styleId="86BFDFDAF74FBB4791CC786DC8FA742B">
    <w:name w:val="86BFDFDAF74FBB4791CC786DC8FA742B"/>
    <w:rsid w:val="003F168A"/>
  </w:style>
  <w:style w:type="paragraph" w:customStyle="1" w:styleId="2B0946B2E9473B409184F5797034D11F">
    <w:name w:val="2B0946B2E9473B409184F5797034D11F"/>
    <w:rsid w:val="003F168A"/>
  </w:style>
  <w:style w:type="paragraph" w:customStyle="1" w:styleId="C40B8C482CFA7745810E61374A4EBDD3">
    <w:name w:val="C40B8C482CFA7745810E61374A4EBDD3"/>
    <w:rsid w:val="003F168A"/>
  </w:style>
  <w:style w:type="paragraph" w:customStyle="1" w:styleId="7FAB7F86BD27EB4EAAC5C989AE0EDE0A">
    <w:name w:val="7FAB7F86BD27EB4EAAC5C989AE0EDE0A"/>
    <w:rsid w:val="003F168A"/>
  </w:style>
  <w:style w:type="paragraph" w:customStyle="1" w:styleId="D34C10CBE47D714184188E70D980C843">
    <w:name w:val="D34C10CBE47D714184188E70D980C843"/>
    <w:rsid w:val="003F168A"/>
  </w:style>
  <w:style w:type="paragraph" w:customStyle="1" w:styleId="DB904807D391404FBBC6486DBE26FC2F">
    <w:name w:val="DB904807D391404FBBC6486DBE26FC2F"/>
    <w:rsid w:val="003F168A"/>
  </w:style>
  <w:style w:type="paragraph" w:customStyle="1" w:styleId="F8BEB654190440448E3FC1C9D9C69751">
    <w:name w:val="F8BEB654190440448E3FC1C9D9C69751"/>
    <w:rsid w:val="003F168A"/>
  </w:style>
  <w:style w:type="paragraph" w:customStyle="1" w:styleId="F817D74FE33C034F931D748CFEFF70F0">
    <w:name w:val="F817D74FE33C034F931D748CFEFF70F0"/>
    <w:rsid w:val="003F168A"/>
  </w:style>
  <w:style w:type="paragraph" w:customStyle="1" w:styleId="4AB2495513A114459DC8D47217F7A03D">
    <w:name w:val="4AB2495513A114459DC8D47217F7A03D"/>
    <w:rsid w:val="003F168A"/>
  </w:style>
  <w:style w:type="paragraph" w:customStyle="1" w:styleId="2859878054672945B497448BCF1F8D79">
    <w:name w:val="2859878054672945B497448BCF1F8D79"/>
    <w:rsid w:val="003F168A"/>
  </w:style>
  <w:style w:type="paragraph" w:customStyle="1" w:styleId="562869A505431F44B03E208B525DB3B2">
    <w:name w:val="562869A505431F44B03E208B525DB3B2"/>
    <w:rsid w:val="003F168A"/>
  </w:style>
  <w:style w:type="paragraph" w:customStyle="1" w:styleId="8424A30FC0F2064E8322368AFD91AA84">
    <w:name w:val="8424A30FC0F2064E8322368AFD91AA84"/>
    <w:rsid w:val="003F168A"/>
  </w:style>
  <w:style w:type="paragraph" w:customStyle="1" w:styleId="2B4A0C7AA123024EAB7BE337E456FD3E">
    <w:name w:val="2B4A0C7AA123024EAB7BE337E456FD3E"/>
    <w:rsid w:val="00997609"/>
  </w:style>
  <w:style w:type="paragraph" w:customStyle="1" w:styleId="290D674296187148A33091ABC3612EC6">
    <w:name w:val="290D674296187148A33091ABC3612EC6"/>
    <w:rsid w:val="00997609"/>
  </w:style>
  <w:style w:type="paragraph" w:customStyle="1" w:styleId="5086BECEA976984C9EC60C50232BB48D">
    <w:name w:val="5086BECEA976984C9EC60C50232BB48D"/>
    <w:rsid w:val="00997609"/>
  </w:style>
  <w:style w:type="paragraph" w:customStyle="1" w:styleId="2982B03CC1CCA64A84502A1993D7AEB7">
    <w:name w:val="2982B03CC1CCA64A84502A1993D7AEB7"/>
    <w:rsid w:val="00997609"/>
  </w:style>
  <w:style w:type="paragraph" w:customStyle="1" w:styleId="0CB243E39512D34FA18BD2BF4DA53B57">
    <w:name w:val="0CB243E39512D34FA18BD2BF4DA53B57"/>
    <w:rsid w:val="00997609"/>
  </w:style>
  <w:style w:type="paragraph" w:customStyle="1" w:styleId="C00CCCB27326554E8544B765AD16F6DA">
    <w:name w:val="C00CCCB27326554E8544B765AD16F6DA"/>
    <w:rsid w:val="00997609"/>
  </w:style>
  <w:style w:type="paragraph" w:customStyle="1" w:styleId="EC8050A5984D2347842A8E81FFF3D6E4">
    <w:name w:val="EC8050A5984D2347842A8E81FFF3D6E4"/>
    <w:rsid w:val="00997609"/>
  </w:style>
  <w:style w:type="paragraph" w:customStyle="1" w:styleId="728265CFF9689B498A60C5F64EFE61FF">
    <w:name w:val="728265CFF9689B498A60C5F64EFE61FF"/>
    <w:rsid w:val="00997609"/>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Sketchbook">
      <a:majorFont>
        <a:latin typeface="Cambria"/>
        <a:ea typeface=""/>
        <a:cs typeface=""/>
        <a:font script="Jpan" typeface="ＭＳ 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Paula Manzon</dc:creator>
  <cp:lastModifiedBy>Visitor</cp:lastModifiedBy>
  <cp:revision>5</cp:revision>
  <dcterms:created xsi:type="dcterms:W3CDTF">2019-02-11T05:50:00Z</dcterms:created>
  <dcterms:modified xsi:type="dcterms:W3CDTF">2019-02-25T12:26:00Z</dcterms:modified>
</cp:coreProperties>
</file>