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noProof/>
          <w:color w:val="FFFFFF"/>
          <w:sz w:val="40"/>
          <w:szCs w:val="4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104775</wp:posOffset>
            </wp:positionH>
            <wp:positionV relativeFrom="page">
              <wp:posOffset>41910</wp:posOffset>
            </wp:positionV>
            <wp:extent cx="7546975" cy="977963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975" cy="977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color w:val="FFFFFF"/>
          <w:sz w:val="40"/>
          <w:szCs w:val="40"/>
        </w:rPr>
        <w:t xml:space="preserve">NASEEB </w:t>
      </w:r>
    </w:p>
    <w:p w:rsidR="004B186C" w:rsidRDefault="00CD75BB">
      <w:pPr>
        <w:spacing w:line="238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2F2F2"/>
          <w:sz w:val="28"/>
          <w:szCs w:val="28"/>
        </w:rPr>
        <w:t>LOGISTICS</w:t>
      </w:r>
    </w:p>
    <w:p w:rsidR="004B186C" w:rsidRDefault="004B186C">
      <w:pPr>
        <w:spacing w:line="300" w:lineRule="exact"/>
        <w:rPr>
          <w:sz w:val="24"/>
          <w:szCs w:val="24"/>
        </w:rPr>
      </w:pPr>
    </w:p>
    <w:p w:rsidR="004B186C" w:rsidRDefault="00CD75BB">
      <w:pPr>
        <w:ind w:right="2180"/>
        <w:jc w:val="both"/>
        <w:rPr>
          <w:sz w:val="20"/>
          <w:szCs w:val="20"/>
        </w:rPr>
      </w:pPr>
      <w:r>
        <w:rPr>
          <w:rFonts w:ascii="Cambria" w:eastAsia="Cambria" w:hAnsi="Cambria" w:cs="Cambria"/>
          <w:color w:val="FFFFFF"/>
          <w:sz w:val="24"/>
          <w:szCs w:val="24"/>
        </w:rPr>
        <w:t xml:space="preserve">A dynamic individual with 2 years of experience established Aviation in UAE with be able to be highly flexible and innovative in order to achieve objectives, I am always eager to take new challenges as it grooms your personality </w:t>
      </w:r>
      <w:r>
        <w:rPr>
          <w:rFonts w:ascii="Cambria" w:eastAsia="Cambria" w:hAnsi="Cambria" w:cs="Cambria"/>
          <w:color w:val="FFFFFF"/>
          <w:sz w:val="24"/>
          <w:szCs w:val="24"/>
        </w:rPr>
        <w:t>and helps in professional and personal life. Always ready to provide achieve assistance and whole hearted support for achieving the organizational goals and objectives.</w:t>
      </w:r>
    </w:p>
    <w:p w:rsidR="004B186C" w:rsidRDefault="004B186C">
      <w:pPr>
        <w:sectPr w:rsidR="004B186C">
          <w:pgSz w:w="12240" w:h="15840"/>
          <w:pgMar w:top="142" w:right="440" w:bottom="83" w:left="340" w:header="0" w:footer="0" w:gutter="0"/>
          <w:cols w:space="720" w:equalWidth="0">
            <w:col w:w="11460"/>
          </w:cols>
        </w:sectPr>
      </w:pPr>
    </w:p>
    <w:p w:rsidR="004B186C" w:rsidRDefault="004B186C">
      <w:pPr>
        <w:spacing w:line="144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080"/>
          <w:sz w:val="20"/>
          <w:szCs w:val="20"/>
        </w:rPr>
        <w:t>E-mail:</w:t>
      </w:r>
    </w:p>
    <w:p w:rsidR="004B186C" w:rsidRDefault="00CD75BB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color w:val="0070C0"/>
        </w:rPr>
        <w:t>Nazeeb-390065@2free</w:t>
      </w:r>
      <w:r>
        <w:rPr>
          <w:rFonts w:ascii="Calibri" w:eastAsia="Calibri" w:hAnsi="Calibri" w:cs="Calibri"/>
          <w:color w:val="0070C0"/>
        </w:rPr>
        <w:t>mail.com</w:t>
      </w:r>
    </w:p>
    <w:p w:rsidR="004B186C" w:rsidRDefault="004B186C">
      <w:pPr>
        <w:spacing w:line="39" w:lineRule="exact"/>
        <w:rPr>
          <w:sz w:val="24"/>
          <w:szCs w:val="24"/>
        </w:rPr>
      </w:pPr>
    </w:p>
    <w:p w:rsidR="004B186C" w:rsidRDefault="004B186C">
      <w:pPr>
        <w:spacing w:line="1" w:lineRule="exact"/>
        <w:rPr>
          <w:sz w:val="24"/>
          <w:szCs w:val="24"/>
        </w:rPr>
      </w:pPr>
    </w:p>
    <w:p w:rsidR="004B186C" w:rsidRDefault="004B186C">
      <w:pPr>
        <w:spacing w:line="178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EDUCATION</w:t>
      </w:r>
    </w:p>
    <w:p w:rsidR="004B186C" w:rsidRDefault="004B186C">
      <w:pPr>
        <w:spacing w:line="183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Academic Qualification</w:t>
      </w:r>
    </w:p>
    <w:p w:rsidR="004B186C" w:rsidRDefault="004B186C">
      <w:pPr>
        <w:spacing w:line="221" w:lineRule="exact"/>
        <w:rPr>
          <w:sz w:val="24"/>
          <w:szCs w:val="24"/>
        </w:rPr>
      </w:pPr>
    </w:p>
    <w:p w:rsidR="004B186C" w:rsidRDefault="00CD75BB">
      <w:pPr>
        <w:spacing w:line="22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2011-2013 Bachelor of commerce (university of Calicut)</w:t>
      </w:r>
    </w:p>
    <w:p w:rsidR="004B186C" w:rsidRDefault="004B186C">
      <w:pPr>
        <w:spacing w:line="223" w:lineRule="exact"/>
        <w:rPr>
          <w:sz w:val="24"/>
          <w:szCs w:val="24"/>
        </w:rPr>
      </w:pPr>
    </w:p>
    <w:p w:rsidR="004B186C" w:rsidRDefault="00CD75BB">
      <w:pPr>
        <w:spacing w:line="241" w:lineRule="auto"/>
        <w:ind w:right="3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9"/>
          <w:szCs w:val="19"/>
        </w:rPr>
        <w:t>2009-2010 Higher secondary education (Govt.of.kerala)</w:t>
      </w:r>
    </w:p>
    <w:p w:rsidR="004B186C" w:rsidRDefault="004B186C">
      <w:pPr>
        <w:spacing w:line="182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Additional Qualification</w:t>
      </w:r>
    </w:p>
    <w:p w:rsidR="004B186C" w:rsidRDefault="004B186C">
      <w:pPr>
        <w:spacing w:line="231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8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PG Diploma in shipping &amp; Logistics</w:t>
      </w:r>
    </w:p>
    <w:p w:rsidR="004B186C" w:rsidRDefault="004B186C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4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Dangerous goods regulations( category 3)</w:t>
      </w:r>
    </w:p>
    <w:p w:rsidR="004B186C" w:rsidRDefault="004B186C">
      <w:pPr>
        <w:spacing w:line="74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1"/>
        </w:numPr>
        <w:tabs>
          <w:tab w:val="left" w:pos="720"/>
        </w:tabs>
        <w:spacing w:line="223" w:lineRule="auto"/>
        <w:ind w:left="720" w:right="16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IATA cargo introductory(diploma)</w:t>
      </w:r>
    </w:p>
    <w:p w:rsidR="004B186C" w:rsidRDefault="004B186C">
      <w:pPr>
        <w:spacing w:line="179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080"/>
          <w:sz w:val="24"/>
          <w:szCs w:val="24"/>
        </w:rPr>
        <w:t>COMPUTER PROFICIENCY</w:t>
      </w:r>
    </w:p>
    <w:p w:rsidR="004B186C" w:rsidRDefault="004B186C">
      <w:pPr>
        <w:spacing w:line="53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3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Tally , peachtree, MS Excel ,MS Word</w:t>
      </w:r>
    </w:p>
    <w:p w:rsidR="004B186C" w:rsidRDefault="004B186C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2"/>
        </w:numPr>
        <w:tabs>
          <w:tab w:val="left" w:pos="720"/>
        </w:tabs>
        <w:spacing w:line="214" w:lineRule="auto"/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Usage of Internet &amp; E-mails.</w:t>
      </w:r>
    </w:p>
    <w:p w:rsidR="004B186C" w:rsidRDefault="004B186C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2"/>
        </w:numPr>
        <w:tabs>
          <w:tab w:val="left" w:pos="720"/>
        </w:tabs>
        <w:spacing w:line="214" w:lineRule="auto"/>
        <w:ind w:left="720" w:right="16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Typing speed up to 60-70 w.p.m</w:t>
      </w:r>
    </w:p>
    <w:p w:rsidR="004B186C" w:rsidRDefault="004B186C">
      <w:pPr>
        <w:spacing w:line="247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8080"/>
          <w:sz w:val="24"/>
          <w:szCs w:val="24"/>
        </w:rPr>
        <w:t>SKILL &amp; COMPETENCIES</w:t>
      </w:r>
    </w:p>
    <w:p w:rsidR="004B186C" w:rsidRDefault="004B186C">
      <w:pPr>
        <w:spacing w:line="53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3"/>
        </w:numPr>
        <w:tabs>
          <w:tab w:val="left" w:pos="720"/>
        </w:tabs>
        <w:spacing w:line="226" w:lineRule="auto"/>
        <w:ind w:left="720" w:right="26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Dynamic professional with 2 years of experience as a cargo assistant in </w:t>
      </w:r>
      <w:r>
        <w:rPr>
          <w:rFonts w:ascii="Calibri" w:eastAsia="Calibri" w:hAnsi="Calibri" w:cs="Calibri"/>
          <w:sz w:val="20"/>
          <w:szCs w:val="20"/>
        </w:rPr>
        <w:t>airport.</w:t>
      </w:r>
    </w:p>
    <w:p w:rsidR="004B186C" w:rsidRDefault="004B186C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14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am self-starter, highly motivated and team player</w:t>
      </w:r>
    </w:p>
    <w:p w:rsidR="004B186C" w:rsidRDefault="004B186C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3"/>
        </w:numPr>
        <w:tabs>
          <w:tab w:val="left" w:pos="720"/>
        </w:tabs>
        <w:spacing w:line="223" w:lineRule="auto"/>
        <w:ind w:left="720" w:right="40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communication and listening skills</w:t>
      </w:r>
    </w:p>
    <w:p w:rsidR="004B186C" w:rsidRDefault="00CD75BB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Strong analytical skills</w:t>
      </w:r>
    </w:p>
    <w:p w:rsidR="004B186C" w:rsidRDefault="004B186C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4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Excellent customer services skills</w:t>
      </w:r>
    </w:p>
    <w:p w:rsidR="004B186C" w:rsidRDefault="004B186C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3"/>
        </w:numPr>
        <w:tabs>
          <w:tab w:val="left" w:pos="720"/>
        </w:tabs>
        <w:spacing w:line="214" w:lineRule="auto"/>
        <w:ind w:left="720" w:right="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Fast-leaner who works well without supervision</w:t>
      </w:r>
    </w:p>
    <w:p w:rsidR="004B186C" w:rsidRDefault="004B186C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4B186C" w:rsidRDefault="00CD75BB">
      <w:pPr>
        <w:numPr>
          <w:ilvl w:val="0"/>
          <w:numId w:val="3"/>
        </w:numPr>
        <w:tabs>
          <w:tab w:val="left" w:pos="720"/>
        </w:tabs>
        <w:ind w:left="720" w:hanging="359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Adaptable</w:t>
      </w:r>
    </w:p>
    <w:p w:rsidR="004B186C" w:rsidRDefault="00CD75BB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4B186C" w:rsidRDefault="004B186C">
      <w:pPr>
        <w:spacing w:line="170" w:lineRule="exact"/>
        <w:rPr>
          <w:sz w:val="24"/>
          <w:szCs w:val="24"/>
        </w:rPr>
      </w:pPr>
    </w:p>
    <w:p w:rsidR="004B186C" w:rsidRDefault="00CD75BB">
      <w:pPr>
        <w:ind w:left="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31849B"/>
          <w:sz w:val="28"/>
          <w:szCs w:val="28"/>
        </w:rPr>
        <w:t>WORK EXPERIENCE</w:t>
      </w:r>
    </w:p>
    <w:p w:rsidR="004B186C" w:rsidRDefault="004B186C">
      <w:pPr>
        <w:spacing w:line="5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FF0000"/>
          <w:sz w:val="24"/>
          <w:szCs w:val="24"/>
        </w:rPr>
        <w:t>(EMIRATES GROUP)(03-FEB-17 TO 05-SEP-18)</w:t>
      </w:r>
    </w:p>
    <w:p w:rsidR="004B186C" w:rsidRDefault="004B186C">
      <w:pPr>
        <w:spacing w:line="3" w:lineRule="exact"/>
        <w:rPr>
          <w:sz w:val="24"/>
          <w:szCs w:val="24"/>
        </w:rPr>
      </w:pPr>
    </w:p>
    <w:p w:rsidR="004B186C" w:rsidRDefault="00CD75BB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Designation: </w:t>
      </w:r>
      <w:r>
        <w:rPr>
          <w:rFonts w:ascii="Cambria" w:eastAsia="Cambria" w:hAnsi="Cambria" w:cs="Cambria"/>
          <w:color w:val="0070C0"/>
          <w:sz w:val="24"/>
          <w:szCs w:val="24"/>
        </w:rPr>
        <w:t>Cargo Assistant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:- Worked as an out sourced staff in emirates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DNATA as Cargo Assistant at DXB &amp; DWC airports in UAE .Responsible for cargo build up, break down ,segregation ,storage ,cargo acceptance a</w:t>
      </w:r>
      <w:r>
        <w:rPr>
          <w:rFonts w:ascii="Cambria" w:eastAsia="Cambria" w:hAnsi="Cambria" w:cs="Cambria"/>
          <w:sz w:val="24"/>
          <w:szCs w:val="24"/>
        </w:rPr>
        <w:t>nd delivery, manifesting, airway bill checking ,Dangerous good handling and screening.</w:t>
      </w:r>
    </w:p>
    <w:p w:rsidR="004B186C" w:rsidRDefault="004B186C">
      <w:pPr>
        <w:spacing w:line="1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Job responsibilities</w:t>
      </w:r>
    </w:p>
    <w:p w:rsidR="004B186C" w:rsidRDefault="004B186C">
      <w:pPr>
        <w:spacing w:line="13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Palatalizing cargo as per the contours for B747 series, B777 series, MD11 series and bulk load as per the load restrictions.</w:t>
      </w:r>
    </w:p>
    <w:p w:rsidR="004B186C" w:rsidRDefault="004B186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Handling of special </w:t>
      </w:r>
      <w:r>
        <w:rPr>
          <w:rFonts w:ascii="Cambria" w:eastAsia="Cambria" w:hAnsi="Cambria" w:cs="Cambria"/>
          <w:sz w:val="24"/>
          <w:szCs w:val="24"/>
        </w:rPr>
        <w:t>cargoes [DG/PER/HUM/AVI] within the IATA/Airport standards.</w:t>
      </w:r>
    </w:p>
    <w:p w:rsidR="004B186C" w:rsidRDefault="004B186C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Performing manual or automated data updating into relevant cargo system.</w:t>
      </w:r>
    </w:p>
    <w:p w:rsidR="004B186C" w:rsidRDefault="004B186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Coordinating between airlines and shipping agents.</w:t>
      </w:r>
    </w:p>
    <w:p w:rsidR="004B186C" w:rsidRDefault="004B186C">
      <w:pPr>
        <w:spacing w:line="18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Handling discrepancy and customer complaints and resolving it on prio</w:t>
      </w:r>
      <w:r>
        <w:rPr>
          <w:rFonts w:ascii="Cambria" w:eastAsia="Cambria" w:hAnsi="Cambria" w:cs="Cambria"/>
          <w:sz w:val="24"/>
          <w:szCs w:val="24"/>
        </w:rPr>
        <w:t>rity.</w:t>
      </w:r>
    </w:p>
    <w:p w:rsidR="004B186C" w:rsidRDefault="004B186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prepare daily reports to the senior level management summarizing the number of shipment handled.</w:t>
      </w:r>
    </w:p>
    <w:p w:rsidR="004B186C" w:rsidRDefault="004B186C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Checking the documents which customers promoted like bill of entry, shipping document copies, invoices and declaration copies for gate pass delivery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4B186C" w:rsidRDefault="004B186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Transferring cargo within the airport terminals.</w:t>
      </w:r>
    </w:p>
    <w:p w:rsidR="004B186C" w:rsidRDefault="004B186C">
      <w:pPr>
        <w:spacing w:line="8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FF0000"/>
          <w:sz w:val="24"/>
          <w:szCs w:val="24"/>
          <w:u w:val="single"/>
        </w:rPr>
        <w:t>PROFESSIONAL TRAINING COMPLETED</w:t>
      </w:r>
    </w:p>
    <w:p w:rsidR="004B186C" w:rsidRDefault="004B186C">
      <w:pPr>
        <w:spacing w:line="160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Completed from Emirates Aviation College</w:t>
      </w:r>
    </w:p>
    <w:p w:rsidR="004B186C" w:rsidRDefault="004B186C">
      <w:pPr>
        <w:spacing w:line="157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5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Dangerous Goods Handling(DGR)</w:t>
      </w:r>
    </w:p>
    <w:p w:rsidR="004B186C" w:rsidRDefault="00CD75BB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Cargo Special Load and Ramp Handling(CSH)</w:t>
      </w:r>
    </w:p>
    <w:p w:rsidR="004B186C" w:rsidRDefault="00CD75BB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Cargo product knowledge and documentation (CPKD)</w:t>
      </w:r>
    </w:p>
    <w:p w:rsidR="004B186C" w:rsidRDefault="004B186C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5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Aviation Security (AVSEC)</w:t>
      </w:r>
    </w:p>
    <w:p w:rsidR="004B186C" w:rsidRDefault="004B186C">
      <w:pPr>
        <w:spacing w:line="155" w:lineRule="exact"/>
        <w:rPr>
          <w:sz w:val="24"/>
          <w:szCs w:val="24"/>
        </w:rPr>
      </w:pPr>
    </w:p>
    <w:p w:rsidR="004B186C" w:rsidRDefault="00CD75BB">
      <w:pPr>
        <w:ind w:left="3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Conducted by Dnata</w:t>
      </w:r>
    </w:p>
    <w:p w:rsidR="004B186C" w:rsidRDefault="004B186C">
      <w:pPr>
        <w:spacing w:line="41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Ramp Safety Induction</w:t>
      </w:r>
    </w:p>
    <w:p w:rsidR="004B186C" w:rsidRDefault="00CD75BB">
      <w:pPr>
        <w:numPr>
          <w:ilvl w:val="0"/>
          <w:numId w:val="6"/>
        </w:numPr>
        <w:tabs>
          <w:tab w:val="left" w:pos="720"/>
        </w:tabs>
        <w:spacing w:line="23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Aviation </w:t>
      </w:r>
      <w:r>
        <w:rPr>
          <w:rFonts w:ascii="Cambria" w:eastAsia="Cambria" w:hAnsi="Cambria" w:cs="Cambria"/>
          <w:sz w:val="24"/>
          <w:szCs w:val="24"/>
        </w:rPr>
        <w:t>Security Awareness</w:t>
      </w:r>
    </w:p>
    <w:p w:rsidR="004B186C" w:rsidRDefault="004B186C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Dangerous Goods Training (Cat:8,9,3)</w:t>
      </w:r>
    </w:p>
    <w:p w:rsidR="004B186C" w:rsidRDefault="004B186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4B186C" w:rsidRDefault="00CD75BB">
      <w:pPr>
        <w:numPr>
          <w:ilvl w:val="0"/>
          <w:numId w:val="6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Fundamentals of offloading/Loading Dead load</w:t>
      </w:r>
    </w:p>
    <w:p w:rsidR="004B186C" w:rsidRDefault="004B186C">
      <w:pPr>
        <w:spacing w:line="159" w:lineRule="exact"/>
        <w:rPr>
          <w:sz w:val="24"/>
          <w:szCs w:val="24"/>
        </w:rPr>
      </w:pPr>
    </w:p>
    <w:p w:rsidR="004B186C" w:rsidRDefault="00CD75BB">
      <w:pPr>
        <w:rPr>
          <w:sz w:val="20"/>
          <w:szCs w:val="20"/>
        </w:rPr>
      </w:pPr>
      <w:r>
        <w:rPr>
          <w:rFonts w:eastAsia="Times New Roman"/>
          <w:b/>
          <w:bCs/>
          <w:u w:val="single"/>
        </w:rPr>
        <w:t>Achievements: (successful internship certificate course)</w:t>
      </w:r>
    </w:p>
    <w:p w:rsidR="004B186C" w:rsidRDefault="004B186C">
      <w:pPr>
        <w:spacing w:line="35" w:lineRule="exact"/>
        <w:rPr>
          <w:sz w:val="24"/>
          <w:szCs w:val="24"/>
        </w:rPr>
      </w:pPr>
    </w:p>
    <w:p w:rsidR="004B186C" w:rsidRDefault="00CD75BB">
      <w:pPr>
        <w:numPr>
          <w:ilvl w:val="0"/>
          <w:numId w:val="7"/>
        </w:numPr>
        <w:tabs>
          <w:tab w:val="left" w:pos="720"/>
        </w:tabs>
        <w:ind w:left="720" w:hanging="355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Export &amp; import </w:t>
      </w:r>
      <w:r>
        <w:rPr>
          <w:rFonts w:ascii="Calibri" w:eastAsia="Calibri" w:hAnsi="Calibri" w:cs="Calibri"/>
        </w:rPr>
        <w:t>procedure, preparation of invoice , master B/L &amp; House B/L.</w:t>
      </w:r>
    </w:p>
    <w:p w:rsidR="004B186C" w:rsidRDefault="004B186C">
      <w:pPr>
        <w:spacing w:line="41" w:lineRule="exact"/>
        <w:rPr>
          <w:rFonts w:ascii="Symbol" w:eastAsia="Symbol" w:hAnsi="Symbol" w:cs="Symbol"/>
        </w:rPr>
      </w:pPr>
    </w:p>
    <w:p w:rsidR="004B186C" w:rsidRDefault="00CD75BB">
      <w:pPr>
        <w:ind w:left="180"/>
        <w:rPr>
          <w:rFonts w:ascii="Symbol" w:eastAsia="Symbol" w:hAnsi="Symbol" w:cs="Symbol"/>
        </w:rPr>
      </w:pPr>
      <w:r>
        <w:rPr>
          <w:rFonts w:eastAsia="Times New Roman"/>
          <w:b/>
          <w:bCs/>
          <w:color w:val="31849B"/>
        </w:rPr>
        <w:t>DECLARATION</w:t>
      </w:r>
    </w:p>
    <w:p w:rsidR="004B186C" w:rsidRDefault="004B186C">
      <w:pPr>
        <w:spacing w:line="226" w:lineRule="exact"/>
        <w:rPr>
          <w:sz w:val="24"/>
          <w:szCs w:val="24"/>
        </w:rPr>
      </w:pPr>
    </w:p>
    <w:p w:rsidR="004B186C" w:rsidRDefault="00CD75BB">
      <w:pPr>
        <w:spacing w:line="231" w:lineRule="auto"/>
        <w:ind w:right="340" w:firstLine="494"/>
        <w:rPr>
          <w:sz w:val="20"/>
          <w:szCs w:val="20"/>
        </w:rPr>
      </w:pPr>
      <w:r>
        <w:rPr>
          <w:rFonts w:ascii="Calibri" w:eastAsia="Calibri" w:hAnsi="Calibri" w:cs="Calibri"/>
        </w:rPr>
        <w:t>I do hereby declare that the particulars of information and facts stated herein above are true, correct and complete to the best of my knowledge and belief.</w:t>
      </w:r>
    </w:p>
    <w:p w:rsidR="004B186C" w:rsidRDefault="004B186C">
      <w:pPr>
        <w:spacing w:line="172" w:lineRule="exact"/>
        <w:rPr>
          <w:sz w:val="24"/>
          <w:szCs w:val="24"/>
        </w:rPr>
      </w:pPr>
    </w:p>
    <w:p w:rsidR="004B186C" w:rsidRDefault="00CD75BB">
      <w:pPr>
        <w:ind w:left="556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 xml:space="preserve">NASEEB </w:t>
      </w:r>
    </w:p>
    <w:sectPr w:rsidR="004B186C" w:rsidSect="004B186C">
      <w:type w:val="continuous"/>
      <w:pgSz w:w="12240" w:h="15840"/>
      <w:pgMar w:top="142" w:right="440" w:bottom="83" w:left="340" w:header="0" w:footer="0" w:gutter="0"/>
      <w:cols w:num="2" w:space="720" w:equalWidth="0">
        <w:col w:w="2740" w:space="300"/>
        <w:col w:w="8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D125E0C"/>
    <w:lvl w:ilvl="0" w:tplc="48B6C8C2">
      <w:start w:val="1"/>
      <w:numFmt w:val="bullet"/>
      <w:lvlText w:val=""/>
      <w:lvlJc w:val="left"/>
    </w:lvl>
    <w:lvl w:ilvl="1" w:tplc="3DD8EF04">
      <w:numFmt w:val="decimal"/>
      <w:lvlText w:val=""/>
      <w:lvlJc w:val="left"/>
    </w:lvl>
    <w:lvl w:ilvl="2" w:tplc="04E40126">
      <w:numFmt w:val="decimal"/>
      <w:lvlText w:val=""/>
      <w:lvlJc w:val="left"/>
    </w:lvl>
    <w:lvl w:ilvl="3" w:tplc="4FB2CE46">
      <w:numFmt w:val="decimal"/>
      <w:lvlText w:val=""/>
      <w:lvlJc w:val="left"/>
    </w:lvl>
    <w:lvl w:ilvl="4" w:tplc="D2F0E96A">
      <w:numFmt w:val="decimal"/>
      <w:lvlText w:val=""/>
      <w:lvlJc w:val="left"/>
    </w:lvl>
    <w:lvl w:ilvl="5" w:tplc="0CB25B16">
      <w:numFmt w:val="decimal"/>
      <w:lvlText w:val=""/>
      <w:lvlJc w:val="left"/>
    </w:lvl>
    <w:lvl w:ilvl="6" w:tplc="C8BEADA6">
      <w:numFmt w:val="decimal"/>
      <w:lvlText w:val=""/>
      <w:lvlJc w:val="left"/>
    </w:lvl>
    <w:lvl w:ilvl="7" w:tplc="64882B2C">
      <w:numFmt w:val="decimal"/>
      <w:lvlText w:val=""/>
      <w:lvlJc w:val="left"/>
    </w:lvl>
    <w:lvl w:ilvl="8" w:tplc="B4BABC0E">
      <w:numFmt w:val="decimal"/>
      <w:lvlText w:val=""/>
      <w:lvlJc w:val="left"/>
    </w:lvl>
  </w:abstractNum>
  <w:abstractNum w:abstractNumId="1">
    <w:nsid w:val="000041BB"/>
    <w:multiLevelType w:val="hybridMultilevel"/>
    <w:tmpl w:val="0A2EE126"/>
    <w:lvl w:ilvl="0" w:tplc="14405E5C">
      <w:start w:val="1"/>
      <w:numFmt w:val="bullet"/>
      <w:lvlText w:val=""/>
      <w:lvlJc w:val="left"/>
    </w:lvl>
    <w:lvl w:ilvl="1" w:tplc="7B8289F6">
      <w:numFmt w:val="decimal"/>
      <w:lvlText w:val=""/>
      <w:lvlJc w:val="left"/>
    </w:lvl>
    <w:lvl w:ilvl="2" w:tplc="24F07FB4">
      <w:numFmt w:val="decimal"/>
      <w:lvlText w:val=""/>
      <w:lvlJc w:val="left"/>
    </w:lvl>
    <w:lvl w:ilvl="3" w:tplc="7C0A1DEA">
      <w:numFmt w:val="decimal"/>
      <w:lvlText w:val=""/>
      <w:lvlJc w:val="left"/>
    </w:lvl>
    <w:lvl w:ilvl="4" w:tplc="0F1AAF4E">
      <w:numFmt w:val="decimal"/>
      <w:lvlText w:val=""/>
      <w:lvlJc w:val="left"/>
    </w:lvl>
    <w:lvl w:ilvl="5" w:tplc="CA084D88">
      <w:numFmt w:val="decimal"/>
      <w:lvlText w:val=""/>
      <w:lvlJc w:val="left"/>
    </w:lvl>
    <w:lvl w:ilvl="6" w:tplc="D826D69E">
      <w:numFmt w:val="decimal"/>
      <w:lvlText w:val=""/>
      <w:lvlJc w:val="left"/>
    </w:lvl>
    <w:lvl w:ilvl="7" w:tplc="E9A26E06">
      <w:numFmt w:val="decimal"/>
      <w:lvlText w:val=""/>
      <w:lvlJc w:val="left"/>
    </w:lvl>
    <w:lvl w:ilvl="8" w:tplc="4EAA3E80">
      <w:numFmt w:val="decimal"/>
      <w:lvlText w:val=""/>
      <w:lvlJc w:val="left"/>
    </w:lvl>
  </w:abstractNum>
  <w:abstractNum w:abstractNumId="2">
    <w:nsid w:val="00005AF1"/>
    <w:multiLevelType w:val="hybridMultilevel"/>
    <w:tmpl w:val="228A6A80"/>
    <w:lvl w:ilvl="0" w:tplc="3C18BD5A">
      <w:start w:val="1"/>
      <w:numFmt w:val="bullet"/>
      <w:lvlText w:val=""/>
      <w:lvlJc w:val="left"/>
    </w:lvl>
    <w:lvl w:ilvl="1" w:tplc="B394A38C">
      <w:numFmt w:val="decimal"/>
      <w:lvlText w:val=""/>
      <w:lvlJc w:val="left"/>
    </w:lvl>
    <w:lvl w:ilvl="2" w:tplc="9C143552">
      <w:numFmt w:val="decimal"/>
      <w:lvlText w:val=""/>
      <w:lvlJc w:val="left"/>
    </w:lvl>
    <w:lvl w:ilvl="3" w:tplc="0C6AB736">
      <w:numFmt w:val="decimal"/>
      <w:lvlText w:val=""/>
      <w:lvlJc w:val="left"/>
    </w:lvl>
    <w:lvl w:ilvl="4" w:tplc="18B8CA0E">
      <w:numFmt w:val="decimal"/>
      <w:lvlText w:val=""/>
      <w:lvlJc w:val="left"/>
    </w:lvl>
    <w:lvl w:ilvl="5" w:tplc="2FDA3948">
      <w:numFmt w:val="decimal"/>
      <w:lvlText w:val=""/>
      <w:lvlJc w:val="left"/>
    </w:lvl>
    <w:lvl w:ilvl="6" w:tplc="0B7AC148">
      <w:numFmt w:val="decimal"/>
      <w:lvlText w:val=""/>
      <w:lvlJc w:val="left"/>
    </w:lvl>
    <w:lvl w:ilvl="7" w:tplc="86E447CA">
      <w:numFmt w:val="decimal"/>
      <w:lvlText w:val=""/>
      <w:lvlJc w:val="left"/>
    </w:lvl>
    <w:lvl w:ilvl="8" w:tplc="A860E378">
      <w:numFmt w:val="decimal"/>
      <w:lvlText w:val=""/>
      <w:lvlJc w:val="left"/>
    </w:lvl>
  </w:abstractNum>
  <w:abstractNum w:abstractNumId="3">
    <w:nsid w:val="00005F90"/>
    <w:multiLevelType w:val="hybridMultilevel"/>
    <w:tmpl w:val="B2168FA2"/>
    <w:lvl w:ilvl="0" w:tplc="C69E451A">
      <w:start w:val="1"/>
      <w:numFmt w:val="bullet"/>
      <w:lvlText w:val=""/>
      <w:lvlJc w:val="left"/>
    </w:lvl>
    <w:lvl w:ilvl="1" w:tplc="7338ABE2">
      <w:numFmt w:val="decimal"/>
      <w:lvlText w:val=""/>
      <w:lvlJc w:val="left"/>
    </w:lvl>
    <w:lvl w:ilvl="2" w:tplc="69A4569E">
      <w:numFmt w:val="decimal"/>
      <w:lvlText w:val=""/>
      <w:lvlJc w:val="left"/>
    </w:lvl>
    <w:lvl w:ilvl="3" w:tplc="414AFD9E">
      <w:numFmt w:val="decimal"/>
      <w:lvlText w:val=""/>
      <w:lvlJc w:val="left"/>
    </w:lvl>
    <w:lvl w:ilvl="4" w:tplc="508A3E5E">
      <w:numFmt w:val="decimal"/>
      <w:lvlText w:val=""/>
      <w:lvlJc w:val="left"/>
    </w:lvl>
    <w:lvl w:ilvl="5" w:tplc="E736B8F6">
      <w:numFmt w:val="decimal"/>
      <w:lvlText w:val=""/>
      <w:lvlJc w:val="left"/>
    </w:lvl>
    <w:lvl w:ilvl="6" w:tplc="38C2E67C">
      <w:numFmt w:val="decimal"/>
      <w:lvlText w:val=""/>
      <w:lvlJc w:val="left"/>
    </w:lvl>
    <w:lvl w:ilvl="7" w:tplc="CDA49BC2">
      <w:numFmt w:val="decimal"/>
      <w:lvlText w:val=""/>
      <w:lvlJc w:val="left"/>
    </w:lvl>
    <w:lvl w:ilvl="8" w:tplc="D46A8B82">
      <w:numFmt w:val="decimal"/>
      <w:lvlText w:val=""/>
      <w:lvlJc w:val="left"/>
    </w:lvl>
  </w:abstractNum>
  <w:abstractNum w:abstractNumId="4">
    <w:nsid w:val="00006952"/>
    <w:multiLevelType w:val="hybridMultilevel"/>
    <w:tmpl w:val="579C686E"/>
    <w:lvl w:ilvl="0" w:tplc="C078588C">
      <w:start w:val="1"/>
      <w:numFmt w:val="bullet"/>
      <w:lvlText w:val=""/>
      <w:lvlJc w:val="left"/>
    </w:lvl>
    <w:lvl w:ilvl="1" w:tplc="7F9871B0">
      <w:numFmt w:val="decimal"/>
      <w:lvlText w:val=""/>
      <w:lvlJc w:val="left"/>
    </w:lvl>
    <w:lvl w:ilvl="2" w:tplc="C71E6E16">
      <w:numFmt w:val="decimal"/>
      <w:lvlText w:val=""/>
      <w:lvlJc w:val="left"/>
    </w:lvl>
    <w:lvl w:ilvl="3" w:tplc="9DAEBD1E">
      <w:numFmt w:val="decimal"/>
      <w:lvlText w:val=""/>
      <w:lvlJc w:val="left"/>
    </w:lvl>
    <w:lvl w:ilvl="4" w:tplc="B9CE8A6C">
      <w:numFmt w:val="decimal"/>
      <w:lvlText w:val=""/>
      <w:lvlJc w:val="left"/>
    </w:lvl>
    <w:lvl w:ilvl="5" w:tplc="F9BA14B2">
      <w:numFmt w:val="decimal"/>
      <w:lvlText w:val=""/>
      <w:lvlJc w:val="left"/>
    </w:lvl>
    <w:lvl w:ilvl="6" w:tplc="5F1C3CAC">
      <w:numFmt w:val="decimal"/>
      <w:lvlText w:val=""/>
      <w:lvlJc w:val="left"/>
    </w:lvl>
    <w:lvl w:ilvl="7" w:tplc="0DE68F92">
      <w:numFmt w:val="decimal"/>
      <w:lvlText w:val=""/>
      <w:lvlJc w:val="left"/>
    </w:lvl>
    <w:lvl w:ilvl="8" w:tplc="7676EA5E">
      <w:numFmt w:val="decimal"/>
      <w:lvlText w:val=""/>
      <w:lvlJc w:val="left"/>
    </w:lvl>
  </w:abstractNum>
  <w:abstractNum w:abstractNumId="5">
    <w:nsid w:val="00006DF1"/>
    <w:multiLevelType w:val="hybridMultilevel"/>
    <w:tmpl w:val="041853C0"/>
    <w:lvl w:ilvl="0" w:tplc="6B1A5AE0">
      <w:start w:val="1"/>
      <w:numFmt w:val="bullet"/>
      <w:lvlText w:val=""/>
      <w:lvlJc w:val="left"/>
    </w:lvl>
    <w:lvl w:ilvl="1" w:tplc="ABCE73DE">
      <w:numFmt w:val="decimal"/>
      <w:lvlText w:val=""/>
      <w:lvlJc w:val="left"/>
    </w:lvl>
    <w:lvl w:ilvl="2" w:tplc="A6768B64">
      <w:numFmt w:val="decimal"/>
      <w:lvlText w:val=""/>
      <w:lvlJc w:val="left"/>
    </w:lvl>
    <w:lvl w:ilvl="3" w:tplc="DD022750">
      <w:numFmt w:val="decimal"/>
      <w:lvlText w:val=""/>
      <w:lvlJc w:val="left"/>
    </w:lvl>
    <w:lvl w:ilvl="4" w:tplc="80EAF16A">
      <w:numFmt w:val="decimal"/>
      <w:lvlText w:val=""/>
      <w:lvlJc w:val="left"/>
    </w:lvl>
    <w:lvl w:ilvl="5" w:tplc="139EF0BC">
      <w:numFmt w:val="decimal"/>
      <w:lvlText w:val=""/>
      <w:lvlJc w:val="left"/>
    </w:lvl>
    <w:lvl w:ilvl="6" w:tplc="19A41C02">
      <w:numFmt w:val="decimal"/>
      <w:lvlText w:val=""/>
      <w:lvlJc w:val="left"/>
    </w:lvl>
    <w:lvl w:ilvl="7" w:tplc="CDC44FCA">
      <w:numFmt w:val="decimal"/>
      <w:lvlText w:val=""/>
      <w:lvlJc w:val="left"/>
    </w:lvl>
    <w:lvl w:ilvl="8" w:tplc="6DA4947E">
      <w:numFmt w:val="decimal"/>
      <w:lvlText w:val=""/>
      <w:lvlJc w:val="left"/>
    </w:lvl>
  </w:abstractNum>
  <w:abstractNum w:abstractNumId="6">
    <w:nsid w:val="000072AE"/>
    <w:multiLevelType w:val="hybridMultilevel"/>
    <w:tmpl w:val="008EB52E"/>
    <w:lvl w:ilvl="0" w:tplc="1EA62B8E">
      <w:start w:val="1"/>
      <w:numFmt w:val="bullet"/>
      <w:lvlText w:val=""/>
      <w:lvlJc w:val="left"/>
    </w:lvl>
    <w:lvl w:ilvl="1" w:tplc="4A368C50">
      <w:numFmt w:val="decimal"/>
      <w:lvlText w:val=""/>
      <w:lvlJc w:val="left"/>
    </w:lvl>
    <w:lvl w:ilvl="2" w:tplc="4B043672">
      <w:numFmt w:val="decimal"/>
      <w:lvlText w:val=""/>
      <w:lvlJc w:val="left"/>
    </w:lvl>
    <w:lvl w:ilvl="3" w:tplc="FBF23080">
      <w:numFmt w:val="decimal"/>
      <w:lvlText w:val=""/>
      <w:lvlJc w:val="left"/>
    </w:lvl>
    <w:lvl w:ilvl="4" w:tplc="2676F12C">
      <w:numFmt w:val="decimal"/>
      <w:lvlText w:val=""/>
      <w:lvlJc w:val="left"/>
    </w:lvl>
    <w:lvl w:ilvl="5" w:tplc="A69E779E">
      <w:numFmt w:val="decimal"/>
      <w:lvlText w:val=""/>
      <w:lvlJc w:val="left"/>
    </w:lvl>
    <w:lvl w:ilvl="6" w:tplc="4D88C9CC">
      <w:numFmt w:val="decimal"/>
      <w:lvlText w:val=""/>
      <w:lvlJc w:val="left"/>
    </w:lvl>
    <w:lvl w:ilvl="7" w:tplc="3D00B55C">
      <w:numFmt w:val="decimal"/>
      <w:lvlText w:val=""/>
      <w:lvlJc w:val="left"/>
    </w:lvl>
    <w:lvl w:ilvl="8" w:tplc="FC640F1E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186C"/>
    <w:rsid w:val="004B186C"/>
    <w:rsid w:val="00CD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2019-04-10T08:56:00Z</dcterms:created>
  <dcterms:modified xsi:type="dcterms:W3CDTF">2019-04-10T06:58:00Z</dcterms:modified>
</cp:coreProperties>
</file>