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79" w:rsidRDefault="00D21BA5">
      <w:pPr>
        <w:rPr>
          <w:sz w:val="20"/>
          <w:szCs w:val="20"/>
        </w:rPr>
      </w:pPr>
      <w:r>
        <w:rPr>
          <w:rFonts w:ascii="Tahoma" w:eastAsia="Tahoma" w:hAnsi="Tahoma" w:cs="Tahoma"/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203835</wp:posOffset>
            </wp:positionH>
            <wp:positionV relativeFrom="page">
              <wp:posOffset>445135</wp:posOffset>
            </wp:positionV>
            <wp:extent cx="1638300" cy="219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8"/>
          <w:szCs w:val="28"/>
        </w:rPr>
        <w:t>Rakesh Nair</w:t>
      </w:r>
    </w:p>
    <w:p w:rsidR="00DD7279" w:rsidRDefault="00D21B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178435</wp:posOffset>
            </wp:positionV>
            <wp:extent cx="1628775" cy="802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2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53" w:lineRule="exact"/>
        <w:rPr>
          <w:sz w:val="24"/>
          <w:szCs w:val="24"/>
        </w:rPr>
      </w:pPr>
    </w:p>
    <w:p w:rsidR="00DD7279" w:rsidRDefault="00DD7279">
      <w:pPr>
        <w:spacing w:line="224" w:lineRule="exact"/>
        <w:rPr>
          <w:sz w:val="24"/>
          <w:szCs w:val="24"/>
        </w:rPr>
      </w:pPr>
    </w:p>
    <w:p w:rsidR="00D21BA5" w:rsidRDefault="00D21BA5">
      <w:pPr>
        <w:ind w:left="8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Email:</w:t>
      </w:r>
    </w:p>
    <w:p w:rsidR="00DD7279" w:rsidRDefault="00D21BA5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sz w:val="17"/>
          <w:szCs w:val="17"/>
        </w:rPr>
        <w:t xml:space="preserve"> </w:t>
      </w:r>
      <w:hyperlink r:id="rId7" w:history="1">
        <w:r w:rsidRPr="0022698B">
          <w:rPr>
            <w:rStyle w:val="Hyperlink"/>
            <w:rFonts w:ascii="Tahoma" w:eastAsia="Tahoma" w:hAnsi="Tahoma" w:cs="Tahoma"/>
            <w:sz w:val="17"/>
            <w:szCs w:val="17"/>
          </w:rPr>
          <w:t>rakesh-390111@2freemail.com</w:t>
        </w:r>
      </w:hyperlink>
      <w:r>
        <w:rPr>
          <w:rFonts w:ascii="Tahoma" w:eastAsia="Tahoma" w:hAnsi="Tahoma" w:cs="Tahoma"/>
          <w:sz w:val="17"/>
          <w:szCs w:val="17"/>
        </w:rPr>
        <w:t xml:space="preserve"> </w:t>
      </w: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71" w:lineRule="exact"/>
        <w:rPr>
          <w:sz w:val="24"/>
          <w:szCs w:val="24"/>
        </w:rPr>
      </w:pPr>
    </w:p>
    <w:p w:rsidR="00DD7279" w:rsidRDefault="00D21BA5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Skills:</w:t>
      </w:r>
    </w:p>
    <w:p w:rsidR="00DD7279" w:rsidRDefault="00D21BA5">
      <w:pPr>
        <w:spacing w:line="238" w:lineRule="auto"/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Process:</w:t>
      </w:r>
    </w:p>
    <w:p w:rsidR="00DD7279" w:rsidRDefault="00DD7279">
      <w:pPr>
        <w:spacing w:line="2" w:lineRule="exact"/>
        <w:rPr>
          <w:sz w:val="24"/>
          <w:szCs w:val="24"/>
        </w:rPr>
      </w:pPr>
    </w:p>
    <w:p w:rsidR="00DD7279" w:rsidRDefault="00D21BA5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•ITIL V3 EXIN Certified</w:t>
      </w:r>
    </w:p>
    <w:p w:rsidR="00DD7279" w:rsidRDefault="00DD7279">
      <w:pPr>
        <w:spacing w:line="270" w:lineRule="exact"/>
        <w:rPr>
          <w:sz w:val="24"/>
          <w:szCs w:val="24"/>
        </w:rPr>
      </w:pPr>
    </w:p>
    <w:p w:rsidR="00DD7279" w:rsidRDefault="00D21BA5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Technology:</w:t>
      </w:r>
    </w:p>
    <w:p w:rsidR="00DD7279" w:rsidRDefault="00D21BA5">
      <w:pPr>
        <w:numPr>
          <w:ilvl w:val="0"/>
          <w:numId w:val="1"/>
        </w:numPr>
        <w:tabs>
          <w:tab w:val="left" w:pos="220"/>
        </w:tabs>
        <w:spacing w:line="238" w:lineRule="auto"/>
        <w:ind w:left="220" w:hanging="1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CompTIA A+ Certified</w:t>
      </w:r>
    </w:p>
    <w:p w:rsidR="00DD7279" w:rsidRDefault="00DD7279">
      <w:pPr>
        <w:spacing w:line="3" w:lineRule="exact"/>
        <w:rPr>
          <w:rFonts w:ascii="Tahoma" w:eastAsia="Tahoma" w:hAnsi="Tahoma" w:cs="Tahoma"/>
          <w:sz w:val="20"/>
          <w:szCs w:val="20"/>
        </w:rPr>
      </w:pPr>
    </w:p>
    <w:p w:rsidR="00DD7279" w:rsidRDefault="00D21BA5">
      <w:pPr>
        <w:numPr>
          <w:ilvl w:val="0"/>
          <w:numId w:val="1"/>
        </w:numPr>
        <w:tabs>
          <w:tab w:val="left" w:pos="214"/>
        </w:tabs>
        <w:spacing w:line="261" w:lineRule="auto"/>
        <w:ind w:left="60" w:right="1020" w:hanging="1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MTA-Network Fundamentals</w:t>
      </w: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319" w:lineRule="exact"/>
        <w:rPr>
          <w:sz w:val="24"/>
          <w:szCs w:val="24"/>
        </w:rPr>
      </w:pPr>
    </w:p>
    <w:p w:rsidR="00DD7279" w:rsidRDefault="00D21BA5">
      <w:pPr>
        <w:ind w:left="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Applications:</w:t>
      </w:r>
    </w:p>
    <w:p w:rsidR="00DD7279" w:rsidRDefault="00D21BA5">
      <w:pPr>
        <w:numPr>
          <w:ilvl w:val="0"/>
          <w:numId w:val="2"/>
        </w:numPr>
        <w:tabs>
          <w:tab w:val="left" w:pos="220"/>
        </w:tabs>
        <w:spacing w:line="238" w:lineRule="auto"/>
        <w:ind w:left="220" w:hanging="1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MS Office</w:t>
      </w:r>
    </w:p>
    <w:p w:rsidR="00DD7279" w:rsidRDefault="00DD7279">
      <w:pPr>
        <w:spacing w:line="1" w:lineRule="exact"/>
        <w:rPr>
          <w:rFonts w:ascii="Tahoma" w:eastAsia="Tahoma" w:hAnsi="Tahoma" w:cs="Tahoma"/>
          <w:sz w:val="20"/>
          <w:szCs w:val="20"/>
        </w:rPr>
      </w:pPr>
    </w:p>
    <w:p w:rsidR="00DD7279" w:rsidRDefault="00D21BA5">
      <w:pPr>
        <w:numPr>
          <w:ilvl w:val="0"/>
          <w:numId w:val="2"/>
        </w:numPr>
        <w:tabs>
          <w:tab w:val="left" w:pos="220"/>
        </w:tabs>
        <w:ind w:left="220" w:hanging="1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Adobe Captivate 8.0</w:t>
      </w:r>
    </w:p>
    <w:p w:rsidR="00DD7279" w:rsidRDefault="00D21BA5">
      <w:pPr>
        <w:numPr>
          <w:ilvl w:val="0"/>
          <w:numId w:val="2"/>
        </w:numPr>
        <w:tabs>
          <w:tab w:val="left" w:pos="220"/>
        </w:tabs>
        <w:spacing w:line="238" w:lineRule="auto"/>
        <w:ind w:left="220" w:hanging="1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Adobe Photoshop</w:t>
      </w:r>
    </w:p>
    <w:p w:rsidR="00DD7279" w:rsidRDefault="00D21BA5">
      <w:pPr>
        <w:numPr>
          <w:ilvl w:val="0"/>
          <w:numId w:val="2"/>
        </w:numPr>
        <w:tabs>
          <w:tab w:val="left" w:pos="220"/>
        </w:tabs>
        <w:spacing w:line="238" w:lineRule="auto"/>
        <w:ind w:left="220" w:hanging="1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MS Visio</w:t>
      </w:r>
    </w:p>
    <w:p w:rsidR="00DD7279" w:rsidRDefault="00D21B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D7279" w:rsidRDefault="00DD7279">
      <w:pPr>
        <w:spacing w:line="300" w:lineRule="exact"/>
        <w:rPr>
          <w:sz w:val="24"/>
          <w:szCs w:val="24"/>
        </w:rPr>
      </w:pPr>
    </w:p>
    <w:p w:rsidR="00DD7279" w:rsidRDefault="00D21BA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Summary</w:t>
      </w:r>
    </w:p>
    <w:p w:rsidR="00DD7279" w:rsidRDefault="00DD7279">
      <w:pPr>
        <w:spacing w:line="344" w:lineRule="exact"/>
        <w:rPr>
          <w:sz w:val="24"/>
          <w:szCs w:val="24"/>
        </w:rPr>
      </w:pPr>
    </w:p>
    <w:p w:rsidR="00DD7279" w:rsidRDefault="00D21BA5">
      <w:pPr>
        <w:spacing w:line="253" w:lineRule="auto"/>
        <w:ind w:left="360" w:right="17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Seasoned IT professional with the ability to handle job responsibilities associated with training, coaching and management. Strong appetite</w:t>
      </w:r>
    </w:p>
    <w:p w:rsidR="00DD7279" w:rsidRDefault="00D21BA5">
      <w:pPr>
        <w:spacing w:line="234" w:lineRule="auto"/>
        <w:ind w:left="360" w:right="1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learn new technology. Ability to thrive in fast paced </w:t>
      </w:r>
      <w:r>
        <w:rPr>
          <w:rFonts w:ascii="Arial" w:eastAsia="Arial" w:hAnsi="Arial" w:cs="Arial"/>
          <w:sz w:val="20"/>
          <w:szCs w:val="20"/>
        </w:rPr>
        <w:t>environments while remaining focused on attaining organizational objectives.</w:t>
      </w:r>
    </w:p>
    <w:p w:rsidR="00DD7279" w:rsidRDefault="00DD7279">
      <w:pPr>
        <w:spacing w:line="281" w:lineRule="exact"/>
        <w:rPr>
          <w:sz w:val="24"/>
          <w:szCs w:val="24"/>
        </w:rPr>
      </w:pPr>
    </w:p>
    <w:p w:rsidR="00DD7279" w:rsidRDefault="00D21BA5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Work History</w:t>
      </w:r>
    </w:p>
    <w:p w:rsidR="00DD7279" w:rsidRDefault="00D21BA5">
      <w:pPr>
        <w:spacing w:line="239" w:lineRule="auto"/>
        <w:ind w:left="360" w:right="1460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Jan.2018 – May 2018 Training program Coordinator (on Contract)</w:t>
      </w:r>
    </w:p>
    <w:p w:rsidR="00DD7279" w:rsidRDefault="00DD7279">
      <w:pPr>
        <w:spacing w:line="1" w:lineRule="exact"/>
        <w:rPr>
          <w:sz w:val="24"/>
          <w:szCs w:val="24"/>
        </w:rPr>
      </w:pPr>
    </w:p>
    <w:p w:rsidR="00DD7279" w:rsidRDefault="00D21BA5">
      <w:pPr>
        <w:ind w:right="42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8"/>
          <w:szCs w:val="28"/>
        </w:rPr>
        <w:t>Organization: Flipkart Internet Pvt. Ltd.- Bangalore, India</w:t>
      </w:r>
    </w:p>
    <w:p w:rsidR="00DD7279" w:rsidRDefault="00DD7279">
      <w:pPr>
        <w:spacing w:line="327" w:lineRule="exact"/>
        <w:rPr>
          <w:sz w:val="24"/>
          <w:szCs w:val="24"/>
        </w:rPr>
      </w:pPr>
    </w:p>
    <w:p w:rsidR="00DD7279" w:rsidRDefault="00D21BA5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End to end support of interventions from</w:t>
      </w:r>
      <w:r>
        <w:rPr>
          <w:rFonts w:ascii="Tahoma" w:eastAsia="Tahoma" w:hAnsi="Tahoma" w:cs="Tahoma"/>
          <w:sz w:val="20"/>
          <w:szCs w:val="20"/>
        </w:rPr>
        <w:t xml:space="preserve"> a program management perspective.</w:t>
      </w: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80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Proven Knowledge and Management of the full life cycle of training coordination including calendar scheduling, training record administration, training reporting, training design, delivery and evaluation analysis</w:t>
      </w: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29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Measurin</w:t>
      </w:r>
      <w:r>
        <w:rPr>
          <w:rFonts w:ascii="Tahoma" w:eastAsia="Tahoma" w:hAnsi="Tahoma" w:cs="Tahoma"/>
          <w:sz w:val="20"/>
          <w:szCs w:val="20"/>
        </w:rPr>
        <w:t>g and reporting on training participation, standards and successes</w:t>
      </w:r>
    </w:p>
    <w:p w:rsidR="00DD7279" w:rsidRDefault="00DD7279">
      <w:pPr>
        <w:spacing w:line="3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Excellent written and verbal communication skills</w:t>
      </w:r>
    </w:p>
    <w:p w:rsidR="00DD7279" w:rsidRDefault="00DD7279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8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Create Dashboards and to track progress on various training programs offered, overall coverage, tracking feedback or any other metrics ag</w:t>
      </w:r>
      <w:r>
        <w:rPr>
          <w:rFonts w:ascii="Tahoma" w:eastAsia="Tahoma" w:hAnsi="Tahoma" w:cs="Tahoma"/>
          <w:sz w:val="20"/>
          <w:szCs w:val="20"/>
        </w:rPr>
        <w:t>reed</w:t>
      </w: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Creating various Presentations for business-based updates/Tower reviews</w:t>
      </w:r>
    </w:p>
    <w:p w:rsidR="00DD7279" w:rsidRDefault="00DD7279">
      <w:pPr>
        <w:spacing w:line="4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Maintaining training feedback for internal / external programs</w:t>
      </w:r>
    </w:p>
    <w:p w:rsidR="00DD7279" w:rsidRDefault="00DD7279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Maintaining Online Programs Tracking and Pre and Post Communication</w:t>
      </w:r>
    </w:p>
    <w:p w:rsidR="00DD7279" w:rsidRDefault="00DD7279">
      <w:pPr>
        <w:spacing w:line="3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124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Creation of E-learning modules. Need based </w:t>
      </w:r>
      <w:r>
        <w:rPr>
          <w:rFonts w:ascii="Tahoma" w:eastAsia="Tahoma" w:hAnsi="Tahoma" w:cs="Tahoma"/>
          <w:sz w:val="20"/>
          <w:szCs w:val="20"/>
        </w:rPr>
        <w:t>Content curation for programs (articles, videos, learning bytes, online courses)</w:t>
      </w: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Managing LMS</w:t>
      </w:r>
    </w:p>
    <w:p w:rsidR="00DD7279" w:rsidRDefault="00DD7279">
      <w:pPr>
        <w:spacing w:line="4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Facilitate instructor led training (ILT) and virtual trainings</w:t>
      </w:r>
    </w:p>
    <w:p w:rsidR="00DD7279" w:rsidRDefault="00DD7279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3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Project/Program Management skill</w:t>
      </w:r>
    </w:p>
    <w:p w:rsidR="00DD7279" w:rsidRDefault="00DD7279">
      <w:pPr>
        <w:spacing w:line="200" w:lineRule="exact"/>
        <w:rPr>
          <w:sz w:val="24"/>
          <w:szCs w:val="24"/>
        </w:rPr>
      </w:pPr>
    </w:p>
    <w:p w:rsidR="00DD7279" w:rsidRDefault="00DD7279">
      <w:pPr>
        <w:spacing w:line="282" w:lineRule="exact"/>
        <w:rPr>
          <w:sz w:val="24"/>
          <w:szCs w:val="24"/>
        </w:rPr>
      </w:pPr>
    </w:p>
    <w:p w:rsidR="00DD7279" w:rsidRDefault="00D21BA5">
      <w:pPr>
        <w:spacing w:line="243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Apr.2012 - Oct.2017 L&amp;D Delivery Specialist (Technical Trainer</w:t>
      </w:r>
      <w:r>
        <w:rPr>
          <w:rFonts w:ascii="Tahoma" w:eastAsia="Tahoma" w:hAnsi="Tahoma" w:cs="Tahoma"/>
          <w:sz w:val="28"/>
          <w:szCs w:val="28"/>
        </w:rPr>
        <w:t xml:space="preserve">) </w:t>
      </w:r>
      <w:r>
        <w:rPr>
          <w:rFonts w:ascii="Tahoma" w:eastAsia="Tahoma" w:hAnsi="Tahoma" w:cs="Tahoma"/>
          <w:color w:val="595959"/>
          <w:sz w:val="28"/>
          <w:szCs w:val="28"/>
        </w:rPr>
        <w:t>Organization: HP Inc. (post separation from Hewlett Packard company in Sep 2015)- Bangalore, India</w:t>
      </w:r>
    </w:p>
    <w:p w:rsidR="00DD7279" w:rsidRDefault="00DD7279">
      <w:pPr>
        <w:spacing w:line="340" w:lineRule="exact"/>
        <w:rPr>
          <w:sz w:val="24"/>
          <w:szCs w:val="24"/>
        </w:rPr>
      </w:pPr>
    </w:p>
    <w:p w:rsidR="00DD7279" w:rsidRDefault="00D21BA5">
      <w:pPr>
        <w:numPr>
          <w:ilvl w:val="0"/>
          <w:numId w:val="4"/>
        </w:numPr>
        <w:tabs>
          <w:tab w:val="left" w:pos="360"/>
        </w:tabs>
        <w:spacing w:line="233" w:lineRule="auto"/>
        <w:ind w:left="360" w:right="21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Lead and coordinate technical training programs for competency development and career enhancement.</w:t>
      </w:r>
    </w:p>
    <w:p w:rsidR="00DD7279" w:rsidRDefault="00DD7279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4"/>
        </w:numPr>
        <w:tabs>
          <w:tab w:val="left" w:pos="360"/>
        </w:tabs>
        <w:spacing w:line="236" w:lineRule="auto"/>
        <w:ind w:left="360" w:right="64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Coordinate with Product support manager to understand </w:t>
      </w:r>
      <w:r>
        <w:rPr>
          <w:rFonts w:ascii="Tahoma" w:eastAsia="Tahoma" w:hAnsi="Tahoma" w:cs="Tahoma"/>
          <w:sz w:val="20"/>
          <w:szCs w:val="20"/>
        </w:rPr>
        <w:t>the roadmap of New products (NPI’s) and ensure training on newly introduced features and top known issues for remote support engineers with 100% coverage.</w:t>
      </w:r>
    </w:p>
    <w:p w:rsidR="00DD7279" w:rsidRDefault="00D21BA5">
      <w:pPr>
        <w:numPr>
          <w:ilvl w:val="0"/>
          <w:numId w:val="4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Liaise with Tech marketing and level 2 support team.</w:t>
      </w:r>
    </w:p>
    <w:p w:rsidR="00DD7279" w:rsidRDefault="00DD7279">
      <w:pPr>
        <w:spacing w:line="4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4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Design training content using Adobe Captivate </w:t>
      </w:r>
      <w:r>
        <w:rPr>
          <w:rFonts w:ascii="Tahoma" w:eastAsia="Tahoma" w:hAnsi="Tahoma" w:cs="Tahoma"/>
          <w:sz w:val="20"/>
          <w:szCs w:val="20"/>
        </w:rPr>
        <w:t>and develop visual aids</w:t>
      </w:r>
    </w:p>
    <w:p w:rsidR="00DD7279" w:rsidRDefault="00DD7279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4"/>
        </w:numPr>
        <w:tabs>
          <w:tab w:val="left" w:pos="360"/>
        </w:tabs>
        <w:spacing w:line="233" w:lineRule="auto"/>
        <w:ind w:left="360" w:right="10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Coordinate with Operations to finalize training plan. Ability to discuss complex technical issues in layman’s term.</w:t>
      </w:r>
    </w:p>
    <w:p w:rsidR="00DD7279" w:rsidRDefault="00DD7279">
      <w:pPr>
        <w:spacing w:line="4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4"/>
        </w:numPr>
        <w:tabs>
          <w:tab w:val="left" w:pos="360"/>
        </w:tabs>
        <w:spacing w:line="232" w:lineRule="auto"/>
        <w:ind w:left="360" w:right="144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Monitor and ensure progress of training as per schedule, report status of completion and review assessment.</w:t>
      </w:r>
    </w:p>
    <w:p w:rsidR="00DD7279" w:rsidRDefault="00D21BA5">
      <w:pPr>
        <w:numPr>
          <w:ilvl w:val="0"/>
          <w:numId w:val="4"/>
        </w:numPr>
        <w:tabs>
          <w:tab w:val="left" w:pos="360"/>
        </w:tabs>
        <w:spacing w:line="229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Perfor</w:t>
      </w:r>
      <w:r>
        <w:rPr>
          <w:rFonts w:ascii="Tahoma" w:eastAsia="Tahoma" w:hAnsi="Tahoma" w:cs="Tahoma"/>
          <w:sz w:val="20"/>
          <w:szCs w:val="20"/>
        </w:rPr>
        <w:t>mance review with Ops Managers.</w:t>
      </w:r>
    </w:p>
    <w:p w:rsidR="00DD7279" w:rsidRDefault="00DD7279">
      <w:pPr>
        <w:spacing w:line="3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4"/>
        </w:numPr>
        <w:tabs>
          <w:tab w:val="left" w:pos="360"/>
        </w:tabs>
        <w:spacing w:line="259" w:lineRule="auto"/>
        <w:ind w:left="360" w:right="64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Review inputs from Customer Satisfaction Survey (CSAT/NPS) and design up-skill, cross-skill and refresher classroom trainings wherever necessary.</w:t>
      </w:r>
    </w:p>
    <w:p w:rsidR="00DD7279" w:rsidRDefault="00DD7279">
      <w:pPr>
        <w:sectPr w:rsidR="00DD7279">
          <w:pgSz w:w="12240" w:h="15840"/>
          <w:pgMar w:top="1120" w:right="780" w:bottom="1129" w:left="440" w:header="0" w:footer="0" w:gutter="0"/>
          <w:cols w:num="2" w:space="720" w:equalWidth="0">
            <w:col w:w="2420" w:space="380"/>
            <w:col w:w="8220"/>
          </w:cols>
        </w:sectPr>
      </w:pPr>
    </w:p>
    <w:p w:rsidR="00DD7279" w:rsidRDefault="00D21BA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238125</wp:posOffset>
            </wp:positionH>
            <wp:positionV relativeFrom="page">
              <wp:posOffset>481330</wp:posOffset>
            </wp:positionV>
            <wp:extent cx="1609725" cy="916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16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3" w:lineRule="exact"/>
        <w:rPr>
          <w:sz w:val="20"/>
          <w:szCs w:val="20"/>
        </w:rPr>
      </w:pPr>
    </w:p>
    <w:p w:rsidR="00DD7279" w:rsidRDefault="00D21BA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Educational</w:t>
      </w:r>
    </w:p>
    <w:p w:rsidR="00DD7279" w:rsidRDefault="00D21BA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Qualification</w:t>
      </w:r>
    </w:p>
    <w:p w:rsidR="00DD7279" w:rsidRDefault="00DD7279">
      <w:pPr>
        <w:spacing w:line="272" w:lineRule="exact"/>
        <w:rPr>
          <w:sz w:val="20"/>
          <w:szCs w:val="20"/>
        </w:rPr>
      </w:pPr>
    </w:p>
    <w:p w:rsidR="00DD7279" w:rsidRDefault="00D21BA5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First class </w:t>
      </w:r>
      <w:r>
        <w:rPr>
          <w:rFonts w:ascii="Tahoma" w:eastAsia="Tahoma" w:hAnsi="Tahoma" w:cs="Tahoma"/>
          <w:sz w:val="20"/>
          <w:szCs w:val="20"/>
        </w:rPr>
        <w:t>bachelor’s degree in Science (Physics) from Mahatma Gandhi University, Kottayam, Kerala State, India</w:t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328" w:lineRule="exact"/>
        <w:rPr>
          <w:sz w:val="20"/>
          <w:szCs w:val="20"/>
        </w:rPr>
      </w:pPr>
    </w:p>
    <w:p w:rsidR="00DD7279" w:rsidRDefault="00D21BA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Languages</w:t>
      </w:r>
    </w:p>
    <w:p w:rsidR="00DD7279" w:rsidRDefault="00DD7279">
      <w:pPr>
        <w:spacing w:line="236" w:lineRule="exact"/>
        <w:rPr>
          <w:sz w:val="20"/>
          <w:szCs w:val="20"/>
        </w:rPr>
      </w:pPr>
    </w:p>
    <w:p w:rsidR="00DD7279" w:rsidRDefault="00D21BA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•English</w:t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21BA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• Hindi</w:t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5" w:lineRule="exact"/>
        <w:rPr>
          <w:sz w:val="20"/>
          <w:szCs w:val="20"/>
        </w:rPr>
      </w:pPr>
    </w:p>
    <w:p w:rsidR="00DD7279" w:rsidRDefault="00D21BA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Hobbies</w:t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21BA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•Playing Chess</w:t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21BA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•Cricket</w:t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21BA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•Music</w:t>
      </w:r>
    </w:p>
    <w:p w:rsidR="00DD7279" w:rsidRDefault="00D21B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7279" w:rsidRDefault="00D21BA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Prepare and circulate control reports to stakeholders for various </w:t>
      </w:r>
      <w:r>
        <w:rPr>
          <w:rFonts w:ascii="Tahoma" w:eastAsia="Tahoma" w:hAnsi="Tahoma" w:cs="Tahoma"/>
          <w:sz w:val="20"/>
          <w:szCs w:val="20"/>
        </w:rPr>
        <w:t>training</w:t>
      </w:r>
    </w:p>
    <w:p w:rsidR="00DD7279" w:rsidRDefault="00DD7279">
      <w:pPr>
        <w:spacing w:line="39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5"/>
        </w:numPr>
        <w:tabs>
          <w:tab w:val="left" w:pos="360"/>
        </w:tabs>
        <w:spacing w:line="259" w:lineRule="auto"/>
        <w:ind w:left="360" w:right="20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Suggest plans to improve customer satisfaction score to Operations and Product Support Manager.</w:t>
      </w:r>
    </w:p>
    <w:p w:rsidR="00DD7279" w:rsidRDefault="00DD7279">
      <w:pPr>
        <w:spacing w:line="204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Facilitate internal technical certifications programs.</w:t>
      </w:r>
    </w:p>
    <w:p w:rsidR="00DD7279" w:rsidRDefault="00DD7279">
      <w:pPr>
        <w:spacing w:line="3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5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Conduct new hire trainings and TTT session.</w:t>
      </w:r>
    </w:p>
    <w:p w:rsidR="00DD7279" w:rsidRDefault="00DD7279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5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Trained engineers on Technical issues associated</w:t>
      </w:r>
      <w:r>
        <w:rPr>
          <w:rFonts w:ascii="Tahoma" w:eastAsia="Tahoma" w:hAnsi="Tahoma" w:cs="Tahoma"/>
          <w:sz w:val="20"/>
          <w:szCs w:val="20"/>
        </w:rPr>
        <w:t xml:space="preserve"> with printer hardware, software,</w:t>
      </w:r>
    </w:p>
    <w:p w:rsidR="00DD7279" w:rsidRDefault="00DD7279">
      <w:pPr>
        <w:spacing w:line="3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spacing w:line="237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MFP’s, scanners and its software</w:t>
      </w:r>
    </w:p>
    <w:p w:rsidR="00DD7279" w:rsidRDefault="00D21BA5">
      <w:pPr>
        <w:numPr>
          <w:ilvl w:val="0"/>
          <w:numId w:val="5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Trained engineers from APAC, NA, EMEA region</w:t>
      </w:r>
    </w:p>
    <w:p w:rsidR="00DD7279" w:rsidRDefault="00DD7279">
      <w:pPr>
        <w:spacing w:line="4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5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Conducted different training projects for individual performance enhancement.</w:t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310" w:lineRule="exact"/>
        <w:rPr>
          <w:sz w:val="20"/>
          <w:szCs w:val="20"/>
        </w:rPr>
      </w:pPr>
    </w:p>
    <w:p w:rsidR="00DD7279" w:rsidRDefault="00D21BA5">
      <w:pPr>
        <w:spacing w:line="239" w:lineRule="auto"/>
        <w:ind w:left="360" w:right="9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Apr.2008-Mar.2012 Technical Support Engineer III </w:t>
      </w:r>
      <w:r>
        <w:rPr>
          <w:rFonts w:ascii="Tahoma" w:eastAsia="Tahoma" w:hAnsi="Tahoma" w:cs="Tahoma"/>
          <w:color w:val="595959"/>
          <w:sz w:val="28"/>
          <w:szCs w:val="28"/>
        </w:rPr>
        <w:t>Organization:</w:t>
      </w:r>
      <w:r>
        <w:rPr>
          <w:rFonts w:ascii="Tahoma" w:eastAsia="Tahoma" w:hAnsi="Tahoma" w:cs="Tahoma"/>
          <w:color w:val="595959"/>
          <w:sz w:val="28"/>
          <w:szCs w:val="28"/>
        </w:rPr>
        <w:t xml:space="preserve"> Hewlett Packard Global soft Pvt. Ltd., Bangalore, India</w:t>
      </w:r>
    </w:p>
    <w:p w:rsidR="00DD7279" w:rsidRDefault="00DD7279">
      <w:pPr>
        <w:spacing w:line="344" w:lineRule="exact"/>
        <w:rPr>
          <w:sz w:val="20"/>
          <w:szCs w:val="20"/>
        </w:rPr>
      </w:pP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32" w:lineRule="auto"/>
        <w:ind w:left="360" w:right="30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Handle Level 2 (Escalation) help desk tickets on Printers/laptops/desktops/mobility/MFP</w:t>
      </w:r>
    </w:p>
    <w:p w:rsidR="00DD7279" w:rsidRDefault="00DD7279">
      <w:pPr>
        <w:spacing w:line="3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33" w:lineRule="auto"/>
        <w:ind w:left="360" w:right="2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Lead team of 7 engineers for Level 1 support. Subject matter expert (SME) for different product lines</w:t>
      </w: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z w:val="20"/>
          <w:szCs w:val="20"/>
        </w:rPr>
        <w:t xml:space="preserve"> on the job training to new hires.</w:t>
      </w:r>
    </w:p>
    <w:p w:rsidR="00DD7279" w:rsidRDefault="00DD7279">
      <w:pPr>
        <w:spacing w:line="4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Report SLAs, KPI and performance dashboards to management.</w:t>
      </w:r>
    </w:p>
    <w:p w:rsidR="00DD7279" w:rsidRDefault="00DD7279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Prepare and publish technical articles for knowledge base.</w:t>
      </w:r>
    </w:p>
    <w:p w:rsidR="00DD7279" w:rsidRDefault="00DD7279">
      <w:pPr>
        <w:spacing w:line="3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SPOC for all new products launched.</w:t>
      </w:r>
    </w:p>
    <w:p w:rsidR="00DD7279" w:rsidRDefault="00DD7279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3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Member of HPGT (HP Guided Troubleshooting) Project to review </w:t>
      </w:r>
      <w:r>
        <w:rPr>
          <w:rFonts w:ascii="Tahoma" w:eastAsia="Tahoma" w:hAnsi="Tahoma" w:cs="Tahoma"/>
          <w:sz w:val="20"/>
          <w:szCs w:val="20"/>
        </w:rPr>
        <w:t>contents of technical articles submitted in centralized knowledge base and provide inputs for content modification where ever necessary and recommend for deletion of unused or outdated articles.</w:t>
      </w:r>
    </w:p>
    <w:p w:rsidR="00DD7279" w:rsidRDefault="00DD7279">
      <w:pPr>
        <w:spacing w:line="5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32" w:lineRule="auto"/>
        <w:ind w:left="360" w:right="18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 depth knowledge on HP LaserJet, all-in-one’s, Multifuncti</w:t>
      </w:r>
      <w:r>
        <w:rPr>
          <w:rFonts w:ascii="Tahoma" w:eastAsia="Tahoma" w:hAnsi="Tahoma" w:cs="Tahoma"/>
          <w:sz w:val="20"/>
          <w:szCs w:val="20"/>
        </w:rPr>
        <w:t>on peripherals (MFP) printers, ADF, Stapler Stacker, Scanjet’s, desktops, Laptops</w:t>
      </w: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29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Part of various roadshows conducted based on new products launched</w:t>
      </w:r>
    </w:p>
    <w:p w:rsidR="00DD7279" w:rsidRDefault="00DD7279">
      <w:pPr>
        <w:spacing w:line="3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35" w:lineRule="auto"/>
        <w:ind w:left="360" w:right="1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Through understanding of paper path troubleshooting and various components within the printer. Also troubl</w:t>
      </w:r>
      <w:r>
        <w:rPr>
          <w:rFonts w:ascii="Tahoma" w:eastAsia="Tahoma" w:hAnsi="Tahoma" w:cs="Tahoma"/>
          <w:sz w:val="20"/>
          <w:szCs w:val="20"/>
        </w:rPr>
        <w:t>eshooting issues associated with Operating system, networking, applications and print driver.</w:t>
      </w: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Configuring printer on virtual machine (VMware/hypervisor)</w:t>
      </w:r>
    </w:p>
    <w:p w:rsidR="00DD7279" w:rsidRDefault="00DD7279">
      <w:pPr>
        <w:spacing w:line="4" w:lineRule="exact"/>
        <w:rPr>
          <w:rFonts w:ascii="Calibri" w:eastAsia="Calibri" w:hAnsi="Calibri" w:cs="Calibri"/>
          <w:sz w:val="20"/>
          <w:szCs w:val="20"/>
        </w:rPr>
      </w:pPr>
    </w:p>
    <w:p w:rsidR="00DD7279" w:rsidRDefault="00D21BA5">
      <w:pPr>
        <w:numPr>
          <w:ilvl w:val="0"/>
          <w:numId w:val="6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Supported North America &amp; EMEA region</w:t>
      </w:r>
    </w:p>
    <w:p w:rsidR="00DD7279" w:rsidRDefault="00DD7279">
      <w:pPr>
        <w:spacing w:line="380" w:lineRule="exact"/>
        <w:rPr>
          <w:sz w:val="20"/>
          <w:szCs w:val="20"/>
        </w:rPr>
      </w:pPr>
    </w:p>
    <w:p w:rsidR="00DD7279" w:rsidRDefault="00D21BA5">
      <w:pPr>
        <w:spacing w:line="239" w:lineRule="auto"/>
        <w:ind w:left="360" w:right="920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Oct.2006-Mar.2008 Technical Support Engineer II </w:t>
      </w:r>
      <w:r>
        <w:rPr>
          <w:rFonts w:ascii="Tahoma" w:eastAsia="Tahoma" w:hAnsi="Tahoma" w:cs="Tahoma"/>
          <w:color w:val="595959"/>
          <w:sz w:val="28"/>
          <w:szCs w:val="28"/>
        </w:rPr>
        <w:t xml:space="preserve">Organization: </w:t>
      </w:r>
      <w:r>
        <w:rPr>
          <w:rFonts w:ascii="Tahoma" w:eastAsia="Tahoma" w:hAnsi="Tahoma" w:cs="Tahoma"/>
          <w:color w:val="595959"/>
          <w:sz w:val="28"/>
          <w:szCs w:val="28"/>
        </w:rPr>
        <w:t>Hewlett Packard Global soft Pvt. Ltd., Bangalore, India</w:t>
      </w:r>
    </w:p>
    <w:p w:rsidR="00DD7279" w:rsidRDefault="00DD7279">
      <w:pPr>
        <w:spacing w:line="382" w:lineRule="exact"/>
        <w:rPr>
          <w:sz w:val="20"/>
          <w:szCs w:val="20"/>
        </w:rPr>
      </w:pPr>
    </w:p>
    <w:p w:rsidR="00DD7279" w:rsidRDefault="00D21BA5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Provide technical support on various HP commercial products.</w:t>
      </w:r>
    </w:p>
    <w:p w:rsidR="00DD7279" w:rsidRDefault="00DD727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7279" w:rsidRDefault="00D21BA5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Perform Quality Check on help desk tickets handled by peers.</w:t>
      </w:r>
    </w:p>
    <w:p w:rsidR="00DD7279" w:rsidRDefault="00DD727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7279" w:rsidRDefault="00D21BA5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 Depth knowledge on Desktop/Laptop/Printer hardware</w:t>
      </w:r>
    </w:p>
    <w:p w:rsidR="00DD7279" w:rsidRDefault="00DD7279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D7279" w:rsidRDefault="00D21BA5">
      <w:pPr>
        <w:numPr>
          <w:ilvl w:val="0"/>
          <w:numId w:val="7"/>
        </w:numPr>
        <w:tabs>
          <w:tab w:val="left" w:pos="360"/>
        </w:tabs>
        <w:spacing w:line="236" w:lineRule="auto"/>
        <w:ind w:left="360" w:right="44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Configuring MFP's on</w:t>
      </w:r>
      <w:r>
        <w:rPr>
          <w:rFonts w:ascii="Tahoma" w:eastAsia="Tahoma" w:hAnsi="Tahoma" w:cs="Tahoma"/>
          <w:sz w:val="20"/>
          <w:szCs w:val="20"/>
        </w:rPr>
        <w:t xml:space="preserve"> network using LDAP. Monitoring multiple units using HP Web JetAdmin tool. Cloud based e-print service</w:t>
      </w:r>
    </w:p>
    <w:p w:rsidR="00DD7279" w:rsidRDefault="00DD7279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DD7279" w:rsidRDefault="00D21BA5">
      <w:pPr>
        <w:numPr>
          <w:ilvl w:val="0"/>
          <w:numId w:val="7"/>
        </w:numPr>
        <w:tabs>
          <w:tab w:val="left" w:pos="360"/>
        </w:tabs>
        <w:spacing w:line="237" w:lineRule="auto"/>
        <w:ind w:left="360" w:right="68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Troubleshooting network devices using the tool such tcp dump, Wireshark, Analyzing IDR Logs</w:t>
      </w:r>
    </w:p>
    <w:p w:rsidR="00DD7279" w:rsidRDefault="00DD7279">
      <w:pPr>
        <w:sectPr w:rsidR="00DD7279">
          <w:pgSz w:w="12240" w:h="15840"/>
          <w:pgMar w:top="1427" w:right="1360" w:bottom="1440" w:left="520" w:header="0" w:footer="0" w:gutter="0"/>
          <w:cols w:num="2" w:space="720" w:equalWidth="0">
            <w:col w:w="2140" w:space="580"/>
            <w:col w:w="7640"/>
          </w:cols>
        </w:sectPr>
      </w:pPr>
    </w:p>
    <w:p w:rsidR="00DD7279" w:rsidRDefault="00D21BA5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209550</wp:posOffset>
            </wp:positionH>
            <wp:positionV relativeFrom="page">
              <wp:posOffset>542925</wp:posOffset>
            </wp:positionV>
            <wp:extent cx="1600200" cy="9515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1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279" w:rsidRDefault="00D21BA5">
      <w:pPr>
        <w:numPr>
          <w:ilvl w:val="0"/>
          <w:numId w:val="8"/>
        </w:numPr>
        <w:tabs>
          <w:tab w:val="left" w:pos="2160"/>
        </w:tabs>
        <w:spacing w:line="237" w:lineRule="auto"/>
        <w:ind w:left="2160" w:right="18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Troubleshooting Desktop hardware </w:t>
      </w:r>
      <w:r>
        <w:rPr>
          <w:rFonts w:ascii="Tahoma" w:eastAsia="Tahoma" w:hAnsi="Tahoma" w:cs="Tahoma"/>
          <w:sz w:val="20"/>
          <w:szCs w:val="20"/>
        </w:rPr>
        <w:t>using Vision Diagnostics / HP UEFI Hardware diagnostics. BIOS Recovery, Blue dump analysis etc.</w:t>
      </w:r>
    </w:p>
    <w:p w:rsidR="00DD7279" w:rsidRDefault="00DD727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D7279" w:rsidRDefault="00D21BA5">
      <w:pPr>
        <w:numPr>
          <w:ilvl w:val="0"/>
          <w:numId w:val="8"/>
        </w:numPr>
        <w:tabs>
          <w:tab w:val="left" w:pos="2160"/>
        </w:tabs>
        <w:spacing w:line="237" w:lineRule="auto"/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Supported customers from North America region</w:t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76" w:lineRule="exact"/>
        <w:rPr>
          <w:sz w:val="20"/>
          <w:szCs w:val="20"/>
        </w:rPr>
      </w:pPr>
    </w:p>
    <w:p w:rsidR="00DD7279" w:rsidRDefault="00D21BA5">
      <w:pPr>
        <w:ind w:left="2160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Sep.2004-Oct.2006 Helpdesk Engineer</w:t>
      </w:r>
    </w:p>
    <w:p w:rsidR="00DD7279" w:rsidRDefault="00D21BA5">
      <w:pPr>
        <w:ind w:right="12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595959"/>
          <w:sz w:val="28"/>
          <w:szCs w:val="28"/>
        </w:rPr>
        <w:t>Organization: Sutherland Global Services</w:t>
      </w:r>
    </w:p>
    <w:p w:rsidR="00DD7279" w:rsidRDefault="00DD7279">
      <w:pPr>
        <w:spacing w:line="341" w:lineRule="exact"/>
        <w:rPr>
          <w:sz w:val="20"/>
          <w:szCs w:val="20"/>
        </w:rPr>
      </w:pPr>
    </w:p>
    <w:p w:rsidR="00DD7279" w:rsidRDefault="00D21BA5">
      <w:pPr>
        <w:numPr>
          <w:ilvl w:val="0"/>
          <w:numId w:val="9"/>
        </w:numPr>
        <w:tabs>
          <w:tab w:val="left" w:pos="2160"/>
        </w:tabs>
        <w:spacing w:line="237" w:lineRule="auto"/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Provide voice based and remote te</w:t>
      </w:r>
      <w:r>
        <w:rPr>
          <w:rFonts w:ascii="Tahoma" w:eastAsia="Tahoma" w:hAnsi="Tahoma" w:cs="Tahoma"/>
          <w:sz w:val="20"/>
          <w:szCs w:val="20"/>
        </w:rPr>
        <w:t>chnical support on installation and upgrade of antivirus software with expertise on firewalls and configuration</w:t>
      </w:r>
    </w:p>
    <w:p w:rsidR="00DD7279" w:rsidRDefault="00DD7279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DD7279" w:rsidRDefault="00D21BA5">
      <w:pPr>
        <w:numPr>
          <w:ilvl w:val="0"/>
          <w:numId w:val="9"/>
        </w:numPr>
        <w:tabs>
          <w:tab w:val="left" w:pos="2160"/>
        </w:tabs>
        <w:spacing w:line="236" w:lineRule="auto"/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Knowledge on Norton Internet security, Norton Removal tool, Norton Ghost, Norton 365, Knowledge on Windows / Linux</w:t>
      </w:r>
    </w:p>
    <w:p w:rsidR="00DD7279" w:rsidRDefault="00D21BA5">
      <w:pPr>
        <w:numPr>
          <w:ilvl w:val="0"/>
          <w:numId w:val="9"/>
        </w:numPr>
        <w:tabs>
          <w:tab w:val="left" w:pos="2160"/>
        </w:tabs>
        <w:spacing w:line="237" w:lineRule="auto"/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Supported customers from </w:t>
      </w:r>
      <w:r>
        <w:rPr>
          <w:rFonts w:ascii="Tahoma" w:eastAsia="Tahoma" w:hAnsi="Tahoma" w:cs="Tahoma"/>
          <w:sz w:val="20"/>
          <w:szCs w:val="20"/>
        </w:rPr>
        <w:t>North America region</w:t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36" w:lineRule="exact"/>
        <w:rPr>
          <w:sz w:val="20"/>
          <w:szCs w:val="20"/>
        </w:rPr>
      </w:pPr>
    </w:p>
    <w:p w:rsidR="00DD7279" w:rsidRDefault="00D21BA5">
      <w:pPr>
        <w:ind w:left="18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Declaration</w:t>
      </w:r>
    </w:p>
    <w:p w:rsidR="00DD7279" w:rsidRDefault="00DD7279">
      <w:pPr>
        <w:spacing w:line="243" w:lineRule="exact"/>
        <w:rPr>
          <w:sz w:val="20"/>
          <w:szCs w:val="20"/>
        </w:rPr>
      </w:pPr>
    </w:p>
    <w:p w:rsidR="00DD7279" w:rsidRDefault="00D21BA5">
      <w:pPr>
        <w:spacing w:line="239" w:lineRule="auto"/>
        <w:ind w:left="1800" w:right="1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 hereby declare that the information furnished above is true to the best of my knowledge. I do hereby declare that above particulars of information and facts stated are true, correct and complete to the best o</w:t>
      </w:r>
      <w:r>
        <w:rPr>
          <w:rFonts w:ascii="Tahoma" w:eastAsia="Tahoma" w:hAnsi="Tahoma" w:cs="Tahoma"/>
          <w:sz w:val="20"/>
          <w:szCs w:val="20"/>
        </w:rPr>
        <w:t>f my knowledge and belief.</w:t>
      </w:r>
    </w:p>
    <w:p w:rsidR="00DD7279" w:rsidRDefault="00DD7279">
      <w:pPr>
        <w:spacing w:line="200" w:lineRule="exact"/>
        <w:rPr>
          <w:sz w:val="20"/>
          <w:szCs w:val="20"/>
        </w:rPr>
      </w:pPr>
    </w:p>
    <w:p w:rsidR="00DD7279" w:rsidRDefault="00DD7279">
      <w:pPr>
        <w:spacing w:line="284" w:lineRule="exact"/>
        <w:rPr>
          <w:sz w:val="20"/>
          <w:szCs w:val="20"/>
        </w:rPr>
      </w:pPr>
    </w:p>
    <w:p w:rsidR="00DD7279" w:rsidRDefault="00D21BA5">
      <w:pPr>
        <w:ind w:left="18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Rakesh Nair</w:t>
      </w:r>
    </w:p>
    <w:sectPr w:rsidR="00DD7279" w:rsidSect="00DD7279">
      <w:pgSz w:w="12240" w:h="15840"/>
      <w:pgMar w:top="1440" w:right="1340" w:bottom="1440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EFECE9A"/>
    <w:lvl w:ilvl="0" w:tplc="5EB0D9EC">
      <w:start w:val="1"/>
      <w:numFmt w:val="bullet"/>
      <w:lvlText w:val="•"/>
      <w:lvlJc w:val="left"/>
    </w:lvl>
    <w:lvl w:ilvl="1" w:tplc="C1D48F50">
      <w:numFmt w:val="decimal"/>
      <w:lvlText w:val=""/>
      <w:lvlJc w:val="left"/>
    </w:lvl>
    <w:lvl w:ilvl="2" w:tplc="7C040F08">
      <w:numFmt w:val="decimal"/>
      <w:lvlText w:val=""/>
      <w:lvlJc w:val="left"/>
    </w:lvl>
    <w:lvl w:ilvl="3" w:tplc="0B5E5BB0">
      <w:numFmt w:val="decimal"/>
      <w:lvlText w:val=""/>
      <w:lvlJc w:val="left"/>
    </w:lvl>
    <w:lvl w:ilvl="4" w:tplc="FC1080FA">
      <w:numFmt w:val="decimal"/>
      <w:lvlText w:val=""/>
      <w:lvlJc w:val="left"/>
    </w:lvl>
    <w:lvl w:ilvl="5" w:tplc="9636FD6C">
      <w:numFmt w:val="decimal"/>
      <w:lvlText w:val=""/>
      <w:lvlJc w:val="left"/>
    </w:lvl>
    <w:lvl w:ilvl="6" w:tplc="C1DA5338">
      <w:numFmt w:val="decimal"/>
      <w:lvlText w:val=""/>
      <w:lvlJc w:val="left"/>
    </w:lvl>
    <w:lvl w:ilvl="7" w:tplc="1898E210">
      <w:numFmt w:val="decimal"/>
      <w:lvlText w:val=""/>
      <w:lvlJc w:val="left"/>
    </w:lvl>
    <w:lvl w:ilvl="8" w:tplc="16147A48">
      <w:numFmt w:val="decimal"/>
      <w:lvlText w:val=""/>
      <w:lvlJc w:val="left"/>
    </w:lvl>
  </w:abstractNum>
  <w:abstractNum w:abstractNumId="1">
    <w:nsid w:val="00000BB3"/>
    <w:multiLevelType w:val="hybridMultilevel"/>
    <w:tmpl w:val="8188A96E"/>
    <w:lvl w:ilvl="0" w:tplc="67964E28">
      <w:start w:val="1"/>
      <w:numFmt w:val="bullet"/>
      <w:lvlText w:val="•"/>
      <w:lvlJc w:val="left"/>
    </w:lvl>
    <w:lvl w:ilvl="1" w:tplc="D89EDF34">
      <w:numFmt w:val="decimal"/>
      <w:lvlText w:val=""/>
      <w:lvlJc w:val="left"/>
    </w:lvl>
    <w:lvl w:ilvl="2" w:tplc="48426850">
      <w:numFmt w:val="decimal"/>
      <w:lvlText w:val=""/>
      <w:lvlJc w:val="left"/>
    </w:lvl>
    <w:lvl w:ilvl="3" w:tplc="35289ED6">
      <w:numFmt w:val="decimal"/>
      <w:lvlText w:val=""/>
      <w:lvlJc w:val="left"/>
    </w:lvl>
    <w:lvl w:ilvl="4" w:tplc="20BE5902">
      <w:numFmt w:val="decimal"/>
      <w:lvlText w:val=""/>
      <w:lvlJc w:val="left"/>
    </w:lvl>
    <w:lvl w:ilvl="5" w:tplc="1562B446">
      <w:numFmt w:val="decimal"/>
      <w:lvlText w:val=""/>
      <w:lvlJc w:val="left"/>
    </w:lvl>
    <w:lvl w:ilvl="6" w:tplc="5866BDF4">
      <w:numFmt w:val="decimal"/>
      <w:lvlText w:val=""/>
      <w:lvlJc w:val="left"/>
    </w:lvl>
    <w:lvl w:ilvl="7" w:tplc="CC44C116">
      <w:numFmt w:val="decimal"/>
      <w:lvlText w:val=""/>
      <w:lvlJc w:val="left"/>
    </w:lvl>
    <w:lvl w:ilvl="8" w:tplc="F55669FA">
      <w:numFmt w:val="decimal"/>
      <w:lvlText w:val=""/>
      <w:lvlJc w:val="left"/>
    </w:lvl>
  </w:abstractNum>
  <w:abstractNum w:abstractNumId="2">
    <w:nsid w:val="00001649"/>
    <w:multiLevelType w:val="hybridMultilevel"/>
    <w:tmpl w:val="1B96C1A4"/>
    <w:lvl w:ilvl="0" w:tplc="516CF0CE">
      <w:start w:val="1"/>
      <w:numFmt w:val="bullet"/>
      <w:lvlText w:val="•"/>
      <w:lvlJc w:val="left"/>
    </w:lvl>
    <w:lvl w:ilvl="1" w:tplc="93D4AB7C">
      <w:numFmt w:val="decimal"/>
      <w:lvlText w:val=""/>
      <w:lvlJc w:val="left"/>
    </w:lvl>
    <w:lvl w:ilvl="2" w:tplc="35E2A898">
      <w:numFmt w:val="decimal"/>
      <w:lvlText w:val=""/>
      <w:lvlJc w:val="left"/>
    </w:lvl>
    <w:lvl w:ilvl="3" w:tplc="7D3E5458">
      <w:numFmt w:val="decimal"/>
      <w:lvlText w:val=""/>
      <w:lvlJc w:val="left"/>
    </w:lvl>
    <w:lvl w:ilvl="4" w:tplc="14F45B74">
      <w:numFmt w:val="decimal"/>
      <w:lvlText w:val=""/>
      <w:lvlJc w:val="left"/>
    </w:lvl>
    <w:lvl w:ilvl="5" w:tplc="EEE2D66C">
      <w:numFmt w:val="decimal"/>
      <w:lvlText w:val=""/>
      <w:lvlJc w:val="left"/>
    </w:lvl>
    <w:lvl w:ilvl="6" w:tplc="8E70FFB0">
      <w:numFmt w:val="decimal"/>
      <w:lvlText w:val=""/>
      <w:lvlJc w:val="left"/>
    </w:lvl>
    <w:lvl w:ilvl="7" w:tplc="88B632FA">
      <w:numFmt w:val="decimal"/>
      <w:lvlText w:val=""/>
      <w:lvlJc w:val="left"/>
    </w:lvl>
    <w:lvl w:ilvl="8" w:tplc="11B84510">
      <w:numFmt w:val="decimal"/>
      <w:lvlText w:val=""/>
      <w:lvlJc w:val="left"/>
    </w:lvl>
  </w:abstractNum>
  <w:abstractNum w:abstractNumId="3">
    <w:nsid w:val="000026E9"/>
    <w:multiLevelType w:val="hybridMultilevel"/>
    <w:tmpl w:val="3A589CC6"/>
    <w:lvl w:ilvl="0" w:tplc="F33E1A16">
      <w:start w:val="1"/>
      <w:numFmt w:val="bullet"/>
      <w:lvlText w:val="●"/>
      <w:lvlJc w:val="left"/>
    </w:lvl>
    <w:lvl w:ilvl="1" w:tplc="23283282">
      <w:numFmt w:val="decimal"/>
      <w:lvlText w:val=""/>
      <w:lvlJc w:val="left"/>
    </w:lvl>
    <w:lvl w:ilvl="2" w:tplc="F7EA57AA">
      <w:numFmt w:val="decimal"/>
      <w:lvlText w:val=""/>
      <w:lvlJc w:val="left"/>
    </w:lvl>
    <w:lvl w:ilvl="3" w:tplc="86086638">
      <w:numFmt w:val="decimal"/>
      <w:lvlText w:val=""/>
      <w:lvlJc w:val="left"/>
    </w:lvl>
    <w:lvl w:ilvl="4" w:tplc="0016A0C2">
      <w:numFmt w:val="decimal"/>
      <w:lvlText w:val=""/>
      <w:lvlJc w:val="left"/>
    </w:lvl>
    <w:lvl w:ilvl="5" w:tplc="D864F29C">
      <w:numFmt w:val="decimal"/>
      <w:lvlText w:val=""/>
      <w:lvlJc w:val="left"/>
    </w:lvl>
    <w:lvl w:ilvl="6" w:tplc="D4F44748">
      <w:numFmt w:val="decimal"/>
      <w:lvlText w:val=""/>
      <w:lvlJc w:val="left"/>
    </w:lvl>
    <w:lvl w:ilvl="7" w:tplc="01E287A8">
      <w:numFmt w:val="decimal"/>
      <w:lvlText w:val=""/>
      <w:lvlJc w:val="left"/>
    </w:lvl>
    <w:lvl w:ilvl="8" w:tplc="9A2035E8">
      <w:numFmt w:val="decimal"/>
      <w:lvlText w:val=""/>
      <w:lvlJc w:val="left"/>
    </w:lvl>
  </w:abstractNum>
  <w:abstractNum w:abstractNumId="4">
    <w:nsid w:val="00002EA6"/>
    <w:multiLevelType w:val="hybridMultilevel"/>
    <w:tmpl w:val="2CC4A46C"/>
    <w:lvl w:ilvl="0" w:tplc="70F28CB6">
      <w:start w:val="1"/>
      <w:numFmt w:val="bullet"/>
      <w:lvlText w:val="•"/>
      <w:lvlJc w:val="left"/>
    </w:lvl>
    <w:lvl w:ilvl="1" w:tplc="C3F2B5F0">
      <w:numFmt w:val="decimal"/>
      <w:lvlText w:val=""/>
      <w:lvlJc w:val="left"/>
    </w:lvl>
    <w:lvl w:ilvl="2" w:tplc="5552C1BE">
      <w:numFmt w:val="decimal"/>
      <w:lvlText w:val=""/>
      <w:lvlJc w:val="left"/>
    </w:lvl>
    <w:lvl w:ilvl="3" w:tplc="3FCCF5C2">
      <w:numFmt w:val="decimal"/>
      <w:lvlText w:val=""/>
      <w:lvlJc w:val="left"/>
    </w:lvl>
    <w:lvl w:ilvl="4" w:tplc="9DE60E64">
      <w:numFmt w:val="decimal"/>
      <w:lvlText w:val=""/>
      <w:lvlJc w:val="left"/>
    </w:lvl>
    <w:lvl w:ilvl="5" w:tplc="92FEC410">
      <w:numFmt w:val="decimal"/>
      <w:lvlText w:val=""/>
      <w:lvlJc w:val="left"/>
    </w:lvl>
    <w:lvl w:ilvl="6" w:tplc="2EBE73C6">
      <w:numFmt w:val="decimal"/>
      <w:lvlText w:val=""/>
      <w:lvlJc w:val="left"/>
    </w:lvl>
    <w:lvl w:ilvl="7" w:tplc="F7D2E410">
      <w:numFmt w:val="decimal"/>
      <w:lvlText w:val=""/>
      <w:lvlJc w:val="left"/>
    </w:lvl>
    <w:lvl w:ilvl="8" w:tplc="FB2EC886">
      <w:numFmt w:val="decimal"/>
      <w:lvlText w:val=""/>
      <w:lvlJc w:val="left"/>
    </w:lvl>
  </w:abstractNum>
  <w:abstractNum w:abstractNumId="5">
    <w:nsid w:val="000041BB"/>
    <w:multiLevelType w:val="hybridMultilevel"/>
    <w:tmpl w:val="43DA58E4"/>
    <w:lvl w:ilvl="0" w:tplc="9EBE53A4">
      <w:start w:val="1"/>
      <w:numFmt w:val="bullet"/>
      <w:lvlText w:val="●"/>
      <w:lvlJc w:val="left"/>
    </w:lvl>
    <w:lvl w:ilvl="1" w:tplc="14266764">
      <w:numFmt w:val="decimal"/>
      <w:lvlText w:val=""/>
      <w:lvlJc w:val="left"/>
    </w:lvl>
    <w:lvl w:ilvl="2" w:tplc="D76AB668">
      <w:numFmt w:val="decimal"/>
      <w:lvlText w:val=""/>
      <w:lvlJc w:val="left"/>
    </w:lvl>
    <w:lvl w:ilvl="3" w:tplc="635667F4">
      <w:numFmt w:val="decimal"/>
      <w:lvlText w:val=""/>
      <w:lvlJc w:val="left"/>
    </w:lvl>
    <w:lvl w:ilvl="4" w:tplc="96EAF700">
      <w:numFmt w:val="decimal"/>
      <w:lvlText w:val=""/>
      <w:lvlJc w:val="left"/>
    </w:lvl>
    <w:lvl w:ilvl="5" w:tplc="6BEE0DB6">
      <w:numFmt w:val="decimal"/>
      <w:lvlText w:val=""/>
      <w:lvlJc w:val="left"/>
    </w:lvl>
    <w:lvl w:ilvl="6" w:tplc="48EABEC8">
      <w:numFmt w:val="decimal"/>
      <w:lvlText w:val=""/>
      <w:lvlJc w:val="left"/>
    </w:lvl>
    <w:lvl w:ilvl="7" w:tplc="91B06EEC">
      <w:numFmt w:val="decimal"/>
      <w:lvlText w:val=""/>
      <w:lvlJc w:val="left"/>
    </w:lvl>
    <w:lvl w:ilvl="8" w:tplc="EC840506">
      <w:numFmt w:val="decimal"/>
      <w:lvlText w:val=""/>
      <w:lvlJc w:val="left"/>
    </w:lvl>
  </w:abstractNum>
  <w:abstractNum w:abstractNumId="6">
    <w:nsid w:val="00005AF1"/>
    <w:multiLevelType w:val="hybridMultilevel"/>
    <w:tmpl w:val="97984D5A"/>
    <w:lvl w:ilvl="0" w:tplc="F8267B72">
      <w:start w:val="1"/>
      <w:numFmt w:val="bullet"/>
      <w:lvlText w:val="●"/>
      <w:lvlJc w:val="left"/>
    </w:lvl>
    <w:lvl w:ilvl="1" w:tplc="41FA80E0">
      <w:numFmt w:val="decimal"/>
      <w:lvlText w:val=""/>
      <w:lvlJc w:val="left"/>
    </w:lvl>
    <w:lvl w:ilvl="2" w:tplc="7CFA230A">
      <w:numFmt w:val="decimal"/>
      <w:lvlText w:val=""/>
      <w:lvlJc w:val="left"/>
    </w:lvl>
    <w:lvl w:ilvl="3" w:tplc="88548E94">
      <w:numFmt w:val="decimal"/>
      <w:lvlText w:val=""/>
      <w:lvlJc w:val="left"/>
    </w:lvl>
    <w:lvl w:ilvl="4" w:tplc="3CE44B28">
      <w:numFmt w:val="decimal"/>
      <w:lvlText w:val=""/>
      <w:lvlJc w:val="left"/>
    </w:lvl>
    <w:lvl w:ilvl="5" w:tplc="B64C0D0A">
      <w:numFmt w:val="decimal"/>
      <w:lvlText w:val=""/>
      <w:lvlJc w:val="left"/>
    </w:lvl>
    <w:lvl w:ilvl="6" w:tplc="AA343C24">
      <w:numFmt w:val="decimal"/>
      <w:lvlText w:val=""/>
      <w:lvlJc w:val="left"/>
    </w:lvl>
    <w:lvl w:ilvl="7" w:tplc="82E2B62A">
      <w:numFmt w:val="decimal"/>
      <w:lvlText w:val=""/>
      <w:lvlJc w:val="left"/>
    </w:lvl>
    <w:lvl w:ilvl="8" w:tplc="0A5CC8BA">
      <w:numFmt w:val="decimal"/>
      <w:lvlText w:val=""/>
      <w:lvlJc w:val="left"/>
    </w:lvl>
  </w:abstractNum>
  <w:abstractNum w:abstractNumId="7">
    <w:nsid w:val="00005F90"/>
    <w:multiLevelType w:val="hybridMultilevel"/>
    <w:tmpl w:val="B00AEC64"/>
    <w:lvl w:ilvl="0" w:tplc="55144864">
      <w:start w:val="1"/>
      <w:numFmt w:val="bullet"/>
      <w:lvlText w:val="•"/>
      <w:lvlJc w:val="left"/>
    </w:lvl>
    <w:lvl w:ilvl="1" w:tplc="818EB590">
      <w:numFmt w:val="decimal"/>
      <w:lvlText w:val=""/>
      <w:lvlJc w:val="left"/>
    </w:lvl>
    <w:lvl w:ilvl="2" w:tplc="F780781E">
      <w:numFmt w:val="decimal"/>
      <w:lvlText w:val=""/>
      <w:lvlJc w:val="left"/>
    </w:lvl>
    <w:lvl w:ilvl="3" w:tplc="8E501EDA">
      <w:numFmt w:val="decimal"/>
      <w:lvlText w:val=""/>
      <w:lvlJc w:val="left"/>
    </w:lvl>
    <w:lvl w:ilvl="4" w:tplc="E34088CE">
      <w:numFmt w:val="decimal"/>
      <w:lvlText w:val=""/>
      <w:lvlJc w:val="left"/>
    </w:lvl>
    <w:lvl w:ilvl="5" w:tplc="D9E26D9C">
      <w:numFmt w:val="decimal"/>
      <w:lvlText w:val=""/>
      <w:lvlJc w:val="left"/>
    </w:lvl>
    <w:lvl w:ilvl="6" w:tplc="7A080000">
      <w:numFmt w:val="decimal"/>
      <w:lvlText w:val=""/>
      <w:lvlJc w:val="left"/>
    </w:lvl>
    <w:lvl w:ilvl="7" w:tplc="5A90D4DC">
      <w:numFmt w:val="decimal"/>
      <w:lvlText w:val=""/>
      <w:lvlJc w:val="left"/>
    </w:lvl>
    <w:lvl w:ilvl="8" w:tplc="8A7AF1A6">
      <w:numFmt w:val="decimal"/>
      <w:lvlText w:val=""/>
      <w:lvlJc w:val="left"/>
    </w:lvl>
  </w:abstractNum>
  <w:abstractNum w:abstractNumId="8">
    <w:nsid w:val="00006DF1"/>
    <w:multiLevelType w:val="hybridMultilevel"/>
    <w:tmpl w:val="02A02614"/>
    <w:lvl w:ilvl="0" w:tplc="164EFE42">
      <w:start w:val="1"/>
      <w:numFmt w:val="bullet"/>
      <w:lvlText w:val="●"/>
      <w:lvlJc w:val="left"/>
    </w:lvl>
    <w:lvl w:ilvl="1" w:tplc="F1025C96">
      <w:numFmt w:val="decimal"/>
      <w:lvlText w:val=""/>
      <w:lvlJc w:val="left"/>
    </w:lvl>
    <w:lvl w:ilvl="2" w:tplc="3A1A6A8E">
      <w:numFmt w:val="decimal"/>
      <w:lvlText w:val=""/>
      <w:lvlJc w:val="left"/>
    </w:lvl>
    <w:lvl w:ilvl="3" w:tplc="6B8E9748">
      <w:numFmt w:val="decimal"/>
      <w:lvlText w:val=""/>
      <w:lvlJc w:val="left"/>
    </w:lvl>
    <w:lvl w:ilvl="4" w:tplc="4C98D0D0">
      <w:numFmt w:val="decimal"/>
      <w:lvlText w:val=""/>
      <w:lvlJc w:val="left"/>
    </w:lvl>
    <w:lvl w:ilvl="5" w:tplc="46160A7C">
      <w:numFmt w:val="decimal"/>
      <w:lvlText w:val=""/>
      <w:lvlJc w:val="left"/>
    </w:lvl>
    <w:lvl w:ilvl="6" w:tplc="8CE46BD8">
      <w:numFmt w:val="decimal"/>
      <w:lvlText w:val=""/>
      <w:lvlJc w:val="left"/>
    </w:lvl>
    <w:lvl w:ilvl="7" w:tplc="C71280EE">
      <w:numFmt w:val="decimal"/>
      <w:lvlText w:val=""/>
      <w:lvlJc w:val="left"/>
    </w:lvl>
    <w:lvl w:ilvl="8" w:tplc="CEBCAA8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7279"/>
    <w:rsid w:val="00D21BA5"/>
    <w:rsid w:val="00D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akesh-3901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2019-04-13T08:53:00Z</dcterms:created>
  <dcterms:modified xsi:type="dcterms:W3CDTF">2019-04-13T06:57:00Z</dcterms:modified>
</cp:coreProperties>
</file>