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82A" w:rsidRDefault="002859C7">
      <w:pPr>
        <w:ind w:left="3160"/>
        <w:rPr>
          <w:sz w:val="20"/>
          <w:szCs w:val="20"/>
        </w:rPr>
      </w:pPr>
      <w:r>
        <w:rPr>
          <w:rFonts w:eastAsia="Times New Roman"/>
          <w:b/>
          <w:bCs/>
          <w:noProof/>
          <w:sz w:val="42"/>
          <w:szCs w:val="42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page">
              <wp:posOffset>304800</wp:posOffset>
            </wp:positionH>
            <wp:positionV relativeFrom="page">
              <wp:posOffset>254000</wp:posOffset>
            </wp:positionV>
            <wp:extent cx="7164070" cy="95008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4070" cy="9500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b/>
          <w:bCs/>
          <w:sz w:val="42"/>
          <w:szCs w:val="42"/>
        </w:rPr>
        <w:t xml:space="preserve">ESSAM </w:t>
      </w:r>
    </w:p>
    <w:p w:rsidR="00CA282A" w:rsidRDefault="00CA282A">
      <w:pPr>
        <w:spacing w:line="119" w:lineRule="exact"/>
        <w:rPr>
          <w:sz w:val="24"/>
          <w:szCs w:val="24"/>
        </w:rPr>
      </w:pPr>
    </w:p>
    <w:p w:rsidR="00CA282A" w:rsidRDefault="00CA282A">
      <w:pPr>
        <w:spacing w:line="1" w:lineRule="exact"/>
        <w:rPr>
          <w:sz w:val="24"/>
          <w:szCs w:val="24"/>
        </w:rPr>
      </w:pPr>
    </w:p>
    <w:p w:rsidR="00CA282A" w:rsidRDefault="002859C7">
      <w:pPr>
        <w:ind w:left="2300"/>
        <w:rPr>
          <w:sz w:val="20"/>
          <w:szCs w:val="20"/>
        </w:rPr>
      </w:pPr>
      <w:r>
        <w:rPr>
          <w:rFonts w:eastAsia="Times New Roman"/>
          <w:b/>
          <w:bCs/>
          <w:sz w:val="30"/>
          <w:szCs w:val="30"/>
        </w:rPr>
        <w:t xml:space="preserve">Email: </w:t>
      </w:r>
      <w:hyperlink r:id="rId6" w:history="1">
        <w:r w:rsidRPr="00D94D99">
          <w:rPr>
            <w:rStyle w:val="Hyperlink"/>
            <w:rFonts w:eastAsia="Times New Roman"/>
            <w:b/>
            <w:bCs/>
            <w:sz w:val="30"/>
            <w:szCs w:val="30"/>
          </w:rPr>
          <w:t>esssam-390578@2freemail.com</w:t>
        </w:r>
      </w:hyperlink>
      <w:r>
        <w:rPr>
          <w:rFonts w:eastAsia="Times New Roman"/>
          <w:b/>
          <w:bCs/>
          <w:sz w:val="30"/>
          <w:szCs w:val="30"/>
        </w:rPr>
        <w:t xml:space="preserve"> </w:t>
      </w:r>
    </w:p>
    <w:p w:rsidR="00CA282A" w:rsidRDefault="00CA282A">
      <w:pPr>
        <w:spacing w:line="114" w:lineRule="exact"/>
        <w:rPr>
          <w:sz w:val="24"/>
          <w:szCs w:val="24"/>
        </w:rPr>
      </w:pPr>
    </w:p>
    <w:p w:rsidR="002859C7" w:rsidRDefault="002859C7">
      <w:pPr>
        <w:rPr>
          <w:rFonts w:ascii="Tahoma" w:eastAsia="Tahoma" w:hAnsi="Tahoma" w:cs="Tahoma"/>
          <w:b/>
          <w:bCs/>
          <w:sz w:val="20"/>
          <w:szCs w:val="20"/>
          <w:u w:val="single"/>
        </w:rPr>
      </w:pPr>
    </w:p>
    <w:p w:rsidR="00CA282A" w:rsidRDefault="002859C7">
      <w:pPr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  <w:u w:val="single"/>
        </w:rPr>
        <w:t>CAREER OBJECTIVE</w:t>
      </w:r>
    </w:p>
    <w:p w:rsidR="00CA282A" w:rsidRDefault="00CA282A">
      <w:pPr>
        <w:spacing w:line="200" w:lineRule="exact"/>
        <w:rPr>
          <w:sz w:val="24"/>
          <w:szCs w:val="24"/>
        </w:rPr>
      </w:pPr>
    </w:p>
    <w:p w:rsidR="00CA282A" w:rsidRDefault="00CA282A">
      <w:pPr>
        <w:spacing w:line="200" w:lineRule="exact"/>
        <w:rPr>
          <w:sz w:val="24"/>
          <w:szCs w:val="24"/>
        </w:rPr>
      </w:pPr>
    </w:p>
    <w:p w:rsidR="00CA282A" w:rsidRDefault="00CA282A">
      <w:pPr>
        <w:spacing w:line="383" w:lineRule="exact"/>
        <w:rPr>
          <w:sz w:val="24"/>
          <w:szCs w:val="24"/>
        </w:rPr>
      </w:pPr>
    </w:p>
    <w:p w:rsidR="00CA282A" w:rsidRDefault="002859C7">
      <w:pPr>
        <w:spacing w:line="239" w:lineRule="auto"/>
        <w:ind w:left="100" w:right="280"/>
        <w:jc w:val="both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</w:rPr>
        <w:t xml:space="preserve">To seek a challenging position with an organization that has the version and potentials </w:t>
      </w:r>
      <w:r>
        <w:rPr>
          <w:rFonts w:ascii="Tahoma" w:eastAsia="Tahoma" w:hAnsi="Tahoma" w:cs="Tahoma"/>
          <w:b/>
          <w:bCs/>
          <w:sz w:val="20"/>
          <w:szCs w:val="20"/>
          <w:shd w:val="clear" w:color="auto" w:fill="E6E6E6"/>
        </w:rPr>
        <w:t xml:space="preserve">for development. Growth and expansion and at the same time maintain a high standard </w:t>
      </w:r>
      <w:r>
        <w:rPr>
          <w:rFonts w:ascii="Tahoma" w:eastAsia="Tahoma" w:hAnsi="Tahoma" w:cs="Tahoma"/>
          <w:b/>
          <w:bCs/>
          <w:sz w:val="20"/>
          <w:szCs w:val="20"/>
        </w:rPr>
        <w:t>of performance and business ethics</w:t>
      </w:r>
    </w:p>
    <w:p w:rsidR="00CA282A" w:rsidRDefault="00CA282A">
      <w:pPr>
        <w:spacing w:line="200" w:lineRule="exact"/>
        <w:rPr>
          <w:sz w:val="24"/>
          <w:szCs w:val="24"/>
        </w:rPr>
      </w:pPr>
    </w:p>
    <w:p w:rsidR="00CA282A" w:rsidRDefault="00CA282A">
      <w:pPr>
        <w:spacing w:line="200" w:lineRule="exact"/>
        <w:rPr>
          <w:sz w:val="24"/>
          <w:szCs w:val="24"/>
        </w:rPr>
      </w:pPr>
    </w:p>
    <w:p w:rsidR="00CA282A" w:rsidRDefault="00CA282A">
      <w:pPr>
        <w:spacing w:line="324" w:lineRule="exact"/>
        <w:rPr>
          <w:sz w:val="24"/>
          <w:szCs w:val="24"/>
        </w:rPr>
      </w:pPr>
    </w:p>
    <w:p w:rsidR="00CA282A" w:rsidRDefault="002859C7">
      <w:pPr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</w:rPr>
        <w:t>PERSONAL INFORMATION</w:t>
      </w:r>
    </w:p>
    <w:p w:rsidR="00CA282A" w:rsidRDefault="00CA282A">
      <w:pPr>
        <w:spacing w:line="243" w:lineRule="exact"/>
        <w:rPr>
          <w:sz w:val="24"/>
          <w:szCs w:val="24"/>
        </w:rPr>
      </w:pPr>
    </w:p>
    <w:p w:rsidR="00CA282A" w:rsidRDefault="002859C7">
      <w:pPr>
        <w:rPr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Name :Esam Mohamed Hamdi Mahmoud El Sayed.</w:t>
      </w:r>
    </w:p>
    <w:p w:rsidR="00CA282A" w:rsidRDefault="002859C7">
      <w:pPr>
        <w:spacing w:line="238" w:lineRule="auto"/>
        <w:ind w:left="80"/>
        <w:rPr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Country of Nationally: Egypt</w:t>
      </w:r>
    </w:p>
    <w:p w:rsidR="00CA282A" w:rsidRDefault="00CA282A">
      <w:pPr>
        <w:spacing w:line="2" w:lineRule="exact"/>
        <w:rPr>
          <w:sz w:val="24"/>
          <w:szCs w:val="24"/>
        </w:rPr>
      </w:pPr>
    </w:p>
    <w:p w:rsidR="00CA282A" w:rsidRDefault="002859C7">
      <w:pPr>
        <w:ind w:left="80"/>
        <w:rPr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Current Address: AJMAN, UAE.</w:t>
      </w:r>
    </w:p>
    <w:p w:rsidR="00CA282A" w:rsidRDefault="002859C7">
      <w:pPr>
        <w:spacing w:line="238" w:lineRule="auto"/>
        <w:ind w:left="80"/>
        <w:rPr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Mobil </w:t>
      </w:r>
      <w:r>
        <w:rPr>
          <w:rFonts w:ascii="Tahoma" w:eastAsia="Tahoma" w:hAnsi="Tahoma" w:cs="Tahoma"/>
          <w:sz w:val="20"/>
          <w:szCs w:val="20"/>
        </w:rPr>
        <w:t>phone  :</w:t>
      </w:r>
      <w:r>
        <w:rPr>
          <w:rFonts w:ascii="Tahoma" w:eastAsia="Tahoma" w:hAnsi="Tahoma" w:cs="Tahoma"/>
          <w:b/>
          <w:bCs/>
          <w:sz w:val="20"/>
          <w:szCs w:val="20"/>
        </w:rPr>
        <w:t>+97150 4223575</w:t>
      </w:r>
    </w:p>
    <w:p w:rsidR="00CA282A" w:rsidRDefault="002859C7">
      <w:pPr>
        <w:spacing w:line="220" w:lineRule="auto"/>
        <w:ind w:left="80"/>
        <w:rPr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EMAIL: esamajman12345@gmail.com</w:t>
      </w:r>
    </w:p>
    <w:p w:rsidR="00CA282A" w:rsidRDefault="002859C7">
      <w:pPr>
        <w:spacing w:line="210" w:lineRule="auto"/>
        <w:ind w:left="80"/>
        <w:rPr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Date of Birth: 18</w:t>
      </w:r>
      <w:r>
        <w:rPr>
          <w:rFonts w:ascii="Tahoma" w:eastAsia="Tahoma" w:hAnsi="Tahoma" w:cs="Tahoma"/>
          <w:sz w:val="25"/>
          <w:szCs w:val="25"/>
          <w:vertAlign w:val="superscript"/>
        </w:rPr>
        <w:t>th</w:t>
      </w:r>
      <w:r>
        <w:rPr>
          <w:rFonts w:ascii="Tahoma" w:eastAsia="Tahoma" w:hAnsi="Tahoma" w:cs="Tahoma"/>
          <w:sz w:val="20"/>
          <w:szCs w:val="20"/>
        </w:rPr>
        <w:t xml:space="preserve"> Feb 1974</w:t>
      </w:r>
    </w:p>
    <w:p w:rsidR="00CA282A" w:rsidRDefault="002859C7">
      <w:pPr>
        <w:spacing w:line="238" w:lineRule="auto"/>
        <w:ind w:left="80"/>
        <w:rPr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Family status: Married with 2 child</w:t>
      </w:r>
    </w:p>
    <w:p w:rsidR="00CA282A" w:rsidRDefault="00CA282A">
      <w:pPr>
        <w:spacing w:line="2" w:lineRule="exact"/>
        <w:rPr>
          <w:sz w:val="24"/>
          <w:szCs w:val="24"/>
        </w:rPr>
      </w:pPr>
    </w:p>
    <w:p w:rsidR="00CA282A" w:rsidRDefault="002859C7">
      <w:pPr>
        <w:ind w:left="80"/>
        <w:rPr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Sponsor: Resident Visa (Dubai)</w:t>
      </w:r>
    </w:p>
    <w:p w:rsidR="00CA282A" w:rsidRDefault="002859C7">
      <w:pPr>
        <w:spacing w:line="239" w:lineRule="auto"/>
        <w:ind w:left="80"/>
        <w:rPr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UAE Driver’s License Holder</w:t>
      </w:r>
    </w:p>
    <w:p w:rsidR="00CA282A" w:rsidRDefault="00CA282A">
      <w:pPr>
        <w:spacing w:line="241" w:lineRule="exact"/>
        <w:rPr>
          <w:sz w:val="24"/>
          <w:szCs w:val="24"/>
        </w:rPr>
      </w:pPr>
    </w:p>
    <w:p w:rsidR="00CA282A" w:rsidRDefault="002859C7">
      <w:pPr>
        <w:ind w:left="36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</w:rPr>
        <w:t>ACADEMIC QUALIFICATIONS</w:t>
      </w:r>
    </w:p>
    <w:p w:rsidR="00CA282A" w:rsidRDefault="00CA282A">
      <w:pPr>
        <w:spacing w:line="243" w:lineRule="exact"/>
        <w:rPr>
          <w:sz w:val="24"/>
          <w:szCs w:val="24"/>
        </w:rPr>
      </w:pPr>
    </w:p>
    <w:tbl>
      <w:tblPr>
        <w:tblW w:w="0" w:type="auto"/>
        <w:tblInd w:w="19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300"/>
        <w:gridCol w:w="3540"/>
        <w:gridCol w:w="20"/>
      </w:tblGrid>
      <w:tr w:rsidR="00CA282A">
        <w:trPr>
          <w:trHeight w:val="241"/>
        </w:trPr>
        <w:tc>
          <w:tcPr>
            <w:tcW w:w="3300" w:type="dxa"/>
            <w:vMerge w:val="restart"/>
            <w:vAlign w:val="bottom"/>
          </w:tcPr>
          <w:p w:rsidR="00CA282A" w:rsidRDefault="002859C7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Graduation:</w:t>
            </w:r>
          </w:p>
        </w:tc>
        <w:tc>
          <w:tcPr>
            <w:tcW w:w="3540" w:type="dxa"/>
            <w:vAlign w:val="bottom"/>
          </w:tcPr>
          <w:p w:rsidR="00CA282A" w:rsidRDefault="002859C7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Bachelor’s Degree of Commerce</w:t>
            </w:r>
          </w:p>
        </w:tc>
        <w:tc>
          <w:tcPr>
            <w:tcW w:w="0" w:type="dxa"/>
            <w:vAlign w:val="bottom"/>
          </w:tcPr>
          <w:p w:rsidR="00CA282A" w:rsidRDefault="00CA282A">
            <w:pPr>
              <w:rPr>
                <w:sz w:val="1"/>
                <w:szCs w:val="1"/>
              </w:rPr>
            </w:pPr>
          </w:p>
        </w:tc>
      </w:tr>
      <w:tr w:rsidR="00CA282A">
        <w:trPr>
          <w:trHeight w:val="60"/>
        </w:trPr>
        <w:tc>
          <w:tcPr>
            <w:tcW w:w="3300" w:type="dxa"/>
            <w:vMerge/>
            <w:vAlign w:val="bottom"/>
          </w:tcPr>
          <w:p w:rsidR="00CA282A" w:rsidRDefault="00CA282A">
            <w:pPr>
              <w:rPr>
                <w:sz w:val="5"/>
                <w:szCs w:val="5"/>
              </w:rPr>
            </w:pPr>
          </w:p>
        </w:tc>
        <w:tc>
          <w:tcPr>
            <w:tcW w:w="3540" w:type="dxa"/>
            <w:vAlign w:val="bottom"/>
          </w:tcPr>
          <w:p w:rsidR="00CA282A" w:rsidRDefault="00CA282A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CA282A" w:rsidRDefault="00CA282A">
            <w:pPr>
              <w:rPr>
                <w:sz w:val="1"/>
                <w:szCs w:val="1"/>
              </w:rPr>
            </w:pPr>
          </w:p>
        </w:tc>
      </w:tr>
      <w:tr w:rsidR="00CA282A">
        <w:trPr>
          <w:trHeight w:val="300"/>
        </w:trPr>
        <w:tc>
          <w:tcPr>
            <w:tcW w:w="3300" w:type="dxa"/>
            <w:vMerge w:val="restart"/>
            <w:vAlign w:val="bottom"/>
          </w:tcPr>
          <w:p w:rsidR="00CA282A" w:rsidRDefault="002859C7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Year of graduation:</w:t>
            </w:r>
          </w:p>
        </w:tc>
        <w:tc>
          <w:tcPr>
            <w:tcW w:w="3540" w:type="dxa"/>
            <w:vAlign w:val="bottom"/>
          </w:tcPr>
          <w:p w:rsidR="00CA282A" w:rsidRDefault="002859C7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May 1999.</w:t>
            </w:r>
          </w:p>
        </w:tc>
        <w:tc>
          <w:tcPr>
            <w:tcW w:w="0" w:type="dxa"/>
            <w:vAlign w:val="bottom"/>
          </w:tcPr>
          <w:p w:rsidR="00CA282A" w:rsidRDefault="00CA282A">
            <w:pPr>
              <w:rPr>
                <w:sz w:val="1"/>
                <w:szCs w:val="1"/>
              </w:rPr>
            </w:pPr>
          </w:p>
        </w:tc>
      </w:tr>
      <w:tr w:rsidR="00CA282A">
        <w:trPr>
          <w:trHeight w:val="161"/>
        </w:trPr>
        <w:tc>
          <w:tcPr>
            <w:tcW w:w="3300" w:type="dxa"/>
            <w:vMerge/>
            <w:vAlign w:val="bottom"/>
          </w:tcPr>
          <w:p w:rsidR="00CA282A" w:rsidRDefault="00CA282A">
            <w:pPr>
              <w:rPr>
                <w:sz w:val="13"/>
                <w:szCs w:val="13"/>
              </w:rPr>
            </w:pPr>
          </w:p>
        </w:tc>
        <w:tc>
          <w:tcPr>
            <w:tcW w:w="3540" w:type="dxa"/>
            <w:vAlign w:val="bottom"/>
          </w:tcPr>
          <w:p w:rsidR="00CA282A" w:rsidRDefault="00CA282A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CA282A" w:rsidRDefault="00CA282A">
            <w:pPr>
              <w:rPr>
                <w:sz w:val="1"/>
                <w:szCs w:val="1"/>
              </w:rPr>
            </w:pPr>
          </w:p>
        </w:tc>
      </w:tr>
      <w:tr w:rsidR="00CA282A">
        <w:trPr>
          <w:trHeight w:val="584"/>
        </w:trPr>
        <w:tc>
          <w:tcPr>
            <w:tcW w:w="3300" w:type="dxa"/>
            <w:vMerge w:val="restart"/>
            <w:vAlign w:val="bottom"/>
          </w:tcPr>
          <w:p w:rsidR="00CA282A" w:rsidRDefault="002859C7">
            <w:pPr>
              <w:ind w:left="4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University</w:t>
            </w:r>
          </w:p>
        </w:tc>
        <w:tc>
          <w:tcPr>
            <w:tcW w:w="3540" w:type="dxa"/>
            <w:tcBorders>
              <w:bottom w:val="single" w:sz="8" w:space="0" w:color="auto"/>
            </w:tcBorders>
            <w:vAlign w:val="bottom"/>
          </w:tcPr>
          <w:p w:rsidR="00CA282A" w:rsidRDefault="002859C7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99"/>
                <w:sz w:val="20"/>
                <w:szCs w:val="20"/>
              </w:rPr>
              <w:t>Mansoura University, Mansoura ,EYGPT.</w:t>
            </w:r>
          </w:p>
        </w:tc>
        <w:tc>
          <w:tcPr>
            <w:tcW w:w="0" w:type="dxa"/>
            <w:vAlign w:val="bottom"/>
          </w:tcPr>
          <w:p w:rsidR="00CA282A" w:rsidRDefault="00CA282A">
            <w:pPr>
              <w:rPr>
                <w:sz w:val="1"/>
                <w:szCs w:val="1"/>
              </w:rPr>
            </w:pPr>
          </w:p>
        </w:tc>
      </w:tr>
      <w:tr w:rsidR="00CA282A">
        <w:trPr>
          <w:trHeight w:val="63"/>
        </w:trPr>
        <w:tc>
          <w:tcPr>
            <w:tcW w:w="3300" w:type="dxa"/>
            <w:vMerge/>
            <w:vAlign w:val="bottom"/>
          </w:tcPr>
          <w:p w:rsidR="00CA282A" w:rsidRDefault="00CA282A">
            <w:pPr>
              <w:rPr>
                <w:sz w:val="5"/>
                <w:szCs w:val="5"/>
              </w:rPr>
            </w:pPr>
          </w:p>
        </w:tc>
        <w:tc>
          <w:tcPr>
            <w:tcW w:w="3540" w:type="dxa"/>
            <w:vAlign w:val="bottom"/>
          </w:tcPr>
          <w:p w:rsidR="00CA282A" w:rsidRDefault="00CA282A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CA282A" w:rsidRDefault="00CA282A">
            <w:pPr>
              <w:rPr>
                <w:sz w:val="1"/>
                <w:szCs w:val="1"/>
              </w:rPr>
            </w:pPr>
          </w:p>
        </w:tc>
      </w:tr>
    </w:tbl>
    <w:p w:rsidR="00CA282A" w:rsidRDefault="00CA282A">
      <w:pPr>
        <w:spacing w:line="200" w:lineRule="exact"/>
        <w:rPr>
          <w:sz w:val="24"/>
          <w:szCs w:val="24"/>
        </w:rPr>
      </w:pPr>
    </w:p>
    <w:p w:rsidR="00CA282A" w:rsidRDefault="00CA282A">
      <w:pPr>
        <w:spacing w:line="385" w:lineRule="exact"/>
        <w:rPr>
          <w:sz w:val="24"/>
          <w:szCs w:val="24"/>
        </w:rPr>
      </w:pPr>
    </w:p>
    <w:p w:rsidR="00CA282A" w:rsidRDefault="002859C7">
      <w:pPr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  <w:u w:val="single"/>
        </w:rPr>
        <w:t>Special Course:</w:t>
      </w:r>
    </w:p>
    <w:p w:rsidR="00CA282A" w:rsidRDefault="00CA282A">
      <w:pPr>
        <w:spacing w:line="200" w:lineRule="exact"/>
        <w:rPr>
          <w:sz w:val="24"/>
          <w:szCs w:val="24"/>
        </w:rPr>
      </w:pPr>
    </w:p>
    <w:p w:rsidR="00CA282A" w:rsidRDefault="00CA282A">
      <w:pPr>
        <w:spacing w:line="283" w:lineRule="exact"/>
        <w:rPr>
          <w:sz w:val="24"/>
          <w:szCs w:val="24"/>
        </w:rPr>
      </w:pPr>
    </w:p>
    <w:p w:rsidR="00CA282A" w:rsidRDefault="002859C7">
      <w:pPr>
        <w:numPr>
          <w:ilvl w:val="0"/>
          <w:numId w:val="1"/>
        </w:numPr>
        <w:tabs>
          <w:tab w:val="left" w:pos="720"/>
        </w:tabs>
        <w:spacing w:line="237" w:lineRule="auto"/>
        <w:ind w:left="720" w:right="1440" w:hanging="360"/>
        <w:rPr>
          <w:rFonts w:ascii="Symbol" w:eastAsia="Symbol" w:hAnsi="Symbol" w:cs="Symbol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2001 - Diploma in Computer (using all Microsoft Office program) from Ministry of Communication and Information, Egypt.</w:t>
      </w:r>
    </w:p>
    <w:p w:rsidR="00CA282A" w:rsidRDefault="00CA282A">
      <w:pPr>
        <w:spacing w:line="241" w:lineRule="exact"/>
        <w:rPr>
          <w:rFonts w:ascii="Symbol" w:eastAsia="Symbol" w:hAnsi="Symbol" w:cs="Symbol"/>
          <w:sz w:val="20"/>
          <w:szCs w:val="20"/>
        </w:rPr>
      </w:pPr>
    </w:p>
    <w:p w:rsidR="00CA282A" w:rsidRDefault="002859C7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2001 – American </w:t>
      </w:r>
      <w:r>
        <w:rPr>
          <w:rFonts w:ascii="Tahoma" w:eastAsia="Tahoma" w:hAnsi="Tahoma" w:cs="Tahoma"/>
          <w:sz w:val="20"/>
          <w:szCs w:val="20"/>
        </w:rPr>
        <w:t>university in Cairo ( basic course in English language )</w:t>
      </w:r>
    </w:p>
    <w:p w:rsidR="00CA282A" w:rsidRDefault="00CA282A">
      <w:pPr>
        <w:spacing w:line="243" w:lineRule="exact"/>
        <w:rPr>
          <w:rFonts w:ascii="Symbol" w:eastAsia="Symbol" w:hAnsi="Symbol" w:cs="Symbol"/>
          <w:sz w:val="20"/>
          <w:szCs w:val="20"/>
        </w:rPr>
      </w:pPr>
    </w:p>
    <w:p w:rsidR="00CA282A" w:rsidRDefault="002859C7">
      <w:pPr>
        <w:numPr>
          <w:ilvl w:val="0"/>
          <w:numId w:val="1"/>
        </w:numPr>
        <w:tabs>
          <w:tab w:val="left" w:pos="720"/>
        </w:tabs>
        <w:spacing w:line="237" w:lineRule="auto"/>
        <w:ind w:left="720" w:right="580" w:hanging="360"/>
        <w:rPr>
          <w:rFonts w:ascii="Symbol" w:eastAsia="Symbol" w:hAnsi="Symbol" w:cs="Symbol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2006 – training course of Sales and Marketing from Electrolux and kelvenator international co, Dubai</w:t>
      </w:r>
    </w:p>
    <w:p w:rsidR="00CA282A" w:rsidRDefault="00CA282A">
      <w:pPr>
        <w:spacing w:line="279" w:lineRule="exact"/>
        <w:rPr>
          <w:sz w:val="24"/>
          <w:szCs w:val="24"/>
        </w:rPr>
      </w:pPr>
    </w:p>
    <w:p w:rsidR="00CA282A" w:rsidRDefault="002859C7">
      <w:pPr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  <w:u w:val="single"/>
        </w:rPr>
        <w:t>WORK EXPREINCE</w:t>
      </w:r>
    </w:p>
    <w:p w:rsidR="00CA282A" w:rsidRDefault="00CA282A">
      <w:pPr>
        <w:spacing w:line="238" w:lineRule="exact"/>
        <w:rPr>
          <w:sz w:val="24"/>
          <w:szCs w:val="24"/>
        </w:rPr>
      </w:pPr>
    </w:p>
    <w:p w:rsidR="00CA282A" w:rsidRDefault="002859C7">
      <w:pPr>
        <w:ind w:left="3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Dubai Islamic Insurance &amp; Reinsurance P.J.S.C (AMAN)</w:t>
      </w:r>
    </w:p>
    <w:p w:rsidR="00CA282A" w:rsidRDefault="002859C7">
      <w:pPr>
        <w:ind w:left="3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Business Development Manage</w:t>
      </w:r>
      <w:r>
        <w:rPr>
          <w:rFonts w:eastAsia="Times New Roman"/>
          <w:b/>
          <w:bCs/>
          <w:sz w:val="24"/>
          <w:szCs w:val="24"/>
        </w:rPr>
        <w:t>r</w:t>
      </w:r>
    </w:p>
    <w:p w:rsidR="00CA282A" w:rsidRDefault="00CA282A">
      <w:pPr>
        <w:spacing w:line="3" w:lineRule="exact"/>
        <w:rPr>
          <w:sz w:val="24"/>
          <w:szCs w:val="24"/>
        </w:rPr>
      </w:pPr>
    </w:p>
    <w:p w:rsidR="00CA282A" w:rsidRDefault="002859C7">
      <w:pPr>
        <w:ind w:left="36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  <w:u w:val="single"/>
        </w:rPr>
        <w:t>Major Achievement &amp; Task:</w:t>
      </w:r>
    </w:p>
    <w:p w:rsidR="00CA282A" w:rsidRDefault="00CA282A">
      <w:pPr>
        <w:spacing w:line="1" w:lineRule="exact"/>
        <w:rPr>
          <w:sz w:val="24"/>
          <w:szCs w:val="24"/>
        </w:rPr>
      </w:pPr>
    </w:p>
    <w:p w:rsidR="00CA282A" w:rsidRDefault="002859C7">
      <w:pPr>
        <w:ind w:left="36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</w:rPr>
        <w:t>May27,2018 up to present</w:t>
      </w:r>
    </w:p>
    <w:p w:rsidR="00CA282A" w:rsidRDefault="002859C7">
      <w:pPr>
        <w:numPr>
          <w:ilvl w:val="0"/>
          <w:numId w:val="2"/>
        </w:numPr>
        <w:tabs>
          <w:tab w:val="left" w:pos="1080"/>
        </w:tabs>
        <w:spacing w:line="235" w:lineRule="auto"/>
        <w:ind w:left="1080" w:hanging="360"/>
        <w:rPr>
          <w:rFonts w:ascii="Symbol" w:eastAsia="Symbol" w:hAnsi="Symbol" w:cs="Symbol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Performed within struck deadlines and company targets.</w:t>
      </w:r>
    </w:p>
    <w:p w:rsidR="00CA282A" w:rsidRDefault="00CA282A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CA282A" w:rsidRDefault="002859C7">
      <w:pPr>
        <w:numPr>
          <w:ilvl w:val="0"/>
          <w:numId w:val="2"/>
        </w:numPr>
        <w:tabs>
          <w:tab w:val="left" w:pos="1080"/>
        </w:tabs>
        <w:spacing w:line="235" w:lineRule="auto"/>
        <w:ind w:left="1080" w:hanging="360"/>
        <w:rPr>
          <w:rFonts w:ascii="Symbol" w:eastAsia="Symbol" w:hAnsi="Symbol" w:cs="Symbol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Assure to continue in providing new business and enquiry</w:t>
      </w:r>
    </w:p>
    <w:p w:rsidR="00CA282A" w:rsidRDefault="00CA282A">
      <w:pPr>
        <w:sectPr w:rsidR="00CA282A">
          <w:pgSz w:w="12240" w:h="15840"/>
          <w:pgMar w:top="850" w:right="1440" w:bottom="459" w:left="1440" w:header="0" w:footer="0" w:gutter="0"/>
          <w:cols w:space="720" w:equalWidth="0">
            <w:col w:w="9360"/>
          </w:cols>
        </w:sectPr>
      </w:pPr>
    </w:p>
    <w:p w:rsidR="00CA282A" w:rsidRDefault="00CA282A">
      <w:pPr>
        <w:rPr>
          <w:sz w:val="20"/>
          <w:szCs w:val="20"/>
        </w:rPr>
      </w:pPr>
      <w:r w:rsidRPr="00CA282A">
        <w:rPr>
          <w:rFonts w:ascii="Tahoma" w:eastAsia="Tahoma" w:hAnsi="Tahoma" w:cs="Tahoma"/>
          <w:b/>
          <w:bCs/>
          <w:sz w:val="20"/>
          <w:szCs w:val="20"/>
          <w:u w:val="single"/>
        </w:rPr>
        <w:lastRenderedPageBreak/>
        <w:pict>
          <v:line id="Shape 2" o:spid="_x0000_s1027" style="position:absolute;z-index:251656704;visibility:visible;mso-wrap-distance-left:0;mso-wrap-distance-right:0;mso-position-horizontal-relative:page;mso-position-vertical-relative:page" from="24pt,24.2pt" to="588.1pt,24.2pt" o:allowincell="f" strokeweight=".16931mm">
            <w10:wrap anchorx="page" anchory="page"/>
          </v:line>
        </w:pict>
      </w:r>
      <w:r w:rsidRPr="00CA282A">
        <w:rPr>
          <w:rFonts w:ascii="Tahoma" w:eastAsia="Tahoma" w:hAnsi="Tahoma" w:cs="Tahoma"/>
          <w:b/>
          <w:bCs/>
          <w:sz w:val="20"/>
          <w:szCs w:val="20"/>
          <w:u w:val="single"/>
        </w:rPr>
        <w:pict>
          <v:line id="Shape 3" o:spid="_x0000_s1028" style="position:absolute;z-index:251657728;visibility:visible;mso-wrap-distance-left:0;mso-wrap-distance-right:0;mso-position-horizontal-relative:page;mso-position-vertical-relative:page" from="24.2pt,24pt" to="24.2pt,768.1pt" o:allowincell="f" strokeweight=".16931mm">
            <w10:wrap anchorx="page" anchory="page"/>
          </v:line>
        </w:pict>
      </w:r>
      <w:r w:rsidRPr="00CA282A">
        <w:rPr>
          <w:rFonts w:ascii="Tahoma" w:eastAsia="Tahoma" w:hAnsi="Tahoma" w:cs="Tahoma"/>
          <w:b/>
          <w:bCs/>
          <w:sz w:val="20"/>
          <w:szCs w:val="20"/>
          <w:u w:val="single"/>
        </w:rPr>
        <w:pict>
          <v:line id="Shape 4" o:spid="_x0000_s1029" style="position:absolute;z-index:251658752;visibility:visible;mso-wrap-distance-left:0;mso-wrap-distance-right:0;mso-position-horizontal-relative:page;mso-position-vertical-relative:page" from="587.85pt,24pt" to="587.85pt,768.1pt" o:allowincell="f" strokeweight=".16931mm">
            <w10:wrap anchorx="page" anchory="page"/>
          </v:line>
        </w:pict>
      </w:r>
      <w:r w:rsidR="002859C7">
        <w:rPr>
          <w:rFonts w:ascii="Tahoma" w:eastAsia="Tahoma" w:hAnsi="Tahoma" w:cs="Tahoma"/>
          <w:b/>
          <w:bCs/>
          <w:sz w:val="20"/>
          <w:szCs w:val="20"/>
          <w:u w:val="single"/>
        </w:rPr>
        <w:t>OBN OIL Petrochemical Trading</w:t>
      </w:r>
    </w:p>
    <w:p w:rsidR="00CA282A" w:rsidRDefault="002859C7">
      <w:pPr>
        <w:spacing w:line="238" w:lineRule="auto"/>
        <w:ind w:left="3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Subsidiary Of Bin Bitti International </w:t>
      </w:r>
      <w:r>
        <w:rPr>
          <w:rFonts w:eastAsia="Times New Roman"/>
          <w:b/>
          <w:bCs/>
          <w:sz w:val="24"/>
          <w:szCs w:val="24"/>
        </w:rPr>
        <w:t>Holding Group of Companies.</w:t>
      </w:r>
    </w:p>
    <w:p w:rsidR="00CA282A" w:rsidRDefault="00CA282A">
      <w:pPr>
        <w:spacing w:line="1" w:lineRule="exact"/>
        <w:rPr>
          <w:sz w:val="20"/>
          <w:szCs w:val="20"/>
        </w:rPr>
      </w:pPr>
    </w:p>
    <w:p w:rsidR="00CA282A" w:rsidRDefault="002859C7">
      <w:pPr>
        <w:ind w:left="3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Sales Executive.</w:t>
      </w:r>
    </w:p>
    <w:p w:rsidR="00CA282A" w:rsidRDefault="00CA282A">
      <w:pPr>
        <w:spacing w:line="3" w:lineRule="exact"/>
        <w:rPr>
          <w:sz w:val="20"/>
          <w:szCs w:val="20"/>
        </w:rPr>
      </w:pPr>
    </w:p>
    <w:p w:rsidR="00CA282A" w:rsidRDefault="002859C7">
      <w:pPr>
        <w:ind w:left="36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  <w:u w:val="single"/>
        </w:rPr>
        <w:t>Major Achievement &amp; Task:</w:t>
      </w:r>
    </w:p>
    <w:p w:rsidR="00CA282A" w:rsidRDefault="002859C7">
      <w:pPr>
        <w:spacing w:line="238" w:lineRule="auto"/>
        <w:ind w:left="36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</w:rPr>
        <w:t>February,2017 up to April,2018</w:t>
      </w:r>
    </w:p>
    <w:p w:rsidR="00CA282A" w:rsidRDefault="00CA282A">
      <w:pPr>
        <w:spacing w:line="244" w:lineRule="exact"/>
        <w:rPr>
          <w:sz w:val="20"/>
          <w:szCs w:val="20"/>
        </w:rPr>
      </w:pPr>
    </w:p>
    <w:p w:rsidR="00CA282A" w:rsidRDefault="002859C7">
      <w:pPr>
        <w:numPr>
          <w:ilvl w:val="1"/>
          <w:numId w:val="3"/>
        </w:numPr>
        <w:tabs>
          <w:tab w:val="left" w:pos="1080"/>
        </w:tabs>
        <w:spacing w:line="239" w:lineRule="auto"/>
        <w:ind w:left="1080" w:right="480" w:hanging="360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Reporting to General manager according to Monthly sales report and follow up with our sales team for daily supply and sale of Diesel (Gas) oil and fuel</w:t>
      </w:r>
      <w:r>
        <w:rPr>
          <w:rFonts w:ascii="Tahoma" w:eastAsia="Tahoma" w:hAnsi="Tahoma" w:cs="Tahoma"/>
          <w:sz w:val="20"/>
          <w:szCs w:val="20"/>
        </w:rPr>
        <w:t xml:space="preserve"> oil in different grads also besides any kind of petroleum products if any.</w:t>
      </w:r>
    </w:p>
    <w:p w:rsidR="00CA282A" w:rsidRDefault="00CA282A">
      <w:pPr>
        <w:spacing w:line="2" w:lineRule="exact"/>
        <w:rPr>
          <w:rFonts w:ascii="Tahoma" w:eastAsia="Tahoma" w:hAnsi="Tahoma" w:cs="Tahoma"/>
          <w:sz w:val="20"/>
          <w:szCs w:val="20"/>
        </w:rPr>
      </w:pPr>
    </w:p>
    <w:p w:rsidR="00CA282A" w:rsidRDefault="002859C7">
      <w:pPr>
        <w:numPr>
          <w:ilvl w:val="0"/>
          <w:numId w:val="4"/>
        </w:numPr>
        <w:tabs>
          <w:tab w:val="left" w:pos="900"/>
        </w:tabs>
        <w:spacing w:line="238" w:lineRule="auto"/>
        <w:ind w:left="900" w:hanging="54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follow up day to day according to collection from the customers.</w:t>
      </w:r>
    </w:p>
    <w:p w:rsidR="00CA282A" w:rsidRDefault="00CA282A">
      <w:pPr>
        <w:spacing w:line="266" w:lineRule="exact"/>
        <w:rPr>
          <w:sz w:val="20"/>
          <w:szCs w:val="20"/>
        </w:rPr>
      </w:pPr>
    </w:p>
    <w:p w:rsidR="00CA282A" w:rsidRDefault="002859C7">
      <w:pPr>
        <w:ind w:left="36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  <w:u w:val="single"/>
        </w:rPr>
        <w:t>HORIZON ENERGY L.L.C.Dubai</w:t>
      </w:r>
    </w:p>
    <w:p w:rsidR="00CA282A" w:rsidRDefault="00CA282A">
      <w:pPr>
        <w:spacing w:line="1" w:lineRule="exact"/>
        <w:rPr>
          <w:sz w:val="20"/>
          <w:szCs w:val="20"/>
        </w:rPr>
      </w:pPr>
    </w:p>
    <w:p w:rsidR="00CA282A" w:rsidRDefault="002859C7">
      <w:pPr>
        <w:ind w:left="36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  <w:u w:val="single"/>
        </w:rPr>
        <w:t>Sales Executive</w:t>
      </w:r>
    </w:p>
    <w:p w:rsidR="00CA282A" w:rsidRDefault="00CA282A">
      <w:pPr>
        <w:spacing w:line="2" w:lineRule="exact"/>
        <w:rPr>
          <w:sz w:val="20"/>
          <w:szCs w:val="20"/>
        </w:rPr>
      </w:pPr>
    </w:p>
    <w:p w:rsidR="00CA282A" w:rsidRDefault="002859C7">
      <w:pPr>
        <w:ind w:left="36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</w:rPr>
        <w:t>Juneuary,2014 up to End of ,2016</w:t>
      </w:r>
    </w:p>
    <w:p w:rsidR="00CA282A" w:rsidRDefault="00CA282A">
      <w:pPr>
        <w:spacing w:line="241" w:lineRule="exact"/>
        <w:rPr>
          <w:sz w:val="20"/>
          <w:szCs w:val="20"/>
        </w:rPr>
      </w:pPr>
    </w:p>
    <w:p w:rsidR="00CA282A" w:rsidRDefault="002859C7">
      <w:pPr>
        <w:ind w:left="360"/>
        <w:rPr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Major Achievement &amp; Task:</w:t>
      </w:r>
    </w:p>
    <w:p w:rsidR="00CA282A" w:rsidRDefault="00CA282A">
      <w:pPr>
        <w:spacing w:line="243" w:lineRule="exact"/>
        <w:rPr>
          <w:sz w:val="20"/>
          <w:szCs w:val="20"/>
        </w:rPr>
      </w:pPr>
    </w:p>
    <w:p w:rsidR="00CA282A" w:rsidRDefault="002859C7">
      <w:pPr>
        <w:numPr>
          <w:ilvl w:val="0"/>
          <w:numId w:val="5"/>
        </w:numPr>
        <w:tabs>
          <w:tab w:val="left" w:pos="1080"/>
        </w:tabs>
        <w:spacing w:line="237" w:lineRule="auto"/>
        <w:ind w:left="1080" w:right="620" w:hanging="360"/>
        <w:rPr>
          <w:rFonts w:ascii="Symbol" w:eastAsia="Symbol" w:hAnsi="Symbol" w:cs="Symbol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Identifying new business opportunities to expanding the existing business to generate revenue and build a relationship with the customer.</w:t>
      </w:r>
    </w:p>
    <w:p w:rsidR="00CA282A" w:rsidRDefault="00CA282A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CA282A" w:rsidRDefault="002859C7">
      <w:pPr>
        <w:numPr>
          <w:ilvl w:val="0"/>
          <w:numId w:val="5"/>
        </w:numPr>
        <w:tabs>
          <w:tab w:val="left" w:pos="1080"/>
        </w:tabs>
        <w:spacing w:line="237" w:lineRule="auto"/>
        <w:ind w:left="1080" w:hanging="360"/>
        <w:rPr>
          <w:rFonts w:ascii="Symbol" w:eastAsia="Symbol" w:hAnsi="Symbol" w:cs="Symbol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Stop moving the  attitude of indifference toward the customers</w:t>
      </w:r>
    </w:p>
    <w:p w:rsidR="00CA282A" w:rsidRDefault="00CA282A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CA282A" w:rsidRDefault="002859C7">
      <w:pPr>
        <w:numPr>
          <w:ilvl w:val="0"/>
          <w:numId w:val="5"/>
        </w:numPr>
        <w:tabs>
          <w:tab w:val="left" w:pos="1080"/>
        </w:tabs>
        <w:spacing w:line="235" w:lineRule="auto"/>
        <w:ind w:left="1080" w:hanging="360"/>
        <w:rPr>
          <w:rFonts w:ascii="Symbol" w:eastAsia="Symbol" w:hAnsi="Symbol" w:cs="Symbol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Working and cooperatives with senior manager by discu</w:t>
      </w:r>
      <w:r>
        <w:rPr>
          <w:rFonts w:ascii="Tahoma" w:eastAsia="Tahoma" w:hAnsi="Tahoma" w:cs="Tahoma"/>
          <w:sz w:val="20"/>
          <w:szCs w:val="20"/>
        </w:rPr>
        <w:t>ssion and sending reports</w:t>
      </w:r>
    </w:p>
    <w:p w:rsidR="00CA282A" w:rsidRDefault="00CA282A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CA282A" w:rsidRDefault="002859C7">
      <w:pPr>
        <w:numPr>
          <w:ilvl w:val="0"/>
          <w:numId w:val="5"/>
        </w:numPr>
        <w:tabs>
          <w:tab w:val="left" w:pos="1080"/>
        </w:tabs>
        <w:spacing w:line="235" w:lineRule="auto"/>
        <w:ind w:left="1080" w:hanging="360"/>
        <w:rPr>
          <w:rFonts w:ascii="Symbol" w:eastAsia="Symbol" w:hAnsi="Symbol" w:cs="Symbol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Receiving the order and follow up for payment</w:t>
      </w:r>
    </w:p>
    <w:p w:rsidR="00CA282A" w:rsidRDefault="00CA282A">
      <w:pPr>
        <w:spacing w:line="241" w:lineRule="exact"/>
        <w:rPr>
          <w:sz w:val="20"/>
          <w:szCs w:val="20"/>
        </w:rPr>
      </w:pPr>
    </w:p>
    <w:p w:rsidR="00CA282A" w:rsidRDefault="002859C7">
      <w:pPr>
        <w:ind w:left="36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  <w:u w:val="single"/>
        </w:rPr>
        <w:t>JRD INTERNATIONAL (RMD Board Division ) . – Dubai – JAFZA</w:t>
      </w:r>
    </w:p>
    <w:p w:rsidR="00CA282A" w:rsidRDefault="00CA282A">
      <w:pPr>
        <w:spacing w:line="1" w:lineRule="exact"/>
        <w:rPr>
          <w:sz w:val="20"/>
          <w:szCs w:val="20"/>
        </w:rPr>
      </w:pPr>
    </w:p>
    <w:p w:rsidR="00CA282A" w:rsidRDefault="002859C7">
      <w:pPr>
        <w:ind w:left="36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  <w:u w:val="single"/>
        </w:rPr>
        <w:t>Sales Executive</w:t>
      </w:r>
    </w:p>
    <w:p w:rsidR="00CA282A" w:rsidRDefault="002859C7">
      <w:pPr>
        <w:spacing w:line="238" w:lineRule="auto"/>
        <w:ind w:left="36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</w:rPr>
        <w:t>September,2012 up to December,2013</w:t>
      </w:r>
    </w:p>
    <w:p w:rsidR="00CA282A" w:rsidRDefault="00CA282A">
      <w:pPr>
        <w:spacing w:line="242" w:lineRule="exact"/>
        <w:rPr>
          <w:sz w:val="20"/>
          <w:szCs w:val="20"/>
        </w:rPr>
      </w:pPr>
    </w:p>
    <w:p w:rsidR="00CA282A" w:rsidRDefault="002859C7">
      <w:pPr>
        <w:ind w:left="360"/>
        <w:rPr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Major Achievement &amp; Task:</w:t>
      </w:r>
    </w:p>
    <w:p w:rsidR="00CA282A" w:rsidRDefault="00CA282A">
      <w:pPr>
        <w:spacing w:line="246" w:lineRule="exact"/>
        <w:rPr>
          <w:sz w:val="20"/>
          <w:szCs w:val="20"/>
        </w:rPr>
      </w:pPr>
    </w:p>
    <w:p w:rsidR="00CA282A" w:rsidRDefault="002859C7">
      <w:pPr>
        <w:numPr>
          <w:ilvl w:val="0"/>
          <w:numId w:val="6"/>
        </w:numPr>
        <w:tabs>
          <w:tab w:val="left" w:pos="1080"/>
        </w:tabs>
        <w:spacing w:line="237" w:lineRule="auto"/>
        <w:ind w:left="1080" w:right="960" w:hanging="360"/>
        <w:rPr>
          <w:rFonts w:ascii="Symbol" w:eastAsia="Symbol" w:hAnsi="Symbol" w:cs="Symbol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Generated new business through strong </w:t>
      </w:r>
      <w:r>
        <w:rPr>
          <w:rFonts w:ascii="Tahoma" w:eastAsia="Tahoma" w:hAnsi="Tahoma" w:cs="Tahoma"/>
          <w:sz w:val="20"/>
          <w:szCs w:val="20"/>
        </w:rPr>
        <w:t>referral base from satisfied customers and networking.</w:t>
      </w:r>
    </w:p>
    <w:p w:rsidR="00CA282A" w:rsidRDefault="00CA282A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CA282A" w:rsidRDefault="002859C7">
      <w:pPr>
        <w:numPr>
          <w:ilvl w:val="0"/>
          <w:numId w:val="6"/>
        </w:numPr>
        <w:tabs>
          <w:tab w:val="left" w:pos="1080"/>
        </w:tabs>
        <w:spacing w:line="238" w:lineRule="auto"/>
        <w:ind w:left="1080" w:right="600" w:hanging="360"/>
        <w:rPr>
          <w:rFonts w:ascii="Symbol" w:eastAsia="Symbol" w:hAnsi="Symbol" w:cs="Symbol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Supply new product for Building &amp; Construction and interior Decoration sectors such as (wall panel , wall covering , false ceiling , industrial flooring , shuttering panel and site fencing</w:t>
      </w:r>
    </w:p>
    <w:p w:rsidR="00CA282A" w:rsidRDefault="00CA282A">
      <w:pPr>
        <w:spacing w:line="218" w:lineRule="exact"/>
        <w:rPr>
          <w:sz w:val="20"/>
          <w:szCs w:val="20"/>
        </w:rPr>
      </w:pP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700"/>
        <w:gridCol w:w="60"/>
        <w:gridCol w:w="4300"/>
      </w:tblGrid>
      <w:tr w:rsidR="00CA282A">
        <w:trPr>
          <w:trHeight w:val="241"/>
        </w:trPr>
        <w:tc>
          <w:tcPr>
            <w:tcW w:w="2760" w:type="dxa"/>
            <w:gridSpan w:val="2"/>
            <w:tcBorders>
              <w:bottom w:val="single" w:sz="8" w:space="0" w:color="auto"/>
            </w:tcBorders>
            <w:vAlign w:val="bottom"/>
          </w:tcPr>
          <w:p w:rsidR="00CA282A" w:rsidRDefault="002859C7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w w:val="98"/>
                <w:sz w:val="20"/>
                <w:szCs w:val="20"/>
              </w:rPr>
              <w:t>FAL OIL Co</w:t>
            </w:r>
            <w:r>
              <w:rPr>
                <w:rFonts w:ascii="Tahoma" w:eastAsia="Tahoma" w:hAnsi="Tahoma" w:cs="Tahoma"/>
                <w:b/>
                <w:bCs/>
                <w:w w:val="98"/>
                <w:sz w:val="20"/>
                <w:szCs w:val="20"/>
              </w:rPr>
              <w:t>. L.T.D – Sharjah</w:t>
            </w:r>
          </w:p>
        </w:tc>
        <w:tc>
          <w:tcPr>
            <w:tcW w:w="4300" w:type="dxa"/>
            <w:vAlign w:val="bottom"/>
          </w:tcPr>
          <w:p w:rsidR="00CA282A" w:rsidRDefault="002859C7">
            <w:pPr>
              <w:ind w:left="164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w w:val="99"/>
                <w:sz w:val="20"/>
                <w:szCs w:val="20"/>
              </w:rPr>
              <w:t>May, 2007 up to July 2012</w:t>
            </w:r>
          </w:p>
        </w:tc>
      </w:tr>
      <w:tr w:rsidR="00CA282A">
        <w:trPr>
          <w:trHeight w:val="223"/>
        </w:trPr>
        <w:tc>
          <w:tcPr>
            <w:tcW w:w="2700" w:type="dxa"/>
            <w:tcBorders>
              <w:bottom w:val="single" w:sz="8" w:space="0" w:color="auto"/>
            </w:tcBorders>
            <w:vAlign w:val="bottom"/>
          </w:tcPr>
          <w:p w:rsidR="00CA282A" w:rsidRDefault="002859C7">
            <w:pPr>
              <w:spacing w:line="223" w:lineRule="exac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w w:val="99"/>
                <w:sz w:val="20"/>
                <w:szCs w:val="20"/>
              </w:rPr>
              <w:t>Local Sales Representative</w:t>
            </w:r>
          </w:p>
        </w:tc>
        <w:tc>
          <w:tcPr>
            <w:tcW w:w="60" w:type="dxa"/>
            <w:vAlign w:val="bottom"/>
          </w:tcPr>
          <w:p w:rsidR="00CA282A" w:rsidRDefault="00CA282A">
            <w:pPr>
              <w:rPr>
                <w:sz w:val="19"/>
                <w:szCs w:val="19"/>
              </w:rPr>
            </w:pPr>
          </w:p>
        </w:tc>
        <w:tc>
          <w:tcPr>
            <w:tcW w:w="4300" w:type="dxa"/>
            <w:vAlign w:val="bottom"/>
          </w:tcPr>
          <w:p w:rsidR="00CA282A" w:rsidRDefault="00CA282A">
            <w:pPr>
              <w:rPr>
                <w:sz w:val="19"/>
                <w:szCs w:val="19"/>
              </w:rPr>
            </w:pPr>
          </w:p>
        </w:tc>
      </w:tr>
    </w:tbl>
    <w:p w:rsidR="00CA282A" w:rsidRDefault="00CA282A">
      <w:pPr>
        <w:spacing w:line="247" w:lineRule="exact"/>
        <w:rPr>
          <w:sz w:val="20"/>
          <w:szCs w:val="20"/>
        </w:rPr>
      </w:pPr>
    </w:p>
    <w:p w:rsidR="00CA282A" w:rsidRDefault="002859C7">
      <w:pPr>
        <w:ind w:left="360"/>
        <w:rPr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Major Achievement &amp; Task:</w:t>
      </w:r>
    </w:p>
    <w:p w:rsidR="00CA282A" w:rsidRDefault="00CA282A">
      <w:pPr>
        <w:spacing w:line="243" w:lineRule="exact"/>
        <w:rPr>
          <w:sz w:val="20"/>
          <w:szCs w:val="20"/>
        </w:rPr>
      </w:pPr>
    </w:p>
    <w:p w:rsidR="00CA282A" w:rsidRDefault="002859C7">
      <w:pPr>
        <w:numPr>
          <w:ilvl w:val="0"/>
          <w:numId w:val="7"/>
        </w:numPr>
        <w:tabs>
          <w:tab w:val="left" w:pos="1080"/>
        </w:tabs>
        <w:spacing w:line="237" w:lineRule="auto"/>
        <w:ind w:left="1080" w:right="700" w:hanging="360"/>
        <w:rPr>
          <w:rFonts w:ascii="Symbol" w:eastAsia="Symbol" w:hAnsi="Symbol" w:cs="Symbol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Identifying new business opportunities for Diesel and full oil to expanding the existing business to generate revenue and build a relationship with the </w:t>
      </w:r>
      <w:r>
        <w:rPr>
          <w:rFonts w:ascii="Tahoma" w:eastAsia="Tahoma" w:hAnsi="Tahoma" w:cs="Tahoma"/>
          <w:sz w:val="20"/>
          <w:szCs w:val="20"/>
        </w:rPr>
        <w:t>customer.</w:t>
      </w:r>
    </w:p>
    <w:p w:rsidR="00CA282A" w:rsidRDefault="00CA282A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CA282A" w:rsidRDefault="002859C7">
      <w:pPr>
        <w:numPr>
          <w:ilvl w:val="0"/>
          <w:numId w:val="7"/>
        </w:numPr>
        <w:tabs>
          <w:tab w:val="left" w:pos="1080"/>
        </w:tabs>
        <w:spacing w:line="235" w:lineRule="auto"/>
        <w:ind w:left="1080" w:hanging="360"/>
        <w:rPr>
          <w:rFonts w:ascii="Symbol" w:eastAsia="Symbol" w:hAnsi="Symbol" w:cs="Symbol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Supply of Diesel(gas) oil and full oil in the domestic market.</w:t>
      </w: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120"/>
        <w:gridCol w:w="1780"/>
        <w:gridCol w:w="3680"/>
      </w:tblGrid>
      <w:tr w:rsidR="00CA282A">
        <w:trPr>
          <w:trHeight w:val="217"/>
        </w:trPr>
        <w:tc>
          <w:tcPr>
            <w:tcW w:w="3900" w:type="dxa"/>
            <w:gridSpan w:val="2"/>
            <w:tcBorders>
              <w:bottom w:val="single" w:sz="8" w:space="0" w:color="auto"/>
            </w:tcBorders>
            <w:vAlign w:val="bottom"/>
          </w:tcPr>
          <w:p w:rsidR="00CA282A" w:rsidRDefault="002859C7">
            <w:pPr>
              <w:spacing w:line="217" w:lineRule="exac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w w:val="99"/>
                <w:sz w:val="20"/>
                <w:szCs w:val="20"/>
              </w:rPr>
              <w:t>Elenco – trading establishment - Dubai</w:t>
            </w:r>
          </w:p>
        </w:tc>
        <w:tc>
          <w:tcPr>
            <w:tcW w:w="3680" w:type="dxa"/>
            <w:vAlign w:val="bottom"/>
          </w:tcPr>
          <w:p w:rsidR="00CA282A" w:rsidRDefault="002859C7">
            <w:pPr>
              <w:spacing w:line="217" w:lineRule="exact"/>
              <w:ind w:left="13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w w:val="99"/>
                <w:sz w:val="20"/>
                <w:szCs w:val="20"/>
              </w:rPr>
              <w:t>Feb, 2005 to May 2007</w:t>
            </w:r>
          </w:p>
        </w:tc>
      </w:tr>
      <w:tr w:rsidR="00CA282A">
        <w:trPr>
          <w:trHeight w:val="222"/>
        </w:trPr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CA282A" w:rsidRDefault="002859C7">
            <w:pPr>
              <w:spacing w:line="223" w:lineRule="exac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w w:val="99"/>
                <w:sz w:val="20"/>
                <w:szCs w:val="20"/>
              </w:rPr>
              <w:t>Sales Representative</w:t>
            </w:r>
          </w:p>
        </w:tc>
        <w:tc>
          <w:tcPr>
            <w:tcW w:w="1780" w:type="dxa"/>
            <w:vAlign w:val="bottom"/>
          </w:tcPr>
          <w:p w:rsidR="00CA282A" w:rsidRDefault="00CA282A">
            <w:pPr>
              <w:rPr>
                <w:sz w:val="19"/>
                <w:szCs w:val="19"/>
              </w:rPr>
            </w:pPr>
          </w:p>
        </w:tc>
        <w:tc>
          <w:tcPr>
            <w:tcW w:w="3680" w:type="dxa"/>
            <w:vAlign w:val="bottom"/>
          </w:tcPr>
          <w:p w:rsidR="00CA282A" w:rsidRDefault="00CA282A">
            <w:pPr>
              <w:rPr>
                <w:sz w:val="19"/>
                <w:szCs w:val="19"/>
              </w:rPr>
            </w:pPr>
          </w:p>
        </w:tc>
      </w:tr>
    </w:tbl>
    <w:p w:rsidR="00CA282A" w:rsidRDefault="00CA282A">
      <w:pPr>
        <w:spacing w:line="199" w:lineRule="exact"/>
        <w:rPr>
          <w:sz w:val="20"/>
          <w:szCs w:val="20"/>
        </w:rPr>
      </w:pPr>
    </w:p>
    <w:p w:rsidR="00CA282A" w:rsidRDefault="002859C7">
      <w:pPr>
        <w:ind w:left="380"/>
        <w:rPr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Major Achievement &amp; Task:</w:t>
      </w:r>
    </w:p>
    <w:p w:rsidR="00CA282A" w:rsidRDefault="00CA282A">
      <w:pPr>
        <w:spacing w:line="147" w:lineRule="exact"/>
        <w:rPr>
          <w:sz w:val="20"/>
          <w:szCs w:val="20"/>
        </w:rPr>
      </w:pPr>
    </w:p>
    <w:p w:rsidR="00CA282A" w:rsidRDefault="002859C7">
      <w:pPr>
        <w:numPr>
          <w:ilvl w:val="0"/>
          <w:numId w:val="8"/>
        </w:numPr>
        <w:tabs>
          <w:tab w:val="left" w:pos="720"/>
        </w:tabs>
        <w:spacing w:line="237" w:lineRule="auto"/>
        <w:ind w:left="720" w:right="380" w:hanging="360"/>
        <w:rPr>
          <w:rFonts w:ascii="Symbol" w:eastAsia="Symbol" w:hAnsi="Symbol" w:cs="Symbol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Acquired new business and customers by handling inquires </w:t>
      </w:r>
      <w:r>
        <w:rPr>
          <w:rFonts w:ascii="Tahoma" w:eastAsia="Tahoma" w:hAnsi="Tahoma" w:cs="Tahoma"/>
          <w:sz w:val="20"/>
          <w:szCs w:val="20"/>
        </w:rPr>
        <w:t>effectively, follow up on customer inquiries and ensured complete customer satisfaction.</w:t>
      </w:r>
    </w:p>
    <w:p w:rsidR="00CA282A" w:rsidRDefault="00CA282A">
      <w:pPr>
        <w:spacing w:line="4" w:lineRule="exact"/>
        <w:rPr>
          <w:rFonts w:ascii="Symbol" w:eastAsia="Symbol" w:hAnsi="Symbol" w:cs="Symbol"/>
          <w:sz w:val="20"/>
          <w:szCs w:val="20"/>
        </w:rPr>
      </w:pPr>
    </w:p>
    <w:p w:rsidR="00CA282A" w:rsidRDefault="002859C7">
      <w:pPr>
        <w:numPr>
          <w:ilvl w:val="0"/>
          <w:numId w:val="8"/>
        </w:numPr>
        <w:tabs>
          <w:tab w:val="left" w:pos="720"/>
        </w:tabs>
        <w:spacing w:line="237" w:lineRule="auto"/>
        <w:ind w:left="720" w:right="1000" w:hanging="360"/>
        <w:rPr>
          <w:rFonts w:ascii="Symbol" w:eastAsia="Symbol" w:hAnsi="Symbol" w:cs="Symbol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Handling variety of issues, problem and priorities simultaneously while reporting to the management regularly with gathered information on the needs of all clients.</w:t>
      </w:r>
    </w:p>
    <w:p w:rsidR="00CA282A" w:rsidRDefault="00CA282A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CA282A" w:rsidRDefault="002859C7">
      <w:pPr>
        <w:numPr>
          <w:ilvl w:val="0"/>
          <w:numId w:val="8"/>
        </w:numPr>
        <w:tabs>
          <w:tab w:val="left" w:pos="720"/>
        </w:tabs>
        <w:spacing w:line="235" w:lineRule="auto"/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Enforce sales follow up.</w:t>
      </w:r>
    </w:p>
    <w:p w:rsidR="00CA282A" w:rsidRDefault="00CA282A">
      <w:pPr>
        <w:spacing w:line="243" w:lineRule="exact"/>
        <w:rPr>
          <w:sz w:val="20"/>
          <w:szCs w:val="20"/>
        </w:rPr>
      </w:pPr>
    </w:p>
    <w:p w:rsidR="00CA282A" w:rsidRDefault="002859C7">
      <w:pPr>
        <w:ind w:left="108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</w:rPr>
        <w:t>Remain with Best Regards</w:t>
      </w:r>
    </w:p>
    <w:p w:rsidR="00CA282A" w:rsidRDefault="002859C7">
      <w:pPr>
        <w:spacing w:line="238" w:lineRule="auto"/>
        <w:ind w:left="108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</w:rPr>
        <w:t>Essam,</w:t>
      </w:r>
    </w:p>
    <w:p w:rsidR="00CA282A" w:rsidRDefault="00CA282A">
      <w:pPr>
        <w:spacing w:line="2" w:lineRule="exact"/>
        <w:rPr>
          <w:sz w:val="20"/>
          <w:szCs w:val="20"/>
        </w:rPr>
      </w:pPr>
    </w:p>
    <w:p w:rsidR="00CA282A" w:rsidRDefault="002859C7">
      <w:pPr>
        <w:ind w:left="314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</w:rPr>
        <w:t>Updated On October,2018</w:t>
      </w:r>
    </w:p>
    <w:p w:rsidR="00CA282A" w:rsidRDefault="00CA282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5" o:spid="_x0000_s1030" style="position:absolute;z-index:251659776;visibility:visible;mso-wrap-distance-left:0;mso-wrap-distance-right:0" from="-48pt,27.25pt" to="516.1pt,27.25pt" o:allowincell="f" strokeweight=".16931mm"/>
        </w:pict>
      </w:r>
    </w:p>
    <w:sectPr w:rsidR="00CA282A" w:rsidSect="00CA282A">
      <w:pgSz w:w="12240" w:h="15840"/>
      <w:pgMar w:top="1089" w:right="1440" w:bottom="463" w:left="1440" w:header="0" w:footer="0" w:gutter="0"/>
      <w:cols w:space="720" w:equalWidth="0">
        <w:col w:w="93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B5DC402E"/>
    <w:lvl w:ilvl="0" w:tplc="7AEC45D0">
      <w:start w:val="1"/>
      <w:numFmt w:val="bullet"/>
      <w:lvlText w:val=""/>
      <w:lvlJc w:val="left"/>
    </w:lvl>
    <w:lvl w:ilvl="1" w:tplc="D1A2D35A">
      <w:numFmt w:val="decimal"/>
      <w:lvlText w:val=""/>
      <w:lvlJc w:val="left"/>
    </w:lvl>
    <w:lvl w:ilvl="2" w:tplc="C68ECC9C">
      <w:numFmt w:val="decimal"/>
      <w:lvlText w:val=""/>
      <w:lvlJc w:val="left"/>
    </w:lvl>
    <w:lvl w:ilvl="3" w:tplc="FDB23D44">
      <w:numFmt w:val="decimal"/>
      <w:lvlText w:val=""/>
      <w:lvlJc w:val="left"/>
    </w:lvl>
    <w:lvl w:ilvl="4" w:tplc="C0DC4DE4">
      <w:numFmt w:val="decimal"/>
      <w:lvlText w:val=""/>
      <w:lvlJc w:val="left"/>
    </w:lvl>
    <w:lvl w:ilvl="5" w:tplc="7B0AC8CE">
      <w:numFmt w:val="decimal"/>
      <w:lvlText w:val=""/>
      <w:lvlJc w:val="left"/>
    </w:lvl>
    <w:lvl w:ilvl="6" w:tplc="FDA43990">
      <w:numFmt w:val="decimal"/>
      <w:lvlText w:val=""/>
      <w:lvlJc w:val="left"/>
    </w:lvl>
    <w:lvl w:ilvl="7" w:tplc="C3540F22">
      <w:numFmt w:val="decimal"/>
      <w:lvlText w:val=""/>
      <w:lvlJc w:val="left"/>
    </w:lvl>
    <w:lvl w:ilvl="8" w:tplc="F0C68714">
      <w:numFmt w:val="decimal"/>
      <w:lvlText w:val=""/>
      <w:lvlJc w:val="left"/>
    </w:lvl>
  </w:abstractNum>
  <w:abstractNum w:abstractNumId="1">
    <w:nsid w:val="00001649"/>
    <w:multiLevelType w:val="hybridMultilevel"/>
    <w:tmpl w:val="8DCE901E"/>
    <w:lvl w:ilvl="0" w:tplc="66EE3B8C">
      <w:start w:val="1"/>
      <w:numFmt w:val="decimal"/>
      <w:lvlText w:val="%1"/>
      <w:lvlJc w:val="left"/>
    </w:lvl>
    <w:lvl w:ilvl="1" w:tplc="D22EECFE">
      <w:start w:val="1"/>
      <w:numFmt w:val="decimal"/>
      <w:lvlText w:val="%2."/>
      <w:lvlJc w:val="left"/>
    </w:lvl>
    <w:lvl w:ilvl="2" w:tplc="86D29A74">
      <w:numFmt w:val="decimal"/>
      <w:lvlText w:val=""/>
      <w:lvlJc w:val="left"/>
    </w:lvl>
    <w:lvl w:ilvl="3" w:tplc="DA4E6588">
      <w:numFmt w:val="decimal"/>
      <w:lvlText w:val=""/>
      <w:lvlJc w:val="left"/>
    </w:lvl>
    <w:lvl w:ilvl="4" w:tplc="957E8652">
      <w:numFmt w:val="decimal"/>
      <w:lvlText w:val=""/>
      <w:lvlJc w:val="left"/>
    </w:lvl>
    <w:lvl w:ilvl="5" w:tplc="60BC9322">
      <w:numFmt w:val="decimal"/>
      <w:lvlText w:val=""/>
      <w:lvlJc w:val="left"/>
    </w:lvl>
    <w:lvl w:ilvl="6" w:tplc="29FE5F96">
      <w:numFmt w:val="decimal"/>
      <w:lvlText w:val=""/>
      <w:lvlJc w:val="left"/>
    </w:lvl>
    <w:lvl w:ilvl="7" w:tplc="818C5394">
      <w:numFmt w:val="decimal"/>
      <w:lvlText w:val=""/>
      <w:lvlJc w:val="left"/>
    </w:lvl>
    <w:lvl w:ilvl="8" w:tplc="DC9A86F8">
      <w:numFmt w:val="decimal"/>
      <w:lvlText w:val=""/>
      <w:lvlJc w:val="left"/>
    </w:lvl>
  </w:abstractNum>
  <w:abstractNum w:abstractNumId="2">
    <w:nsid w:val="000026E9"/>
    <w:multiLevelType w:val="hybridMultilevel"/>
    <w:tmpl w:val="77907532"/>
    <w:lvl w:ilvl="0" w:tplc="93C6B7F2">
      <w:start w:val="1"/>
      <w:numFmt w:val="bullet"/>
      <w:lvlText w:val=""/>
      <w:lvlJc w:val="left"/>
    </w:lvl>
    <w:lvl w:ilvl="1" w:tplc="385442C6">
      <w:numFmt w:val="decimal"/>
      <w:lvlText w:val=""/>
      <w:lvlJc w:val="left"/>
    </w:lvl>
    <w:lvl w:ilvl="2" w:tplc="0CA8CCB6">
      <w:numFmt w:val="decimal"/>
      <w:lvlText w:val=""/>
      <w:lvlJc w:val="left"/>
    </w:lvl>
    <w:lvl w:ilvl="3" w:tplc="FED25630">
      <w:numFmt w:val="decimal"/>
      <w:lvlText w:val=""/>
      <w:lvlJc w:val="left"/>
    </w:lvl>
    <w:lvl w:ilvl="4" w:tplc="089A7532">
      <w:numFmt w:val="decimal"/>
      <w:lvlText w:val=""/>
      <w:lvlJc w:val="left"/>
    </w:lvl>
    <w:lvl w:ilvl="5" w:tplc="5A387106">
      <w:numFmt w:val="decimal"/>
      <w:lvlText w:val=""/>
      <w:lvlJc w:val="left"/>
    </w:lvl>
    <w:lvl w:ilvl="6" w:tplc="55F05146">
      <w:numFmt w:val="decimal"/>
      <w:lvlText w:val=""/>
      <w:lvlJc w:val="left"/>
    </w:lvl>
    <w:lvl w:ilvl="7" w:tplc="5F301BFC">
      <w:numFmt w:val="decimal"/>
      <w:lvlText w:val=""/>
      <w:lvlJc w:val="left"/>
    </w:lvl>
    <w:lvl w:ilvl="8" w:tplc="DD36F2D6">
      <w:numFmt w:val="decimal"/>
      <w:lvlText w:val=""/>
      <w:lvlJc w:val="left"/>
    </w:lvl>
  </w:abstractNum>
  <w:abstractNum w:abstractNumId="3">
    <w:nsid w:val="000041BB"/>
    <w:multiLevelType w:val="hybridMultilevel"/>
    <w:tmpl w:val="D98A1ED8"/>
    <w:lvl w:ilvl="0" w:tplc="CBEA51EA">
      <w:start w:val="1"/>
      <w:numFmt w:val="bullet"/>
      <w:lvlText w:val=""/>
      <w:lvlJc w:val="left"/>
    </w:lvl>
    <w:lvl w:ilvl="1" w:tplc="F4E0DA94">
      <w:numFmt w:val="decimal"/>
      <w:lvlText w:val=""/>
      <w:lvlJc w:val="left"/>
    </w:lvl>
    <w:lvl w:ilvl="2" w:tplc="FE603F72">
      <w:numFmt w:val="decimal"/>
      <w:lvlText w:val=""/>
      <w:lvlJc w:val="left"/>
    </w:lvl>
    <w:lvl w:ilvl="3" w:tplc="45D098EE">
      <w:numFmt w:val="decimal"/>
      <w:lvlText w:val=""/>
      <w:lvlJc w:val="left"/>
    </w:lvl>
    <w:lvl w:ilvl="4" w:tplc="7EE69AD4">
      <w:numFmt w:val="decimal"/>
      <w:lvlText w:val=""/>
      <w:lvlJc w:val="left"/>
    </w:lvl>
    <w:lvl w:ilvl="5" w:tplc="46CC4F86">
      <w:numFmt w:val="decimal"/>
      <w:lvlText w:val=""/>
      <w:lvlJc w:val="left"/>
    </w:lvl>
    <w:lvl w:ilvl="6" w:tplc="181C408C">
      <w:numFmt w:val="decimal"/>
      <w:lvlText w:val=""/>
      <w:lvlJc w:val="left"/>
    </w:lvl>
    <w:lvl w:ilvl="7" w:tplc="C02CE3F2">
      <w:numFmt w:val="decimal"/>
      <w:lvlText w:val=""/>
      <w:lvlJc w:val="left"/>
    </w:lvl>
    <w:lvl w:ilvl="8" w:tplc="55E2310E">
      <w:numFmt w:val="decimal"/>
      <w:lvlText w:val=""/>
      <w:lvlJc w:val="left"/>
    </w:lvl>
  </w:abstractNum>
  <w:abstractNum w:abstractNumId="4">
    <w:nsid w:val="00005AF1"/>
    <w:multiLevelType w:val="hybridMultilevel"/>
    <w:tmpl w:val="78DAB676"/>
    <w:lvl w:ilvl="0" w:tplc="5F560358">
      <w:start w:val="1"/>
      <w:numFmt w:val="bullet"/>
      <w:lvlText w:val=""/>
      <w:lvlJc w:val="left"/>
    </w:lvl>
    <w:lvl w:ilvl="1" w:tplc="AB56A5A4">
      <w:numFmt w:val="decimal"/>
      <w:lvlText w:val=""/>
      <w:lvlJc w:val="left"/>
    </w:lvl>
    <w:lvl w:ilvl="2" w:tplc="1F2A08DA">
      <w:numFmt w:val="decimal"/>
      <w:lvlText w:val=""/>
      <w:lvlJc w:val="left"/>
    </w:lvl>
    <w:lvl w:ilvl="3" w:tplc="D8469CAE">
      <w:numFmt w:val="decimal"/>
      <w:lvlText w:val=""/>
      <w:lvlJc w:val="left"/>
    </w:lvl>
    <w:lvl w:ilvl="4" w:tplc="3EEA22D2">
      <w:numFmt w:val="decimal"/>
      <w:lvlText w:val=""/>
      <w:lvlJc w:val="left"/>
    </w:lvl>
    <w:lvl w:ilvl="5" w:tplc="21ECDEFE">
      <w:numFmt w:val="decimal"/>
      <w:lvlText w:val=""/>
      <w:lvlJc w:val="left"/>
    </w:lvl>
    <w:lvl w:ilvl="6" w:tplc="50403458">
      <w:numFmt w:val="decimal"/>
      <w:lvlText w:val=""/>
      <w:lvlJc w:val="left"/>
    </w:lvl>
    <w:lvl w:ilvl="7" w:tplc="5FB61F4C">
      <w:numFmt w:val="decimal"/>
      <w:lvlText w:val=""/>
      <w:lvlJc w:val="left"/>
    </w:lvl>
    <w:lvl w:ilvl="8" w:tplc="16F4E0CE">
      <w:numFmt w:val="decimal"/>
      <w:lvlText w:val=""/>
      <w:lvlJc w:val="left"/>
    </w:lvl>
  </w:abstractNum>
  <w:abstractNum w:abstractNumId="5">
    <w:nsid w:val="00005F90"/>
    <w:multiLevelType w:val="hybridMultilevel"/>
    <w:tmpl w:val="93CEE024"/>
    <w:lvl w:ilvl="0" w:tplc="4232F340">
      <w:start w:val="1"/>
      <w:numFmt w:val="bullet"/>
      <w:lvlText w:val=""/>
      <w:lvlJc w:val="left"/>
    </w:lvl>
    <w:lvl w:ilvl="1" w:tplc="A546E2FA">
      <w:numFmt w:val="decimal"/>
      <w:lvlText w:val=""/>
      <w:lvlJc w:val="left"/>
    </w:lvl>
    <w:lvl w:ilvl="2" w:tplc="433EF90A">
      <w:numFmt w:val="decimal"/>
      <w:lvlText w:val=""/>
      <w:lvlJc w:val="left"/>
    </w:lvl>
    <w:lvl w:ilvl="3" w:tplc="8892EC10">
      <w:numFmt w:val="decimal"/>
      <w:lvlText w:val=""/>
      <w:lvlJc w:val="left"/>
    </w:lvl>
    <w:lvl w:ilvl="4" w:tplc="E67A5F34">
      <w:numFmt w:val="decimal"/>
      <w:lvlText w:val=""/>
      <w:lvlJc w:val="left"/>
    </w:lvl>
    <w:lvl w:ilvl="5" w:tplc="CA140202">
      <w:numFmt w:val="decimal"/>
      <w:lvlText w:val=""/>
      <w:lvlJc w:val="left"/>
    </w:lvl>
    <w:lvl w:ilvl="6" w:tplc="7AF68C22">
      <w:numFmt w:val="decimal"/>
      <w:lvlText w:val=""/>
      <w:lvlJc w:val="left"/>
    </w:lvl>
    <w:lvl w:ilvl="7" w:tplc="82DA48CE">
      <w:numFmt w:val="decimal"/>
      <w:lvlText w:val=""/>
      <w:lvlJc w:val="left"/>
    </w:lvl>
    <w:lvl w:ilvl="8" w:tplc="7C625294">
      <w:numFmt w:val="decimal"/>
      <w:lvlText w:val=""/>
      <w:lvlJc w:val="left"/>
    </w:lvl>
  </w:abstractNum>
  <w:abstractNum w:abstractNumId="6">
    <w:nsid w:val="00006952"/>
    <w:multiLevelType w:val="hybridMultilevel"/>
    <w:tmpl w:val="BC8CBC2A"/>
    <w:lvl w:ilvl="0" w:tplc="3A3EDE4A">
      <w:start w:val="1"/>
      <w:numFmt w:val="bullet"/>
      <w:lvlText w:val=""/>
      <w:lvlJc w:val="left"/>
    </w:lvl>
    <w:lvl w:ilvl="1" w:tplc="3CF02438">
      <w:numFmt w:val="decimal"/>
      <w:lvlText w:val=""/>
      <w:lvlJc w:val="left"/>
    </w:lvl>
    <w:lvl w:ilvl="2" w:tplc="CB447BBE">
      <w:numFmt w:val="decimal"/>
      <w:lvlText w:val=""/>
      <w:lvlJc w:val="left"/>
    </w:lvl>
    <w:lvl w:ilvl="3" w:tplc="8CC266F6">
      <w:numFmt w:val="decimal"/>
      <w:lvlText w:val=""/>
      <w:lvlJc w:val="left"/>
    </w:lvl>
    <w:lvl w:ilvl="4" w:tplc="4A02AB4C">
      <w:numFmt w:val="decimal"/>
      <w:lvlText w:val=""/>
      <w:lvlJc w:val="left"/>
    </w:lvl>
    <w:lvl w:ilvl="5" w:tplc="28F0D0F0">
      <w:numFmt w:val="decimal"/>
      <w:lvlText w:val=""/>
      <w:lvlJc w:val="left"/>
    </w:lvl>
    <w:lvl w:ilvl="6" w:tplc="2C004B06">
      <w:numFmt w:val="decimal"/>
      <w:lvlText w:val=""/>
      <w:lvlJc w:val="left"/>
    </w:lvl>
    <w:lvl w:ilvl="7" w:tplc="AF7A617E">
      <w:numFmt w:val="decimal"/>
      <w:lvlText w:val=""/>
      <w:lvlJc w:val="left"/>
    </w:lvl>
    <w:lvl w:ilvl="8" w:tplc="85988AFE">
      <w:numFmt w:val="decimal"/>
      <w:lvlText w:val=""/>
      <w:lvlJc w:val="left"/>
    </w:lvl>
  </w:abstractNum>
  <w:abstractNum w:abstractNumId="7">
    <w:nsid w:val="00006DF1"/>
    <w:multiLevelType w:val="hybridMultilevel"/>
    <w:tmpl w:val="68AC1870"/>
    <w:lvl w:ilvl="0" w:tplc="DB341AEA">
      <w:start w:val="2"/>
      <w:numFmt w:val="decimal"/>
      <w:lvlText w:val="%1."/>
      <w:lvlJc w:val="left"/>
    </w:lvl>
    <w:lvl w:ilvl="1" w:tplc="FC1EA728">
      <w:start w:val="1"/>
      <w:numFmt w:val="decimal"/>
      <w:lvlText w:val="%2"/>
      <w:lvlJc w:val="left"/>
    </w:lvl>
    <w:lvl w:ilvl="2" w:tplc="4F18B118">
      <w:numFmt w:val="decimal"/>
      <w:lvlText w:val=""/>
      <w:lvlJc w:val="left"/>
    </w:lvl>
    <w:lvl w:ilvl="3" w:tplc="7D92A9A8">
      <w:numFmt w:val="decimal"/>
      <w:lvlText w:val=""/>
      <w:lvlJc w:val="left"/>
    </w:lvl>
    <w:lvl w:ilvl="4" w:tplc="29FCF94C">
      <w:numFmt w:val="decimal"/>
      <w:lvlText w:val=""/>
      <w:lvlJc w:val="left"/>
    </w:lvl>
    <w:lvl w:ilvl="5" w:tplc="A22638E6">
      <w:numFmt w:val="decimal"/>
      <w:lvlText w:val=""/>
      <w:lvlJc w:val="left"/>
    </w:lvl>
    <w:lvl w:ilvl="6" w:tplc="3B908750">
      <w:numFmt w:val="decimal"/>
      <w:lvlText w:val=""/>
      <w:lvlJc w:val="left"/>
    </w:lvl>
    <w:lvl w:ilvl="7" w:tplc="A71694E8">
      <w:numFmt w:val="decimal"/>
      <w:lvlText w:val=""/>
      <w:lvlJc w:val="left"/>
    </w:lvl>
    <w:lvl w:ilvl="8" w:tplc="FAA29A42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A282A"/>
    <w:rsid w:val="002859C7"/>
    <w:rsid w:val="00CA2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8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sssam-390578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2019-05-07T09:30:00Z</dcterms:created>
  <dcterms:modified xsi:type="dcterms:W3CDTF">2019-05-07T07:34:00Z</dcterms:modified>
</cp:coreProperties>
</file>