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E29" w:rsidRDefault="00D14E29">
      <w:pPr>
        <w:spacing w:line="200" w:lineRule="exact"/>
        <w:rPr>
          <w:sz w:val="24"/>
          <w:szCs w:val="24"/>
        </w:rPr>
      </w:pPr>
    </w:p>
    <w:p w:rsidR="00D14E29" w:rsidRDefault="00D14E29">
      <w:pPr>
        <w:spacing w:line="200" w:lineRule="exact"/>
        <w:rPr>
          <w:sz w:val="24"/>
          <w:szCs w:val="24"/>
        </w:rPr>
      </w:pPr>
    </w:p>
    <w:p w:rsidR="00D14E29" w:rsidRDefault="00D14E29">
      <w:pPr>
        <w:spacing w:line="200" w:lineRule="exact"/>
        <w:rPr>
          <w:sz w:val="24"/>
          <w:szCs w:val="24"/>
        </w:rPr>
      </w:pPr>
    </w:p>
    <w:p w:rsidR="00D14E29" w:rsidRDefault="00D14E29">
      <w:pPr>
        <w:spacing w:line="200" w:lineRule="exact"/>
        <w:rPr>
          <w:sz w:val="24"/>
          <w:szCs w:val="24"/>
        </w:rPr>
      </w:pPr>
    </w:p>
    <w:p w:rsidR="00D14E29" w:rsidRDefault="00D14E29">
      <w:pPr>
        <w:spacing w:line="200" w:lineRule="exact"/>
        <w:rPr>
          <w:sz w:val="24"/>
          <w:szCs w:val="24"/>
        </w:rPr>
      </w:pPr>
    </w:p>
    <w:p w:rsidR="00D14E29" w:rsidRDefault="00D14E29">
      <w:pPr>
        <w:spacing w:line="200" w:lineRule="exact"/>
        <w:rPr>
          <w:sz w:val="24"/>
          <w:szCs w:val="24"/>
        </w:rPr>
      </w:pPr>
    </w:p>
    <w:p w:rsidR="00D14E29" w:rsidRDefault="00D14E29">
      <w:pPr>
        <w:spacing w:line="200" w:lineRule="exact"/>
        <w:rPr>
          <w:sz w:val="24"/>
          <w:szCs w:val="24"/>
        </w:rPr>
      </w:pPr>
    </w:p>
    <w:p w:rsidR="00D14E29" w:rsidRDefault="00D14E29">
      <w:pPr>
        <w:spacing w:line="200" w:lineRule="exact"/>
        <w:rPr>
          <w:sz w:val="24"/>
          <w:szCs w:val="24"/>
        </w:rPr>
      </w:pPr>
    </w:p>
    <w:p w:rsidR="00D14E29" w:rsidRDefault="00D14E29">
      <w:pPr>
        <w:spacing w:line="200" w:lineRule="exact"/>
        <w:rPr>
          <w:sz w:val="24"/>
          <w:szCs w:val="24"/>
        </w:rPr>
      </w:pPr>
    </w:p>
    <w:p w:rsidR="00D14E29" w:rsidRDefault="00D14E29">
      <w:pPr>
        <w:spacing w:line="200" w:lineRule="exact"/>
        <w:rPr>
          <w:sz w:val="24"/>
          <w:szCs w:val="24"/>
        </w:rPr>
      </w:pPr>
    </w:p>
    <w:p w:rsidR="00D14E29" w:rsidRDefault="00D14E29">
      <w:pPr>
        <w:spacing w:line="200" w:lineRule="exact"/>
        <w:rPr>
          <w:sz w:val="24"/>
          <w:szCs w:val="24"/>
        </w:rPr>
      </w:pPr>
    </w:p>
    <w:p w:rsidR="00D14E29" w:rsidRDefault="00D14E29">
      <w:pPr>
        <w:spacing w:line="200" w:lineRule="exact"/>
        <w:rPr>
          <w:sz w:val="24"/>
          <w:szCs w:val="24"/>
        </w:rPr>
      </w:pPr>
    </w:p>
    <w:p w:rsidR="00D14E29" w:rsidRDefault="00D14E29">
      <w:pPr>
        <w:spacing w:line="200" w:lineRule="exact"/>
        <w:rPr>
          <w:sz w:val="24"/>
          <w:szCs w:val="24"/>
        </w:rPr>
      </w:pPr>
    </w:p>
    <w:p w:rsidR="00D14E29" w:rsidRDefault="00D14E29">
      <w:pPr>
        <w:spacing w:line="200" w:lineRule="exact"/>
        <w:rPr>
          <w:sz w:val="24"/>
          <w:szCs w:val="24"/>
        </w:rPr>
      </w:pPr>
    </w:p>
    <w:p w:rsidR="00D14E29" w:rsidRDefault="00D14E29">
      <w:pPr>
        <w:spacing w:line="200" w:lineRule="exact"/>
        <w:rPr>
          <w:sz w:val="24"/>
          <w:szCs w:val="24"/>
        </w:rPr>
      </w:pPr>
    </w:p>
    <w:p w:rsidR="00D14E29" w:rsidRDefault="00D14E29">
      <w:pPr>
        <w:spacing w:line="200" w:lineRule="exact"/>
        <w:rPr>
          <w:sz w:val="24"/>
          <w:szCs w:val="24"/>
        </w:rPr>
      </w:pPr>
    </w:p>
    <w:p w:rsidR="00D14E29" w:rsidRDefault="00D14E29">
      <w:pPr>
        <w:spacing w:line="200" w:lineRule="exact"/>
        <w:rPr>
          <w:sz w:val="24"/>
          <w:szCs w:val="24"/>
        </w:rPr>
      </w:pPr>
    </w:p>
    <w:p w:rsidR="00D14E29" w:rsidRDefault="00D14E29">
      <w:pPr>
        <w:spacing w:line="200" w:lineRule="exact"/>
        <w:rPr>
          <w:sz w:val="24"/>
          <w:szCs w:val="24"/>
        </w:rPr>
      </w:pPr>
    </w:p>
    <w:p w:rsidR="00D14E29" w:rsidRDefault="00D14E29">
      <w:pPr>
        <w:spacing w:line="200" w:lineRule="exact"/>
        <w:rPr>
          <w:sz w:val="24"/>
          <w:szCs w:val="24"/>
        </w:rPr>
      </w:pPr>
    </w:p>
    <w:p w:rsidR="00D14E29" w:rsidRDefault="00D14E29">
      <w:pPr>
        <w:spacing w:line="200" w:lineRule="exact"/>
        <w:rPr>
          <w:sz w:val="24"/>
          <w:szCs w:val="24"/>
        </w:rPr>
      </w:pPr>
    </w:p>
    <w:p w:rsidR="00D14E29" w:rsidRDefault="00D14E29">
      <w:pPr>
        <w:spacing w:line="332" w:lineRule="exact"/>
        <w:rPr>
          <w:sz w:val="24"/>
          <w:szCs w:val="24"/>
        </w:rPr>
      </w:pPr>
    </w:p>
    <w:p w:rsidR="00D14E29" w:rsidRDefault="006A6E5C">
      <w:pPr>
        <w:rPr>
          <w:sz w:val="20"/>
          <w:szCs w:val="20"/>
        </w:rPr>
      </w:pPr>
      <w:r>
        <w:rPr>
          <w:rFonts w:eastAsia="Times New Roman"/>
          <w:b/>
          <w:bCs/>
          <w:color w:val="0070C0"/>
          <w:sz w:val="24"/>
          <w:szCs w:val="24"/>
        </w:rPr>
        <w:t>PERSONAL PROFILE</w:t>
      </w:r>
    </w:p>
    <w:p w:rsidR="00D14E29" w:rsidRDefault="00D14E29">
      <w:pPr>
        <w:spacing w:line="129" w:lineRule="exact"/>
        <w:rPr>
          <w:sz w:val="24"/>
          <w:szCs w:val="24"/>
        </w:rPr>
      </w:pPr>
    </w:p>
    <w:p w:rsidR="00D14E29" w:rsidRDefault="006A6E5C">
      <w:pPr>
        <w:spacing w:line="238" w:lineRule="auto"/>
        <w:ind w:right="260"/>
        <w:rPr>
          <w:sz w:val="20"/>
          <w:szCs w:val="20"/>
        </w:rPr>
      </w:pPr>
      <w:r>
        <w:rPr>
          <w:rFonts w:eastAsia="Times New Roman"/>
        </w:rPr>
        <w:t xml:space="preserve">I am a principled Front Office Operations Administrator with quality IT experience who is committed, hardworking, honest with strong personality, excellent communication, interpersonal skills and reliable positive </w:t>
      </w:r>
      <w:r>
        <w:rPr>
          <w:rFonts w:eastAsia="Times New Roman"/>
        </w:rPr>
        <w:t>results.</w:t>
      </w:r>
    </w:p>
    <w:p w:rsidR="00D14E29" w:rsidRDefault="00D14E29">
      <w:pPr>
        <w:spacing w:line="200" w:lineRule="exact"/>
        <w:rPr>
          <w:sz w:val="24"/>
          <w:szCs w:val="24"/>
        </w:rPr>
      </w:pPr>
    </w:p>
    <w:p w:rsidR="00D14E29" w:rsidRDefault="00D14E29">
      <w:pPr>
        <w:spacing w:line="200" w:lineRule="exact"/>
        <w:rPr>
          <w:sz w:val="24"/>
          <w:szCs w:val="24"/>
        </w:rPr>
      </w:pPr>
    </w:p>
    <w:p w:rsidR="00D14E29" w:rsidRDefault="00D14E29">
      <w:pPr>
        <w:spacing w:line="364" w:lineRule="exact"/>
        <w:rPr>
          <w:sz w:val="24"/>
          <w:szCs w:val="24"/>
        </w:rPr>
      </w:pPr>
    </w:p>
    <w:p w:rsidR="00D14E29" w:rsidRDefault="006A6E5C">
      <w:pPr>
        <w:rPr>
          <w:sz w:val="20"/>
          <w:szCs w:val="20"/>
        </w:rPr>
      </w:pPr>
      <w:r>
        <w:rPr>
          <w:rFonts w:eastAsia="Times New Roman"/>
          <w:b/>
          <w:bCs/>
          <w:color w:val="0070C0"/>
          <w:sz w:val="23"/>
          <w:szCs w:val="23"/>
        </w:rPr>
        <w:t>PROFESSIONAL OBJECTIVES</w:t>
      </w:r>
    </w:p>
    <w:p w:rsidR="00D14E29" w:rsidRDefault="00D14E29">
      <w:pPr>
        <w:spacing w:line="129" w:lineRule="exact"/>
        <w:rPr>
          <w:sz w:val="24"/>
          <w:szCs w:val="24"/>
        </w:rPr>
      </w:pPr>
    </w:p>
    <w:p w:rsidR="00D14E29" w:rsidRDefault="006A6E5C">
      <w:pPr>
        <w:spacing w:line="238" w:lineRule="auto"/>
        <w:ind w:right="220"/>
        <w:rPr>
          <w:sz w:val="20"/>
          <w:szCs w:val="20"/>
        </w:rPr>
      </w:pPr>
      <w:r>
        <w:rPr>
          <w:rFonts w:eastAsia="Times New Roman"/>
        </w:rPr>
        <w:t xml:space="preserve">I am determined to put in the very best of my experience and skills towards the goals and objectives of my employer observing competency through dedication, creativity and decision making based on the need to add value </w:t>
      </w:r>
      <w:r>
        <w:rPr>
          <w:rFonts w:eastAsia="Times New Roman"/>
        </w:rPr>
        <w:t>hence achieving the organizational set goals.</w:t>
      </w:r>
    </w:p>
    <w:p w:rsidR="00D14E29" w:rsidRDefault="00D14E29">
      <w:pPr>
        <w:spacing w:line="200" w:lineRule="exact"/>
        <w:rPr>
          <w:sz w:val="24"/>
          <w:szCs w:val="24"/>
        </w:rPr>
      </w:pPr>
    </w:p>
    <w:p w:rsidR="00D14E29" w:rsidRDefault="00D14E29">
      <w:pPr>
        <w:spacing w:line="200" w:lineRule="exact"/>
        <w:rPr>
          <w:sz w:val="24"/>
          <w:szCs w:val="24"/>
        </w:rPr>
      </w:pPr>
    </w:p>
    <w:p w:rsidR="00D14E29" w:rsidRDefault="00D14E29">
      <w:pPr>
        <w:spacing w:line="340" w:lineRule="exact"/>
        <w:rPr>
          <w:sz w:val="24"/>
          <w:szCs w:val="24"/>
        </w:rPr>
      </w:pPr>
    </w:p>
    <w:p w:rsidR="00D14E29" w:rsidRDefault="006A6E5C">
      <w:pPr>
        <w:rPr>
          <w:sz w:val="20"/>
          <w:szCs w:val="20"/>
        </w:rPr>
      </w:pPr>
      <w:r>
        <w:rPr>
          <w:rFonts w:eastAsia="Times New Roman"/>
          <w:b/>
          <w:bCs/>
          <w:color w:val="0070C0"/>
          <w:sz w:val="24"/>
          <w:szCs w:val="24"/>
        </w:rPr>
        <w:t>TECHNOLOGY SKILLS</w:t>
      </w:r>
    </w:p>
    <w:p w:rsidR="00D14E29" w:rsidRDefault="00D14E29">
      <w:pPr>
        <w:spacing w:line="290" w:lineRule="exact"/>
        <w:rPr>
          <w:sz w:val="24"/>
          <w:szCs w:val="24"/>
        </w:rPr>
      </w:pPr>
    </w:p>
    <w:p w:rsidR="00D14E29" w:rsidRDefault="006A6E5C">
      <w:pPr>
        <w:spacing w:line="237" w:lineRule="auto"/>
        <w:ind w:right="340" w:firstLine="55"/>
        <w:rPr>
          <w:sz w:val="20"/>
          <w:szCs w:val="20"/>
        </w:rPr>
      </w:pPr>
      <w:r>
        <w:rPr>
          <w:rFonts w:eastAsia="Times New Roman"/>
        </w:rPr>
        <w:t>I am proficient with extensive experience in handling customer care duties and services, data entry, office management record keeping and monitoring security awareness.</w:t>
      </w:r>
    </w:p>
    <w:p w:rsidR="00D14E29" w:rsidRDefault="006A6E5C">
      <w:pPr>
        <w:spacing w:line="20" w:lineRule="exact"/>
        <w:rPr>
          <w:sz w:val="24"/>
          <w:szCs w:val="24"/>
        </w:rPr>
      </w:pPr>
      <w:r>
        <w:rPr>
          <w:sz w:val="24"/>
          <w:szCs w:val="24"/>
        </w:rPr>
        <w:br w:type="column"/>
      </w:r>
    </w:p>
    <w:p w:rsidR="00D14E29" w:rsidRDefault="006A6E5C">
      <w:pPr>
        <w:spacing w:line="234" w:lineRule="auto"/>
        <w:ind w:left="100" w:right="2080"/>
        <w:rPr>
          <w:rFonts w:eastAsia="Times New Roman"/>
          <w:b/>
          <w:bCs/>
          <w:color w:val="0070C0"/>
          <w:sz w:val="56"/>
          <w:szCs w:val="56"/>
        </w:rPr>
      </w:pPr>
      <w:r>
        <w:rPr>
          <w:rFonts w:eastAsia="Times New Roman"/>
          <w:b/>
          <w:bCs/>
          <w:color w:val="0070C0"/>
          <w:sz w:val="56"/>
          <w:szCs w:val="56"/>
        </w:rPr>
        <w:t xml:space="preserve">NANCY </w:t>
      </w:r>
    </w:p>
    <w:p w:rsidR="006A6E5C" w:rsidRDefault="006A6E5C">
      <w:pPr>
        <w:spacing w:line="234" w:lineRule="auto"/>
        <w:ind w:left="100" w:right="2080"/>
        <w:rPr>
          <w:sz w:val="20"/>
          <w:szCs w:val="20"/>
        </w:rPr>
      </w:pPr>
    </w:p>
    <w:p w:rsidR="00D14E29" w:rsidRDefault="006A6E5C">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-2956560</wp:posOffset>
            </wp:positionH>
            <wp:positionV relativeFrom="paragraph">
              <wp:posOffset>-1348740</wp:posOffset>
            </wp:positionV>
            <wp:extent cx="7479665" cy="96278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extLst>
                    </a:blip>
                    <a:srcRect/>
                    <a:stretch>
                      <a:fillRect/>
                    </a:stretch>
                  </pic:blipFill>
                  <pic:spPr bwMode="auto">
                    <a:xfrm>
                      <a:off x="0" y="0"/>
                      <a:ext cx="7479665" cy="9627870"/>
                    </a:xfrm>
                    <a:prstGeom prst="rect">
                      <a:avLst/>
                    </a:prstGeom>
                    <a:noFill/>
                  </pic:spPr>
                </pic:pic>
              </a:graphicData>
            </a:graphic>
          </wp:anchor>
        </w:drawing>
      </w:r>
    </w:p>
    <w:p w:rsidR="00D14E29" w:rsidRDefault="00D14E29">
      <w:pPr>
        <w:spacing w:line="135" w:lineRule="exact"/>
        <w:rPr>
          <w:sz w:val="24"/>
          <w:szCs w:val="24"/>
        </w:rPr>
      </w:pPr>
    </w:p>
    <w:tbl>
      <w:tblPr>
        <w:tblW w:w="6380" w:type="dxa"/>
        <w:tblInd w:w="100" w:type="dxa"/>
        <w:tblLayout w:type="fixed"/>
        <w:tblCellMar>
          <w:left w:w="0" w:type="dxa"/>
          <w:right w:w="0" w:type="dxa"/>
        </w:tblCellMar>
        <w:tblLook w:val="04A0"/>
      </w:tblPr>
      <w:tblGrid>
        <w:gridCol w:w="1940"/>
        <w:gridCol w:w="340"/>
        <w:gridCol w:w="4100"/>
      </w:tblGrid>
      <w:tr w:rsidR="00D14E29" w:rsidTr="006A6E5C">
        <w:trPr>
          <w:trHeight w:val="276"/>
        </w:trPr>
        <w:tc>
          <w:tcPr>
            <w:tcW w:w="1940" w:type="dxa"/>
            <w:vAlign w:val="bottom"/>
          </w:tcPr>
          <w:p w:rsidR="00D14E29" w:rsidRDefault="006A6E5C">
            <w:pPr>
              <w:rPr>
                <w:sz w:val="20"/>
                <w:szCs w:val="20"/>
              </w:rPr>
            </w:pPr>
            <w:r>
              <w:rPr>
                <w:rFonts w:eastAsia="Times New Roman"/>
                <w:b/>
                <w:bCs/>
                <w:sz w:val="24"/>
                <w:szCs w:val="24"/>
              </w:rPr>
              <w:t>NATIONALITY</w:t>
            </w:r>
          </w:p>
        </w:tc>
        <w:tc>
          <w:tcPr>
            <w:tcW w:w="340" w:type="dxa"/>
            <w:vAlign w:val="bottom"/>
          </w:tcPr>
          <w:p w:rsidR="00D14E29" w:rsidRDefault="006A6E5C">
            <w:pPr>
              <w:ind w:right="20"/>
              <w:jc w:val="right"/>
              <w:rPr>
                <w:sz w:val="20"/>
                <w:szCs w:val="20"/>
              </w:rPr>
            </w:pPr>
            <w:r>
              <w:rPr>
                <w:rFonts w:eastAsia="Times New Roman"/>
                <w:sz w:val="24"/>
                <w:szCs w:val="24"/>
              </w:rPr>
              <w:t>:</w:t>
            </w:r>
          </w:p>
        </w:tc>
        <w:tc>
          <w:tcPr>
            <w:tcW w:w="4100" w:type="dxa"/>
            <w:vAlign w:val="bottom"/>
          </w:tcPr>
          <w:p w:rsidR="00D14E29" w:rsidRDefault="006A6E5C">
            <w:pPr>
              <w:ind w:left="100"/>
              <w:rPr>
                <w:sz w:val="20"/>
                <w:szCs w:val="20"/>
              </w:rPr>
            </w:pPr>
            <w:r>
              <w:rPr>
                <w:rFonts w:eastAsia="Times New Roman"/>
                <w:b/>
                <w:bCs/>
                <w:sz w:val="24"/>
                <w:szCs w:val="24"/>
              </w:rPr>
              <w:t>KENYAN</w:t>
            </w:r>
          </w:p>
        </w:tc>
      </w:tr>
      <w:tr w:rsidR="00D14E29" w:rsidTr="006A6E5C">
        <w:trPr>
          <w:trHeight w:val="276"/>
        </w:trPr>
        <w:tc>
          <w:tcPr>
            <w:tcW w:w="1940" w:type="dxa"/>
            <w:vAlign w:val="bottom"/>
          </w:tcPr>
          <w:p w:rsidR="00D14E29" w:rsidRDefault="006A6E5C">
            <w:pPr>
              <w:rPr>
                <w:sz w:val="20"/>
                <w:szCs w:val="20"/>
              </w:rPr>
            </w:pPr>
            <w:r>
              <w:rPr>
                <w:rFonts w:eastAsia="Times New Roman"/>
                <w:b/>
                <w:bCs/>
                <w:sz w:val="24"/>
                <w:szCs w:val="24"/>
              </w:rPr>
              <w:t>VISA STATUS</w:t>
            </w:r>
          </w:p>
        </w:tc>
        <w:tc>
          <w:tcPr>
            <w:tcW w:w="340" w:type="dxa"/>
            <w:vAlign w:val="bottom"/>
          </w:tcPr>
          <w:p w:rsidR="00D14E29" w:rsidRDefault="006A6E5C">
            <w:pPr>
              <w:jc w:val="right"/>
              <w:rPr>
                <w:sz w:val="20"/>
                <w:szCs w:val="20"/>
              </w:rPr>
            </w:pPr>
            <w:r>
              <w:rPr>
                <w:rFonts w:eastAsia="Times New Roman"/>
                <w:sz w:val="24"/>
                <w:szCs w:val="24"/>
              </w:rPr>
              <w:t>:</w:t>
            </w:r>
          </w:p>
        </w:tc>
        <w:tc>
          <w:tcPr>
            <w:tcW w:w="4100" w:type="dxa"/>
            <w:vAlign w:val="bottom"/>
          </w:tcPr>
          <w:p w:rsidR="00D14E29" w:rsidRDefault="006A6E5C">
            <w:pPr>
              <w:ind w:left="140"/>
              <w:rPr>
                <w:sz w:val="20"/>
                <w:szCs w:val="20"/>
              </w:rPr>
            </w:pPr>
            <w:r>
              <w:rPr>
                <w:rFonts w:eastAsia="Times New Roman"/>
                <w:b/>
                <w:bCs/>
                <w:sz w:val="24"/>
                <w:szCs w:val="24"/>
              </w:rPr>
              <w:t>VISIT</w:t>
            </w:r>
          </w:p>
        </w:tc>
      </w:tr>
      <w:tr w:rsidR="00D14E29" w:rsidTr="006A6E5C">
        <w:trPr>
          <w:trHeight w:val="276"/>
        </w:trPr>
        <w:tc>
          <w:tcPr>
            <w:tcW w:w="1940" w:type="dxa"/>
            <w:vAlign w:val="bottom"/>
          </w:tcPr>
          <w:p w:rsidR="00D14E29" w:rsidRDefault="006A6E5C">
            <w:pPr>
              <w:rPr>
                <w:sz w:val="20"/>
                <w:szCs w:val="20"/>
              </w:rPr>
            </w:pPr>
            <w:r>
              <w:rPr>
                <w:rFonts w:eastAsia="Times New Roman"/>
                <w:b/>
                <w:bCs/>
                <w:sz w:val="24"/>
                <w:szCs w:val="24"/>
              </w:rPr>
              <w:t>E-MAIL</w:t>
            </w:r>
          </w:p>
        </w:tc>
        <w:tc>
          <w:tcPr>
            <w:tcW w:w="340" w:type="dxa"/>
            <w:vAlign w:val="bottom"/>
          </w:tcPr>
          <w:p w:rsidR="00D14E29" w:rsidRDefault="006A6E5C">
            <w:pPr>
              <w:jc w:val="right"/>
              <w:rPr>
                <w:sz w:val="20"/>
                <w:szCs w:val="20"/>
              </w:rPr>
            </w:pPr>
            <w:r>
              <w:rPr>
                <w:rFonts w:eastAsia="Times New Roman"/>
                <w:sz w:val="24"/>
                <w:szCs w:val="24"/>
              </w:rPr>
              <w:t>:</w:t>
            </w:r>
          </w:p>
        </w:tc>
        <w:tc>
          <w:tcPr>
            <w:tcW w:w="4100" w:type="dxa"/>
            <w:vAlign w:val="bottom"/>
          </w:tcPr>
          <w:p w:rsidR="00D14E29" w:rsidRDefault="006A6E5C" w:rsidP="006A6E5C">
            <w:pPr>
              <w:ind w:left="120"/>
              <w:rPr>
                <w:sz w:val="20"/>
                <w:szCs w:val="20"/>
              </w:rPr>
            </w:pPr>
            <w:hyperlink r:id="rId6" w:history="1">
              <w:r w:rsidRPr="00C705C1">
                <w:rPr>
                  <w:rStyle w:val="Hyperlink"/>
                  <w:rFonts w:eastAsia="Times New Roman"/>
                  <w:b/>
                  <w:bCs/>
                  <w:w w:val="98"/>
                  <w:sz w:val="24"/>
                  <w:szCs w:val="24"/>
                </w:rPr>
                <w:t>Nancy-392207@2freemail.com</w:t>
              </w:r>
            </w:hyperlink>
            <w:r>
              <w:rPr>
                <w:rFonts w:eastAsia="Times New Roman"/>
                <w:b/>
                <w:bCs/>
                <w:color w:val="0070C0"/>
                <w:w w:val="98"/>
                <w:sz w:val="24"/>
                <w:szCs w:val="24"/>
              </w:rPr>
              <w:t xml:space="preserve"> </w:t>
            </w:r>
          </w:p>
        </w:tc>
      </w:tr>
    </w:tbl>
    <w:p w:rsidR="00D14E29" w:rsidRDefault="00D14E29">
      <w:pPr>
        <w:spacing w:line="259" w:lineRule="exact"/>
        <w:rPr>
          <w:sz w:val="24"/>
          <w:szCs w:val="24"/>
        </w:rPr>
      </w:pPr>
    </w:p>
    <w:p w:rsidR="006A6E5C" w:rsidRDefault="006A6E5C">
      <w:pPr>
        <w:ind w:left="100"/>
        <w:rPr>
          <w:rFonts w:eastAsia="Times New Roman"/>
          <w:b/>
          <w:bCs/>
          <w:color w:val="0070C0"/>
          <w:sz w:val="24"/>
          <w:szCs w:val="24"/>
        </w:rPr>
      </w:pPr>
    </w:p>
    <w:p w:rsidR="006A6E5C" w:rsidRDefault="006A6E5C">
      <w:pPr>
        <w:ind w:left="100"/>
        <w:rPr>
          <w:rFonts w:eastAsia="Times New Roman"/>
          <w:b/>
          <w:bCs/>
          <w:color w:val="0070C0"/>
          <w:sz w:val="24"/>
          <w:szCs w:val="24"/>
        </w:rPr>
      </w:pPr>
    </w:p>
    <w:p w:rsidR="00D14E29" w:rsidRDefault="006A6E5C">
      <w:pPr>
        <w:ind w:left="100"/>
        <w:rPr>
          <w:sz w:val="20"/>
          <w:szCs w:val="20"/>
        </w:rPr>
      </w:pPr>
      <w:r>
        <w:rPr>
          <w:rFonts w:eastAsia="Times New Roman"/>
          <w:b/>
          <w:bCs/>
          <w:color w:val="0070C0"/>
          <w:sz w:val="24"/>
          <w:szCs w:val="24"/>
        </w:rPr>
        <w:t>EDUCATION</w:t>
      </w:r>
    </w:p>
    <w:tbl>
      <w:tblPr>
        <w:tblW w:w="0" w:type="auto"/>
        <w:tblLayout w:type="fixed"/>
        <w:tblCellMar>
          <w:left w:w="0" w:type="dxa"/>
          <w:right w:w="0" w:type="dxa"/>
        </w:tblCellMar>
        <w:tblLook w:val="04A0"/>
      </w:tblPr>
      <w:tblGrid>
        <w:gridCol w:w="540"/>
        <w:gridCol w:w="720"/>
        <w:gridCol w:w="4020"/>
        <w:gridCol w:w="1400"/>
      </w:tblGrid>
      <w:tr w:rsidR="00D14E29">
        <w:trPr>
          <w:trHeight w:val="250"/>
        </w:trPr>
        <w:tc>
          <w:tcPr>
            <w:tcW w:w="540" w:type="dxa"/>
            <w:vAlign w:val="bottom"/>
          </w:tcPr>
          <w:p w:rsidR="00D14E29" w:rsidRDefault="006A6E5C">
            <w:pPr>
              <w:spacing w:line="250" w:lineRule="exact"/>
              <w:jc w:val="right"/>
              <w:rPr>
                <w:sz w:val="20"/>
                <w:szCs w:val="20"/>
              </w:rPr>
            </w:pPr>
            <w:r>
              <w:rPr>
                <w:rFonts w:eastAsia="Times New Roman"/>
                <w:w w:val="93"/>
              </w:rPr>
              <w:t>[2015</w:t>
            </w:r>
          </w:p>
        </w:tc>
        <w:tc>
          <w:tcPr>
            <w:tcW w:w="720" w:type="dxa"/>
            <w:vAlign w:val="bottom"/>
          </w:tcPr>
          <w:p w:rsidR="00D14E29" w:rsidRDefault="006A6E5C">
            <w:pPr>
              <w:spacing w:line="250" w:lineRule="exact"/>
              <w:ind w:left="20"/>
              <w:rPr>
                <w:sz w:val="20"/>
                <w:szCs w:val="20"/>
              </w:rPr>
            </w:pPr>
            <w:r>
              <w:rPr>
                <w:rFonts w:eastAsia="Times New Roman"/>
              </w:rPr>
              <w:t>– 2016]</w:t>
            </w:r>
          </w:p>
        </w:tc>
        <w:tc>
          <w:tcPr>
            <w:tcW w:w="4020" w:type="dxa"/>
            <w:vAlign w:val="bottom"/>
          </w:tcPr>
          <w:p w:rsidR="00D14E29" w:rsidRDefault="006A6E5C">
            <w:pPr>
              <w:spacing w:line="250" w:lineRule="exact"/>
              <w:ind w:left="40"/>
              <w:rPr>
                <w:sz w:val="20"/>
                <w:szCs w:val="20"/>
              </w:rPr>
            </w:pPr>
            <w:r>
              <w:rPr>
                <w:rFonts w:eastAsia="Times New Roman"/>
                <w:b/>
                <w:bCs/>
              </w:rPr>
              <w:t>Diploma in Information Technology</w:t>
            </w:r>
          </w:p>
        </w:tc>
        <w:tc>
          <w:tcPr>
            <w:tcW w:w="1400" w:type="dxa"/>
            <w:vAlign w:val="bottom"/>
          </w:tcPr>
          <w:p w:rsidR="00D14E29" w:rsidRDefault="006A6E5C">
            <w:pPr>
              <w:spacing w:line="250" w:lineRule="exact"/>
              <w:ind w:left="20"/>
              <w:rPr>
                <w:sz w:val="20"/>
                <w:szCs w:val="20"/>
              </w:rPr>
            </w:pPr>
            <w:r>
              <w:rPr>
                <w:rFonts w:eastAsia="Times New Roman"/>
              </w:rPr>
              <w:t>–</w:t>
            </w:r>
          </w:p>
        </w:tc>
      </w:tr>
      <w:tr w:rsidR="00D14E29">
        <w:trPr>
          <w:trHeight w:val="252"/>
        </w:trPr>
        <w:tc>
          <w:tcPr>
            <w:tcW w:w="540" w:type="dxa"/>
            <w:vAlign w:val="bottom"/>
          </w:tcPr>
          <w:p w:rsidR="00D14E29" w:rsidRDefault="00D14E29">
            <w:pPr>
              <w:rPr>
                <w:sz w:val="21"/>
                <w:szCs w:val="21"/>
              </w:rPr>
            </w:pPr>
          </w:p>
        </w:tc>
        <w:tc>
          <w:tcPr>
            <w:tcW w:w="720" w:type="dxa"/>
            <w:vAlign w:val="bottom"/>
          </w:tcPr>
          <w:p w:rsidR="00D14E29" w:rsidRDefault="00D14E29">
            <w:pPr>
              <w:rPr>
                <w:sz w:val="21"/>
                <w:szCs w:val="21"/>
              </w:rPr>
            </w:pPr>
          </w:p>
        </w:tc>
        <w:tc>
          <w:tcPr>
            <w:tcW w:w="4020" w:type="dxa"/>
            <w:vAlign w:val="bottom"/>
          </w:tcPr>
          <w:p w:rsidR="00D14E29" w:rsidRDefault="006A6E5C">
            <w:pPr>
              <w:ind w:left="80"/>
              <w:rPr>
                <w:sz w:val="20"/>
                <w:szCs w:val="20"/>
              </w:rPr>
            </w:pPr>
            <w:r>
              <w:rPr>
                <w:rFonts w:eastAsia="Times New Roman"/>
              </w:rPr>
              <w:t>Strathmore University</w:t>
            </w:r>
          </w:p>
        </w:tc>
        <w:tc>
          <w:tcPr>
            <w:tcW w:w="1400" w:type="dxa"/>
            <w:vAlign w:val="bottom"/>
          </w:tcPr>
          <w:p w:rsidR="00D14E29" w:rsidRDefault="00D14E29">
            <w:pPr>
              <w:rPr>
                <w:sz w:val="21"/>
                <w:szCs w:val="21"/>
              </w:rPr>
            </w:pPr>
          </w:p>
        </w:tc>
      </w:tr>
      <w:tr w:rsidR="00D14E29">
        <w:trPr>
          <w:trHeight w:val="253"/>
        </w:trPr>
        <w:tc>
          <w:tcPr>
            <w:tcW w:w="540" w:type="dxa"/>
            <w:vAlign w:val="bottom"/>
          </w:tcPr>
          <w:p w:rsidR="00D14E29" w:rsidRDefault="006A6E5C">
            <w:pPr>
              <w:jc w:val="right"/>
              <w:rPr>
                <w:sz w:val="20"/>
                <w:szCs w:val="20"/>
              </w:rPr>
            </w:pPr>
            <w:r>
              <w:rPr>
                <w:rFonts w:eastAsia="Times New Roman"/>
                <w:w w:val="93"/>
              </w:rPr>
              <w:t>[2011</w:t>
            </w:r>
          </w:p>
        </w:tc>
        <w:tc>
          <w:tcPr>
            <w:tcW w:w="720" w:type="dxa"/>
            <w:vAlign w:val="bottom"/>
          </w:tcPr>
          <w:p w:rsidR="00D14E29" w:rsidRDefault="006A6E5C">
            <w:pPr>
              <w:ind w:left="20"/>
              <w:rPr>
                <w:sz w:val="20"/>
                <w:szCs w:val="20"/>
              </w:rPr>
            </w:pPr>
            <w:r>
              <w:rPr>
                <w:rFonts w:eastAsia="Times New Roman"/>
              </w:rPr>
              <w:t>– 2012]</w:t>
            </w:r>
          </w:p>
        </w:tc>
        <w:tc>
          <w:tcPr>
            <w:tcW w:w="5420" w:type="dxa"/>
            <w:gridSpan w:val="2"/>
            <w:vAlign w:val="bottom"/>
          </w:tcPr>
          <w:p w:rsidR="00D14E29" w:rsidRDefault="006A6E5C">
            <w:pPr>
              <w:ind w:left="40"/>
              <w:rPr>
                <w:sz w:val="20"/>
                <w:szCs w:val="20"/>
              </w:rPr>
            </w:pPr>
            <w:r>
              <w:rPr>
                <w:rFonts w:eastAsia="Times New Roman"/>
                <w:b/>
                <w:bCs/>
              </w:rPr>
              <w:t xml:space="preserve">Diploma in Front Office Operations &amp; Administration  </w:t>
            </w:r>
            <w:r>
              <w:rPr>
                <w:rFonts w:eastAsia="Times New Roman"/>
              </w:rPr>
              <w:t>–</w:t>
            </w:r>
          </w:p>
        </w:tc>
      </w:tr>
      <w:tr w:rsidR="00D14E29">
        <w:trPr>
          <w:trHeight w:val="254"/>
        </w:trPr>
        <w:tc>
          <w:tcPr>
            <w:tcW w:w="540" w:type="dxa"/>
            <w:vAlign w:val="bottom"/>
          </w:tcPr>
          <w:p w:rsidR="00D14E29" w:rsidRDefault="00D14E29"/>
        </w:tc>
        <w:tc>
          <w:tcPr>
            <w:tcW w:w="720" w:type="dxa"/>
            <w:vAlign w:val="bottom"/>
          </w:tcPr>
          <w:p w:rsidR="00D14E29" w:rsidRDefault="00D14E29"/>
        </w:tc>
        <w:tc>
          <w:tcPr>
            <w:tcW w:w="4020" w:type="dxa"/>
            <w:vAlign w:val="bottom"/>
          </w:tcPr>
          <w:p w:rsidR="00D14E29" w:rsidRDefault="006A6E5C">
            <w:pPr>
              <w:ind w:left="80"/>
              <w:rPr>
                <w:sz w:val="20"/>
                <w:szCs w:val="20"/>
              </w:rPr>
            </w:pPr>
            <w:r>
              <w:rPr>
                <w:rFonts w:eastAsia="Times New Roman"/>
              </w:rPr>
              <w:t>University of Nairobi</w:t>
            </w:r>
          </w:p>
        </w:tc>
        <w:tc>
          <w:tcPr>
            <w:tcW w:w="1400" w:type="dxa"/>
            <w:vAlign w:val="bottom"/>
          </w:tcPr>
          <w:p w:rsidR="00D14E29" w:rsidRDefault="00D14E29"/>
        </w:tc>
      </w:tr>
      <w:tr w:rsidR="00D14E29">
        <w:trPr>
          <w:trHeight w:val="252"/>
        </w:trPr>
        <w:tc>
          <w:tcPr>
            <w:tcW w:w="540" w:type="dxa"/>
            <w:vAlign w:val="bottom"/>
          </w:tcPr>
          <w:p w:rsidR="00D14E29" w:rsidRDefault="006A6E5C">
            <w:pPr>
              <w:jc w:val="right"/>
              <w:rPr>
                <w:sz w:val="20"/>
                <w:szCs w:val="20"/>
              </w:rPr>
            </w:pPr>
            <w:r>
              <w:rPr>
                <w:rFonts w:eastAsia="Times New Roman"/>
                <w:b/>
                <w:bCs/>
                <w:w w:val="93"/>
              </w:rPr>
              <w:t>[</w:t>
            </w:r>
            <w:r>
              <w:rPr>
                <w:rFonts w:eastAsia="Times New Roman"/>
                <w:w w:val="93"/>
              </w:rPr>
              <w:t>2005</w:t>
            </w:r>
          </w:p>
        </w:tc>
        <w:tc>
          <w:tcPr>
            <w:tcW w:w="720" w:type="dxa"/>
            <w:vAlign w:val="bottom"/>
          </w:tcPr>
          <w:p w:rsidR="00D14E29" w:rsidRDefault="006A6E5C">
            <w:pPr>
              <w:ind w:left="20"/>
              <w:rPr>
                <w:sz w:val="20"/>
                <w:szCs w:val="20"/>
              </w:rPr>
            </w:pPr>
            <w:r>
              <w:rPr>
                <w:rFonts w:eastAsia="Times New Roman"/>
              </w:rPr>
              <w:t>– 2006]</w:t>
            </w:r>
          </w:p>
        </w:tc>
        <w:tc>
          <w:tcPr>
            <w:tcW w:w="4020" w:type="dxa"/>
            <w:vAlign w:val="bottom"/>
          </w:tcPr>
          <w:p w:rsidR="00D14E29" w:rsidRDefault="006A6E5C">
            <w:pPr>
              <w:ind w:left="40"/>
              <w:rPr>
                <w:sz w:val="20"/>
                <w:szCs w:val="20"/>
              </w:rPr>
            </w:pPr>
            <w:r>
              <w:rPr>
                <w:rFonts w:eastAsia="Times New Roman"/>
                <w:b/>
                <w:bCs/>
              </w:rPr>
              <w:t>Certificate in Information Technology</w:t>
            </w:r>
          </w:p>
        </w:tc>
        <w:tc>
          <w:tcPr>
            <w:tcW w:w="1400" w:type="dxa"/>
            <w:vAlign w:val="bottom"/>
          </w:tcPr>
          <w:p w:rsidR="00D14E29" w:rsidRDefault="006A6E5C">
            <w:pPr>
              <w:ind w:left="260"/>
              <w:rPr>
                <w:sz w:val="20"/>
                <w:szCs w:val="20"/>
              </w:rPr>
            </w:pPr>
            <w:r>
              <w:rPr>
                <w:rFonts w:eastAsia="Times New Roman"/>
                <w:b/>
                <w:bCs/>
              </w:rPr>
              <w:t>–</w:t>
            </w:r>
          </w:p>
        </w:tc>
      </w:tr>
      <w:tr w:rsidR="00D14E29">
        <w:trPr>
          <w:trHeight w:val="254"/>
        </w:trPr>
        <w:tc>
          <w:tcPr>
            <w:tcW w:w="540" w:type="dxa"/>
            <w:vAlign w:val="bottom"/>
          </w:tcPr>
          <w:p w:rsidR="00D14E29" w:rsidRDefault="00D14E29"/>
        </w:tc>
        <w:tc>
          <w:tcPr>
            <w:tcW w:w="720" w:type="dxa"/>
            <w:vAlign w:val="bottom"/>
          </w:tcPr>
          <w:p w:rsidR="00D14E29" w:rsidRDefault="00D14E29"/>
        </w:tc>
        <w:tc>
          <w:tcPr>
            <w:tcW w:w="4020" w:type="dxa"/>
            <w:vAlign w:val="bottom"/>
          </w:tcPr>
          <w:p w:rsidR="00D14E29" w:rsidRDefault="006A6E5C">
            <w:pPr>
              <w:ind w:left="80"/>
              <w:rPr>
                <w:sz w:val="20"/>
                <w:szCs w:val="20"/>
              </w:rPr>
            </w:pPr>
            <w:r>
              <w:rPr>
                <w:rFonts w:eastAsia="Times New Roman"/>
              </w:rPr>
              <w:t>Wantech Computer College</w:t>
            </w:r>
          </w:p>
        </w:tc>
        <w:tc>
          <w:tcPr>
            <w:tcW w:w="1400" w:type="dxa"/>
            <w:vAlign w:val="bottom"/>
          </w:tcPr>
          <w:p w:rsidR="00D14E29" w:rsidRDefault="00D14E29"/>
        </w:tc>
      </w:tr>
      <w:tr w:rsidR="00D14E29">
        <w:trPr>
          <w:trHeight w:val="252"/>
        </w:trPr>
        <w:tc>
          <w:tcPr>
            <w:tcW w:w="540" w:type="dxa"/>
            <w:vAlign w:val="bottom"/>
          </w:tcPr>
          <w:p w:rsidR="00D14E29" w:rsidRDefault="006A6E5C">
            <w:pPr>
              <w:jc w:val="right"/>
              <w:rPr>
                <w:sz w:val="20"/>
                <w:szCs w:val="20"/>
              </w:rPr>
            </w:pPr>
            <w:r>
              <w:rPr>
                <w:rFonts w:eastAsia="Times New Roman"/>
                <w:w w:val="93"/>
              </w:rPr>
              <w:t>[2001</w:t>
            </w:r>
          </w:p>
        </w:tc>
        <w:tc>
          <w:tcPr>
            <w:tcW w:w="4740" w:type="dxa"/>
            <w:gridSpan w:val="2"/>
            <w:vAlign w:val="bottom"/>
          </w:tcPr>
          <w:p w:rsidR="00D14E29" w:rsidRDefault="006A6E5C">
            <w:pPr>
              <w:ind w:left="20"/>
              <w:rPr>
                <w:sz w:val="20"/>
                <w:szCs w:val="20"/>
              </w:rPr>
            </w:pPr>
            <w:r>
              <w:rPr>
                <w:rFonts w:eastAsia="Times New Roman"/>
                <w:w w:val="99"/>
              </w:rPr>
              <w:t xml:space="preserve">– 2004] </w:t>
            </w:r>
            <w:r>
              <w:rPr>
                <w:rFonts w:eastAsia="Times New Roman"/>
                <w:b/>
                <w:bCs/>
                <w:w w:val="99"/>
              </w:rPr>
              <w:t>Kenya Certificate of Secondary Education</w:t>
            </w:r>
          </w:p>
        </w:tc>
        <w:tc>
          <w:tcPr>
            <w:tcW w:w="1400" w:type="dxa"/>
            <w:vAlign w:val="bottom"/>
          </w:tcPr>
          <w:p w:rsidR="00D14E29" w:rsidRDefault="006A6E5C">
            <w:pPr>
              <w:ind w:left="260"/>
              <w:rPr>
                <w:sz w:val="20"/>
                <w:szCs w:val="20"/>
              </w:rPr>
            </w:pPr>
            <w:r>
              <w:rPr>
                <w:rFonts w:eastAsia="Times New Roman"/>
              </w:rPr>
              <w:t>–</w:t>
            </w:r>
          </w:p>
        </w:tc>
      </w:tr>
      <w:tr w:rsidR="00D14E29">
        <w:trPr>
          <w:trHeight w:val="252"/>
        </w:trPr>
        <w:tc>
          <w:tcPr>
            <w:tcW w:w="540" w:type="dxa"/>
            <w:vAlign w:val="bottom"/>
          </w:tcPr>
          <w:p w:rsidR="00D14E29" w:rsidRDefault="00D14E29">
            <w:pPr>
              <w:rPr>
                <w:sz w:val="21"/>
                <w:szCs w:val="21"/>
              </w:rPr>
            </w:pPr>
          </w:p>
        </w:tc>
        <w:tc>
          <w:tcPr>
            <w:tcW w:w="720" w:type="dxa"/>
            <w:vAlign w:val="bottom"/>
          </w:tcPr>
          <w:p w:rsidR="00D14E29" w:rsidRDefault="00D14E29">
            <w:pPr>
              <w:rPr>
                <w:sz w:val="21"/>
                <w:szCs w:val="21"/>
              </w:rPr>
            </w:pPr>
          </w:p>
        </w:tc>
        <w:tc>
          <w:tcPr>
            <w:tcW w:w="4020" w:type="dxa"/>
            <w:vAlign w:val="bottom"/>
          </w:tcPr>
          <w:p w:rsidR="00D14E29" w:rsidRDefault="006A6E5C">
            <w:pPr>
              <w:ind w:left="80"/>
              <w:rPr>
                <w:sz w:val="20"/>
                <w:szCs w:val="20"/>
              </w:rPr>
            </w:pPr>
            <w:r>
              <w:rPr>
                <w:rFonts w:eastAsia="Times New Roman"/>
              </w:rPr>
              <w:t>Katutu Secondary School</w:t>
            </w:r>
          </w:p>
        </w:tc>
        <w:tc>
          <w:tcPr>
            <w:tcW w:w="1400" w:type="dxa"/>
            <w:vAlign w:val="bottom"/>
          </w:tcPr>
          <w:p w:rsidR="00D14E29" w:rsidRDefault="00D14E29">
            <w:pPr>
              <w:rPr>
                <w:sz w:val="21"/>
                <w:szCs w:val="21"/>
              </w:rPr>
            </w:pPr>
          </w:p>
        </w:tc>
      </w:tr>
    </w:tbl>
    <w:p w:rsidR="00D14E29" w:rsidRDefault="00D14E29">
      <w:pPr>
        <w:spacing w:line="246" w:lineRule="exact"/>
        <w:rPr>
          <w:sz w:val="24"/>
          <w:szCs w:val="24"/>
        </w:rPr>
      </w:pPr>
    </w:p>
    <w:p w:rsidR="00D14E29" w:rsidRDefault="006A6E5C">
      <w:pPr>
        <w:ind w:left="100"/>
        <w:rPr>
          <w:sz w:val="20"/>
          <w:szCs w:val="20"/>
        </w:rPr>
      </w:pPr>
      <w:r>
        <w:rPr>
          <w:rFonts w:eastAsia="Times New Roman"/>
          <w:b/>
          <w:bCs/>
          <w:color w:val="0070C0"/>
          <w:sz w:val="24"/>
          <w:szCs w:val="24"/>
        </w:rPr>
        <w:t>WORK EXPERIENCE</w:t>
      </w:r>
    </w:p>
    <w:p w:rsidR="00D14E29" w:rsidRDefault="00D14E29">
      <w:pPr>
        <w:spacing w:line="156" w:lineRule="exact"/>
        <w:rPr>
          <w:sz w:val="24"/>
          <w:szCs w:val="24"/>
        </w:rPr>
      </w:pPr>
    </w:p>
    <w:p w:rsidR="00D14E29" w:rsidRDefault="006A6E5C">
      <w:pPr>
        <w:ind w:left="100"/>
        <w:rPr>
          <w:sz w:val="20"/>
          <w:szCs w:val="20"/>
        </w:rPr>
      </w:pPr>
      <w:r>
        <w:rPr>
          <w:rFonts w:eastAsia="Times New Roman"/>
          <w:b/>
          <w:bCs/>
          <w:color w:val="0070C0"/>
        </w:rPr>
        <w:t xml:space="preserve">Receptionist, </w:t>
      </w:r>
      <w:r>
        <w:rPr>
          <w:rFonts w:eastAsia="Times New Roman"/>
          <w:color w:val="000000"/>
        </w:rPr>
        <w:t>{July 2014</w:t>
      </w:r>
      <w:r>
        <w:rPr>
          <w:rFonts w:eastAsia="Times New Roman"/>
          <w:b/>
          <w:bCs/>
          <w:color w:val="0070C0"/>
        </w:rPr>
        <w:t xml:space="preserve"> </w:t>
      </w:r>
      <w:r>
        <w:rPr>
          <w:rFonts w:eastAsia="Times New Roman"/>
          <w:color w:val="000000"/>
        </w:rPr>
        <w:t>–</w:t>
      </w:r>
      <w:r>
        <w:rPr>
          <w:rFonts w:eastAsia="Times New Roman"/>
          <w:b/>
          <w:bCs/>
          <w:color w:val="0070C0"/>
        </w:rPr>
        <w:t xml:space="preserve"> </w:t>
      </w:r>
      <w:r>
        <w:rPr>
          <w:rFonts w:eastAsia="Times New Roman"/>
          <w:color w:val="000000"/>
        </w:rPr>
        <w:t>May 2019}</w:t>
      </w:r>
    </w:p>
    <w:p w:rsidR="00D14E29" w:rsidRDefault="00D14E29">
      <w:pPr>
        <w:spacing w:line="42" w:lineRule="exact"/>
        <w:rPr>
          <w:sz w:val="24"/>
          <w:szCs w:val="24"/>
        </w:rPr>
      </w:pPr>
    </w:p>
    <w:p w:rsidR="00D14E29" w:rsidRDefault="006A6E5C">
      <w:pPr>
        <w:ind w:left="100"/>
        <w:rPr>
          <w:sz w:val="20"/>
          <w:szCs w:val="20"/>
        </w:rPr>
      </w:pPr>
      <w:r>
        <w:rPr>
          <w:rFonts w:eastAsia="Times New Roman"/>
          <w:b/>
          <w:bCs/>
          <w:color w:val="0070C0"/>
        </w:rPr>
        <w:t>SEO &amp; SONS LIMITED, Nairobi</w:t>
      </w:r>
      <w:r>
        <w:rPr>
          <w:rFonts w:eastAsia="Times New Roman"/>
          <w:b/>
          <w:bCs/>
          <w:color w:val="000000"/>
        </w:rPr>
        <w:t>.</w:t>
      </w:r>
    </w:p>
    <w:p w:rsidR="00D14E29" w:rsidRDefault="00D14E29">
      <w:pPr>
        <w:spacing w:line="37" w:lineRule="exact"/>
        <w:rPr>
          <w:sz w:val="24"/>
          <w:szCs w:val="24"/>
        </w:rPr>
      </w:pPr>
    </w:p>
    <w:p w:rsidR="00D14E29" w:rsidRDefault="006A6E5C">
      <w:pPr>
        <w:ind w:left="100"/>
        <w:rPr>
          <w:sz w:val="20"/>
          <w:szCs w:val="20"/>
        </w:rPr>
      </w:pPr>
      <w:r>
        <w:rPr>
          <w:rFonts w:eastAsia="Times New Roman"/>
          <w:b/>
          <w:bCs/>
          <w:u w:val="single"/>
        </w:rPr>
        <w:t>Duties and Responsibilities</w:t>
      </w:r>
    </w:p>
    <w:p w:rsidR="00D14E29" w:rsidRDefault="006A6E5C">
      <w:pPr>
        <w:numPr>
          <w:ilvl w:val="0"/>
          <w:numId w:val="1"/>
        </w:numPr>
        <w:tabs>
          <w:tab w:val="left" w:pos="820"/>
        </w:tabs>
        <w:ind w:left="820" w:hanging="364"/>
        <w:rPr>
          <w:rFonts w:ascii="Wingdings" w:eastAsia="Wingdings" w:hAnsi="Wingdings" w:cs="Wingdings"/>
          <w:sz w:val="44"/>
          <w:szCs w:val="44"/>
          <w:vertAlign w:val="superscript"/>
        </w:rPr>
      </w:pPr>
      <w:r>
        <w:rPr>
          <w:rFonts w:eastAsia="Times New Roman"/>
        </w:rPr>
        <w:t>answer telephone, screen and direct calls</w:t>
      </w:r>
    </w:p>
    <w:p w:rsidR="00D14E29" w:rsidRDefault="00D14E29">
      <w:pPr>
        <w:spacing w:line="17" w:lineRule="exact"/>
        <w:rPr>
          <w:rFonts w:ascii="Wingdings" w:eastAsia="Wingdings" w:hAnsi="Wingdings" w:cs="Wingdings"/>
          <w:sz w:val="44"/>
          <w:szCs w:val="44"/>
          <w:vertAlign w:val="superscript"/>
        </w:rPr>
      </w:pPr>
    </w:p>
    <w:p w:rsidR="00D14E29" w:rsidRDefault="006A6E5C">
      <w:pPr>
        <w:numPr>
          <w:ilvl w:val="0"/>
          <w:numId w:val="1"/>
        </w:numPr>
        <w:tabs>
          <w:tab w:val="left" w:pos="820"/>
        </w:tabs>
        <w:spacing w:line="180" w:lineRule="auto"/>
        <w:ind w:left="820" w:hanging="364"/>
        <w:rPr>
          <w:rFonts w:ascii="Wingdings" w:eastAsia="Wingdings" w:hAnsi="Wingdings" w:cs="Wingdings"/>
          <w:sz w:val="28"/>
          <w:szCs w:val="28"/>
          <w:vertAlign w:val="superscript"/>
        </w:rPr>
      </w:pPr>
      <w:r>
        <w:rPr>
          <w:rFonts w:eastAsia="Times New Roman"/>
          <w:sz w:val="17"/>
          <w:szCs w:val="17"/>
        </w:rPr>
        <w:t>provide information to callers</w:t>
      </w:r>
    </w:p>
    <w:p w:rsidR="00D14E29" w:rsidRDefault="00D14E29">
      <w:pPr>
        <w:spacing w:line="18" w:lineRule="exact"/>
        <w:rPr>
          <w:rFonts w:ascii="Wingdings" w:eastAsia="Wingdings" w:hAnsi="Wingdings" w:cs="Wingdings"/>
          <w:sz w:val="28"/>
          <w:szCs w:val="28"/>
          <w:vertAlign w:val="superscript"/>
        </w:rPr>
      </w:pPr>
    </w:p>
    <w:p w:rsidR="00D14E29" w:rsidRDefault="006A6E5C">
      <w:pPr>
        <w:numPr>
          <w:ilvl w:val="0"/>
          <w:numId w:val="1"/>
        </w:numPr>
        <w:tabs>
          <w:tab w:val="left" w:pos="820"/>
        </w:tabs>
        <w:spacing w:line="180" w:lineRule="auto"/>
        <w:ind w:left="820" w:hanging="364"/>
        <w:rPr>
          <w:rFonts w:ascii="Wingdings" w:eastAsia="Wingdings" w:hAnsi="Wingdings" w:cs="Wingdings"/>
          <w:sz w:val="28"/>
          <w:szCs w:val="28"/>
          <w:vertAlign w:val="superscript"/>
        </w:rPr>
      </w:pPr>
      <w:r>
        <w:rPr>
          <w:rFonts w:eastAsia="Times New Roman"/>
          <w:sz w:val="17"/>
          <w:szCs w:val="17"/>
        </w:rPr>
        <w:t>greet persons entering organization</w:t>
      </w:r>
    </w:p>
    <w:p w:rsidR="00D14E29" w:rsidRDefault="00D14E29">
      <w:pPr>
        <w:spacing w:line="21" w:lineRule="exact"/>
        <w:rPr>
          <w:rFonts w:ascii="Wingdings" w:eastAsia="Wingdings" w:hAnsi="Wingdings" w:cs="Wingdings"/>
          <w:sz w:val="28"/>
          <w:szCs w:val="28"/>
          <w:vertAlign w:val="superscript"/>
        </w:rPr>
      </w:pPr>
    </w:p>
    <w:p w:rsidR="00D14E29" w:rsidRDefault="006A6E5C">
      <w:pPr>
        <w:numPr>
          <w:ilvl w:val="0"/>
          <w:numId w:val="1"/>
        </w:numPr>
        <w:tabs>
          <w:tab w:val="left" w:pos="820"/>
        </w:tabs>
        <w:spacing w:line="180" w:lineRule="auto"/>
        <w:ind w:left="820" w:hanging="364"/>
        <w:rPr>
          <w:rFonts w:ascii="Wingdings" w:eastAsia="Wingdings" w:hAnsi="Wingdings" w:cs="Wingdings"/>
          <w:sz w:val="28"/>
          <w:szCs w:val="28"/>
          <w:vertAlign w:val="superscript"/>
        </w:rPr>
      </w:pPr>
      <w:r>
        <w:rPr>
          <w:rFonts w:eastAsia="Times New Roman"/>
          <w:sz w:val="17"/>
          <w:szCs w:val="17"/>
        </w:rPr>
        <w:t xml:space="preserve">direct persons to correct </w:t>
      </w:r>
      <w:r>
        <w:rPr>
          <w:rFonts w:eastAsia="Times New Roman"/>
          <w:sz w:val="17"/>
          <w:szCs w:val="17"/>
        </w:rPr>
        <w:t>destination</w:t>
      </w:r>
    </w:p>
    <w:p w:rsidR="00D14E29" w:rsidRDefault="00D14E29">
      <w:pPr>
        <w:spacing w:line="18" w:lineRule="exact"/>
        <w:rPr>
          <w:rFonts w:ascii="Wingdings" w:eastAsia="Wingdings" w:hAnsi="Wingdings" w:cs="Wingdings"/>
          <w:sz w:val="28"/>
          <w:szCs w:val="28"/>
          <w:vertAlign w:val="superscript"/>
        </w:rPr>
      </w:pPr>
    </w:p>
    <w:p w:rsidR="00D14E29" w:rsidRDefault="006A6E5C">
      <w:pPr>
        <w:numPr>
          <w:ilvl w:val="0"/>
          <w:numId w:val="1"/>
        </w:numPr>
        <w:tabs>
          <w:tab w:val="left" w:pos="820"/>
        </w:tabs>
        <w:spacing w:line="180" w:lineRule="auto"/>
        <w:ind w:left="820" w:hanging="364"/>
        <w:rPr>
          <w:rFonts w:ascii="Wingdings" w:eastAsia="Wingdings" w:hAnsi="Wingdings" w:cs="Wingdings"/>
          <w:sz w:val="28"/>
          <w:szCs w:val="28"/>
          <w:vertAlign w:val="superscript"/>
        </w:rPr>
      </w:pPr>
      <w:r>
        <w:rPr>
          <w:rFonts w:eastAsia="Times New Roman"/>
          <w:sz w:val="17"/>
          <w:szCs w:val="17"/>
        </w:rPr>
        <w:t>ensure knowledge of staff movements in and out of organization</w:t>
      </w:r>
    </w:p>
    <w:p w:rsidR="00D14E29" w:rsidRDefault="00D14E29">
      <w:pPr>
        <w:spacing w:line="21" w:lineRule="exact"/>
        <w:rPr>
          <w:rFonts w:ascii="Wingdings" w:eastAsia="Wingdings" w:hAnsi="Wingdings" w:cs="Wingdings"/>
          <w:sz w:val="28"/>
          <w:szCs w:val="28"/>
          <w:vertAlign w:val="superscript"/>
        </w:rPr>
      </w:pPr>
    </w:p>
    <w:p w:rsidR="00D14E29" w:rsidRDefault="006A6E5C">
      <w:pPr>
        <w:numPr>
          <w:ilvl w:val="0"/>
          <w:numId w:val="1"/>
        </w:numPr>
        <w:tabs>
          <w:tab w:val="left" w:pos="820"/>
        </w:tabs>
        <w:spacing w:line="180" w:lineRule="auto"/>
        <w:ind w:left="820" w:hanging="364"/>
        <w:rPr>
          <w:rFonts w:ascii="Wingdings" w:eastAsia="Wingdings" w:hAnsi="Wingdings" w:cs="Wingdings"/>
          <w:sz w:val="28"/>
          <w:szCs w:val="28"/>
          <w:vertAlign w:val="superscript"/>
        </w:rPr>
      </w:pPr>
      <w:r>
        <w:rPr>
          <w:rFonts w:eastAsia="Times New Roman"/>
          <w:sz w:val="17"/>
          <w:szCs w:val="17"/>
        </w:rPr>
        <w:t>monitor visitor access and maintain security awareness</w:t>
      </w:r>
    </w:p>
    <w:p w:rsidR="00D14E29" w:rsidRDefault="00D14E29">
      <w:pPr>
        <w:spacing w:line="18" w:lineRule="exact"/>
        <w:rPr>
          <w:rFonts w:ascii="Wingdings" w:eastAsia="Wingdings" w:hAnsi="Wingdings" w:cs="Wingdings"/>
          <w:sz w:val="28"/>
          <w:szCs w:val="28"/>
          <w:vertAlign w:val="superscript"/>
        </w:rPr>
      </w:pPr>
    </w:p>
    <w:p w:rsidR="00D14E29" w:rsidRDefault="006A6E5C">
      <w:pPr>
        <w:numPr>
          <w:ilvl w:val="0"/>
          <w:numId w:val="1"/>
        </w:numPr>
        <w:tabs>
          <w:tab w:val="left" w:pos="820"/>
        </w:tabs>
        <w:spacing w:line="180" w:lineRule="auto"/>
        <w:ind w:left="820" w:hanging="364"/>
        <w:rPr>
          <w:rFonts w:ascii="Wingdings" w:eastAsia="Wingdings" w:hAnsi="Wingdings" w:cs="Wingdings"/>
          <w:sz w:val="28"/>
          <w:szCs w:val="28"/>
          <w:vertAlign w:val="superscript"/>
        </w:rPr>
      </w:pPr>
      <w:r>
        <w:rPr>
          <w:rFonts w:eastAsia="Times New Roman"/>
          <w:sz w:val="17"/>
          <w:szCs w:val="17"/>
        </w:rPr>
        <w:t>provide general administrative and clerical support</w:t>
      </w:r>
    </w:p>
    <w:p w:rsidR="00D14E29" w:rsidRDefault="00D14E29">
      <w:pPr>
        <w:spacing w:line="18" w:lineRule="exact"/>
        <w:rPr>
          <w:rFonts w:ascii="Wingdings" w:eastAsia="Wingdings" w:hAnsi="Wingdings" w:cs="Wingdings"/>
          <w:sz w:val="28"/>
          <w:szCs w:val="28"/>
          <w:vertAlign w:val="superscript"/>
        </w:rPr>
      </w:pPr>
    </w:p>
    <w:p w:rsidR="00D14E29" w:rsidRDefault="006A6E5C">
      <w:pPr>
        <w:numPr>
          <w:ilvl w:val="0"/>
          <w:numId w:val="1"/>
        </w:numPr>
        <w:tabs>
          <w:tab w:val="left" w:pos="820"/>
        </w:tabs>
        <w:spacing w:line="180" w:lineRule="auto"/>
        <w:ind w:left="820" w:hanging="364"/>
        <w:rPr>
          <w:rFonts w:ascii="Wingdings" w:eastAsia="Wingdings" w:hAnsi="Wingdings" w:cs="Wingdings"/>
          <w:sz w:val="28"/>
          <w:szCs w:val="28"/>
          <w:vertAlign w:val="superscript"/>
        </w:rPr>
      </w:pPr>
      <w:r>
        <w:rPr>
          <w:rFonts w:eastAsia="Times New Roman"/>
          <w:sz w:val="17"/>
          <w:szCs w:val="17"/>
        </w:rPr>
        <w:t>prepare correspondence and documents</w:t>
      </w:r>
    </w:p>
    <w:p w:rsidR="00D14E29" w:rsidRDefault="00D14E29">
      <w:pPr>
        <w:spacing w:line="21" w:lineRule="exact"/>
        <w:rPr>
          <w:rFonts w:ascii="Wingdings" w:eastAsia="Wingdings" w:hAnsi="Wingdings" w:cs="Wingdings"/>
          <w:sz w:val="28"/>
          <w:szCs w:val="28"/>
          <w:vertAlign w:val="superscript"/>
        </w:rPr>
      </w:pPr>
    </w:p>
    <w:p w:rsidR="00D14E29" w:rsidRDefault="006A6E5C">
      <w:pPr>
        <w:numPr>
          <w:ilvl w:val="0"/>
          <w:numId w:val="1"/>
        </w:numPr>
        <w:tabs>
          <w:tab w:val="left" w:pos="820"/>
        </w:tabs>
        <w:spacing w:line="180" w:lineRule="auto"/>
        <w:ind w:left="820" w:hanging="364"/>
        <w:rPr>
          <w:rFonts w:ascii="Wingdings" w:eastAsia="Wingdings" w:hAnsi="Wingdings" w:cs="Wingdings"/>
          <w:sz w:val="28"/>
          <w:szCs w:val="28"/>
          <w:vertAlign w:val="superscript"/>
        </w:rPr>
      </w:pPr>
      <w:r>
        <w:rPr>
          <w:rFonts w:eastAsia="Times New Roman"/>
          <w:sz w:val="17"/>
          <w:szCs w:val="17"/>
        </w:rPr>
        <w:t xml:space="preserve">receive and sort mail and </w:t>
      </w:r>
      <w:r>
        <w:rPr>
          <w:rFonts w:eastAsia="Times New Roman"/>
          <w:sz w:val="17"/>
          <w:szCs w:val="17"/>
        </w:rPr>
        <w:t>deliveries</w:t>
      </w:r>
    </w:p>
    <w:p w:rsidR="00D14E29" w:rsidRDefault="00D14E29">
      <w:pPr>
        <w:spacing w:line="18" w:lineRule="exact"/>
        <w:rPr>
          <w:rFonts w:ascii="Wingdings" w:eastAsia="Wingdings" w:hAnsi="Wingdings" w:cs="Wingdings"/>
          <w:sz w:val="28"/>
          <w:szCs w:val="28"/>
          <w:vertAlign w:val="superscript"/>
        </w:rPr>
      </w:pPr>
    </w:p>
    <w:p w:rsidR="00D14E29" w:rsidRDefault="006A6E5C">
      <w:pPr>
        <w:numPr>
          <w:ilvl w:val="0"/>
          <w:numId w:val="1"/>
        </w:numPr>
        <w:tabs>
          <w:tab w:val="left" w:pos="820"/>
        </w:tabs>
        <w:spacing w:line="180" w:lineRule="auto"/>
        <w:ind w:left="820" w:hanging="364"/>
        <w:rPr>
          <w:rFonts w:ascii="Wingdings" w:eastAsia="Wingdings" w:hAnsi="Wingdings" w:cs="Wingdings"/>
          <w:sz w:val="28"/>
          <w:szCs w:val="28"/>
          <w:vertAlign w:val="superscript"/>
        </w:rPr>
      </w:pPr>
      <w:r>
        <w:rPr>
          <w:rFonts w:eastAsia="Times New Roman"/>
          <w:sz w:val="17"/>
          <w:szCs w:val="17"/>
        </w:rPr>
        <w:t>schedule appointments</w:t>
      </w:r>
    </w:p>
    <w:p w:rsidR="00D14E29" w:rsidRDefault="00D14E29">
      <w:pPr>
        <w:spacing w:line="21" w:lineRule="exact"/>
        <w:rPr>
          <w:rFonts w:ascii="Wingdings" w:eastAsia="Wingdings" w:hAnsi="Wingdings" w:cs="Wingdings"/>
          <w:sz w:val="28"/>
          <w:szCs w:val="28"/>
          <w:vertAlign w:val="superscript"/>
        </w:rPr>
      </w:pPr>
    </w:p>
    <w:p w:rsidR="00D14E29" w:rsidRDefault="006A6E5C">
      <w:pPr>
        <w:numPr>
          <w:ilvl w:val="0"/>
          <w:numId w:val="1"/>
        </w:numPr>
        <w:tabs>
          <w:tab w:val="left" w:pos="820"/>
        </w:tabs>
        <w:spacing w:line="180" w:lineRule="auto"/>
        <w:ind w:left="820" w:hanging="364"/>
        <w:rPr>
          <w:rFonts w:ascii="Wingdings" w:eastAsia="Wingdings" w:hAnsi="Wingdings" w:cs="Wingdings"/>
          <w:sz w:val="28"/>
          <w:szCs w:val="28"/>
          <w:vertAlign w:val="superscript"/>
        </w:rPr>
      </w:pPr>
      <w:r>
        <w:rPr>
          <w:rFonts w:eastAsia="Times New Roman"/>
          <w:sz w:val="17"/>
          <w:szCs w:val="17"/>
        </w:rPr>
        <w:t>maintain appointment diary either manually or electronically</w:t>
      </w:r>
    </w:p>
    <w:p w:rsidR="00D14E29" w:rsidRDefault="00D14E29">
      <w:pPr>
        <w:spacing w:line="18" w:lineRule="exact"/>
        <w:rPr>
          <w:rFonts w:ascii="Wingdings" w:eastAsia="Wingdings" w:hAnsi="Wingdings" w:cs="Wingdings"/>
          <w:sz w:val="28"/>
          <w:szCs w:val="28"/>
          <w:vertAlign w:val="superscript"/>
        </w:rPr>
      </w:pPr>
    </w:p>
    <w:p w:rsidR="00D14E29" w:rsidRDefault="006A6E5C">
      <w:pPr>
        <w:numPr>
          <w:ilvl w:val="0"/>
          <w:numId w:val="1"/>
        </w:numPr>
        <w:tabs>
          <w:tab w:val="left" w:pos="820"/>
        </w:tabs>
        <w:spacing w:line="180" w:lineRule="auto"/>
        <w:ind w:left="820" w:hanging="364"/>
        <w:rPr>
          <w:rFonts w:ascii="Wingdings" w:eastAsia="Wingdings" w:hAnsi="Wingdings" w:cs="Wingdings"/>
          <w:sz w:val="28"/>
          <w:szCs w:val="28"/>
          <w:vertAlign w:val="superscript"/>
        </w:rPr>
      </w:pPr>
      <w:r>
        <w:rPr>
          <w:rFonts w:eastAsia="Times New Roman"/>
          <w:sz w:val="17"/>
          <w:szCs w:val="17"/>
        </w:rPr>
        <w:t>organize conference and meeting room bookings</w:t>
      </w:r>
    </w:p>
    <w:p w:rsidR="00D14E29" w:rsidRDefault="00D14E29">
      <w:pPr>
        <w:spacing w:line="18" w:lineRule="exact"/>
        <w:rPr>
          <w:rFonts w:ascii="Wingdings" w:eastAsia="Wingdings" w:hAnsi="Wingdings" w:cs="Wingdings"/>
          <w:sz w:val="28"/>
          <w:szCs w:val="28"/>
          <w:vertAlign w:val="superscript"/>
        </w:rPr>
      </w:pPr>
    </w:p>
    <w:p w:rsidR="00D14E29" w:rsidRDefault="006A6E5C">
      <w:pPr>
        <w:numPr>
          <w:ilvl w:val="0"/>
          <w:numId w:val="1"/>
        </w:numPr>
        <w:tabs>
          <w:tab w:val="left" w:pos="820"/>
        </w:tabs>
        <w:spacing w:line="180" w:lineRule="auto"/>
        <w:ind w:left="820" w:hanging="364"/>
        <w:rPr>
          <w:rFonts w:ascii="Wingdings" w:eastAsia="Wingdings" w:hAnsi="Wingdings" w:cs="Wingdings"/>
          <w:sz w:val="28"/>
          <w:szCs w:val="28"/>
          <w:vertAlign w:val="superscript"/>
        </w:rPr>
      </w:pPr>
      <w:r>
        <w:rPr>
          <w:rFonts w:eastAsia="Times New Roman"/>
          <w:sz w:val="17"/>
          <w:szCs w:val="17"/>
        </w:rPr>
        <w:t>co-ordinate meetings and organize catering</w:t>
      </w:r>
    </w:p>
    <w:p w:rsidR="00D14E29" w:rsidRDefault="00D14E29">
      <w:pPr>
        <w:spacing w:line="21" w:lineRule="exact"/>
        <w:rPr>
          <w:rFonts w:ascii="Wingdings" w:eastAsia="Wingdings" w:hAnsi="Wingdings" w:cs="Wingdings"/>
          <w:sz w:val="28"/>
          <w:szCs w:val="28"/>
          <w:vertAlign w:val="superscript"/>
        </w:rPr>
      </w:pPr>
    </w:p>
    <w:p w:rsidR="00D14E29" w:rsidRDefault="006A6E5C">
      <w:pPr>
        <w:numPr>
          <w:ilvl w:val="0"/>
          <w:numId w:val="1"/>
        </w:numPr>
        <w:tabs>
          <w:tab w:val="left" w:pos="820"/>
        </w:tabs>
        <w:spacing w:line="180" w:lineRule="auto"/>
        <w:ind w:left="820" w:hanging="364"/>
        <w:rPr>
          <w:rFonts w:ascii="Wingdings" w:eastAsia="Wingdings" w:hAnsi="Wingdings" w:cs="Wingdings"/>
          <w:sz w:val="28"/>
          <w:szCs w:val="28"/>
          <w:vertAlign w:val="superscript"/>
        </w:rPr>
      </w:pPr>
      <w:r>
        <w:rPr>
          <w:rFonts w:eastAsia="Times New Roman"/>
          <w:sz w:val="17"/>
          <w:szCs w:val="17"/>
        </w:rPr>
        <w:t>monitor and maintain office equipment</w:t>
      </w:r>
    </w:p>
    <w:p w:rsidR="00D14E29" w:rsidRDefault="00D14E29">
      <w:pPr>
        <w:spacing w:line="18" w:lineRule="exact"/>
        <w:rPr>
          <w:rFonts w:ascii="Wingdings" w:eastAsia="Wingdings" w:hAnsi="Wingdings" w:cs="Wingdings"/>
          <w:sz w:val="28"/>
          <w:szCs w:val="28"/>
          <w:vertAlign w:val="superscript"/>
        </w:rPr>
      </w:pPr>
    </w:p>
    <w:p w:rsidR="00D14E29" w:rsidRDefault="006A6E5C">
      <w:pPr>
        <w:numPr>
          <w:ilvl w:val="0"/>
          <w:numId w:val="1"/>
        </w:numPr>
        <w:tabs>
          <w:tab w:val="left" w:pos="820"/>
        </w:tabs>
        <w:spacing w:line="180" w:lineRule="auto"/>
        <w:ind w:left="820" w:hanging="364"/>
        <w:rPr>
          <w:rFonts w:ascii="Wingdings" w:eastAsia="Wingdings" w:hAnsi="Wingdings" w:cs="Wingdings"/>
          <w:sz w:val="28"/>
          <w:szCs w:val="28"/>
          <w:vertAlign w:val="superscript"/>
        </w:rPr>
      </w:pPr>
      <w:r>
        <w:rPr>
          <w:rFonts w:eastAsia="Times New Roman"/>
          <w:sz w:val="17"/>
          <w:szCs w:val="17"/>
        </w:rPr>
        <w:t>control inventory relevant to</w:t>
      </w:r>
      <w:r>
        <w:rPr>
          <w:rFonts w:eastAsia="Times New Roman"/>
          <w:sz w:val="17"/>
          <w:szCs w:val="17"/>
        </w:rPr>
        <w:t xml:space="preserve"> reception area</w:t>
      </w:r>
    </w:p>
    <w:p w:rsidR="00D14E29" w:rsidRDefault="00D14E29">
      <w:pPr>
        <w:spacing w:line="21" w:lineRule="exact"/>
        <w:rPr>
          <w:rFonts w:ascii="Wingdings" w:eastAsia="Wingdings" w:hAnsi="Wingdings" w:cs="Wingdings"/>
          <w:sz w:val="28"/>
          <w:szCs w:val="28"/>
          <w:vertAlign w:val="superscript"/>
        </w:rPr>
      </w:pPr>
    </w:p>
    <w:p w:rsidR="00D14E29" w:rsidRDefault="006A6E5C">
      <w:pPr>
        <w:numPr>
          <w:ilvl w:val="0"/>
          <w:numId w:val="1"/>
        </w:numPr>
        <w:tabs>
          <w:tab w:val="left" w:pos="820"/>
        </w:tabs>
        <w:spacing w:line="180" w:lineRule="auto"/>
        <w:ind w:left="820" w:hanging="364"/>
        <w:rPr>
          <w:rFonts w:ascii="Wingdings" w:eastAsia="Wingdings" w:hAnsi="Wingdings" w:cs="Wingdings"/>
          <w:sz w:val="28"/>
          <w:szCs w:val="28"/>
          <w:vertAlign w:val="superscript"/>
        </w:rPr>
      </w:pPr>
      <w:r>
        <w:rPr>
          <w:rFonts w:eastAsia="Times New Roman"/>
          <w:sz w:val="17"/>
          <w:szCs w:val="17"/>
        </w:rPr>
        <w:t>tidy and maintain the reception area</w:t>
      </w:r>
    </w:p>
    <w:p w:rsidR="00D14E29" w:rsidRDefault="00D14E29">
      <w:pPr>
        <w:spacing w:line="328" w:lineRule="exact"/>
        <w:rPr>
          <w:sz w:val="24"/>
          <w:szCs w:val="24"/>
        </w:rPr>
      </w:pPr>
    </w:p>
    <w:p w:rsidR="00D14E29" w:rsidRDefault="006A6E5C">
      <w:pPr>
        <w:ind w:left="100"/>
        <w:rPr>
          <w:sz w:val="20"/>
          <w:szCs w:val="20"/>
        </w:rPr>
      </w:pPr>
      <w:r>
        <w:rPr>
          <w:rFonts w:eastAsia="Times New Roman"/>
          <w:b/>
          <w:bCs/>
          <w:color w:val="0070C0"/>
        </w:rPr>
        <w:t xml:space="preserve">Financial Advisor, </w:t>
      </w:r>
      <w:r>
        <w:rPr>
          <w:rFonts w:eastAsia="Times New Roman"/>
          <w:color w:val="000000"/>
        </w:rPr>
        <w:t>{March 2012</w:t>
      </w:r>
      <w:r>
        <w:rPr>
          <w:rFonts w:eastAsia="Times New Roman"/>
          <w:b/>
          <w:bCs/>
          <w:color w:val="0070C0"/>
        </w:rPr>
        <w:t xml:space="preserve"> </w:t>
      </w:r>
      <w:r>
        <w:rPr>
          <w:rFonts w:eastAsia="Times New Roman"/>
          <w:color w:val="000000"/>
        </w:rPr>
        <w:t>–</w:t>
      </w:r>
      <w:r>
        <w:rPr>
          <w:rFonts w:eastAsia="Times New Roman"/>
          <w:b/>
          <w:bCs/>
          <w:color w:val="0070C0"/>
        </w:rPr>
        <w:t xml:space="preserve"> </w:t>
      </w:r>
      <w:r>
        <w:rPr>
          <w:rFonts w:eastAsia="Times New Roman"/>
          <w:color w:val="000000"/>
        </w:rPr>
        <w:t>Sept 2013}</w:t>
      </w:r>
    </w:p>
    <w:p w:rsidR="00D14E29" w:rsidRDefault="00D14E29">
      <w:pPr>
        <w:spacing w:line="42" w:lineRule="exact"/>
        <w:rPr>
          <w:sz w:val="24"/>
          <w:szCs w:val="24"/>
        </w:rPr>
      </w:pPr>
    </w:p>
    <w:p w:rsidR="00D14E29" w:rsidRDefault="006A6E5C">
      <w:pPr>
        <w:ind w:left="100"/>
        <w:rPr>
          <w:sz w:val="20"/>
          <w:szCs w:val="20"/>
        </w:rPr>
      </w:pPr>
      <w:r>
        <w:rPr>
          <w:rFonts w:eastAsia="Times New Roman"/>
          <w:b/>
          <w:bCs/>
          <w:color w:val="0070C0"/>
        </w:rPr>
        <w:t>Britam Insurance, Yaya Centre Nairobi</w:t>
      </w:r>
      <w:r>
        <w:rPr>
          <w:rFonts w:eastAsia="Times New Roman"/>
          <w:b/>
          <w:bCs/>
          <w:color w:val="000000"/>
        </w:rPr>
        <w:t>.</w:t>
      </w:r>
    </w:p>
    <w:p w:rsidR="00D14E29" w:rsidRDefault="00D14E29">
      <w:pPr>
        <w:spacing w:line="37" w:lineRule="exact"/>
        <w:rPr>
          <w:sz w:val="24"/>
          <w:szCs w:val="24"/>
        </w:rPr>
      </w:pPr>
    </w:p>
    <w:p w:rsidR="00D14E29" w:rsidRDefault="006A6E5C">
      <w:pPr>
        <w:ind w:left="100"/>
        <w:rPr>
          <w:sz w:val="20"/>
          <w:szCs w:val="20"/>
        </w:rPr>
      </w:pPr>
      <w:r>
        <w:rPr>
          <w:rFonts w:eastAsia="Times New Roman"/>
          <w:b/>
          <w:bCs/>
          <w:u w:val="single"/>
        </w:rPr>
        <w:t>Duties and Responsibilities</w:t>
      </w:r>
    </w:p>
    <w:p w:rsidR="00D14E29" w:rsidRDefault="00D14E29">
      <w:pPr>
        <w:spacing w:line="90" w:lineRule="exact"/>
        <w:rPr>
          <w:sz w:val="24"/>
          <w:szCs w:val="24"/>
        </w:rPr>
      </w:pPr>
    </w:p>
    <w:p w:rsidR="00D14E29" w:rsidRDefault="006A6E5C">
      <w:pPr>
        <w:numPr>
          <w:ilvl w:val="0"/>
          <w:numId w:val="2"/>
        </w:numPr>
        <w:tabs>
          <w:tab w:val="left" w:pos="540"/>
        </w:tabs>
        <w:ind w:left="540" w:hanging="353"/>
        <w:rPr>
          <w:rFonts w:ascii="Wingdings" w:eastAsia="Wingdings" w:hAnsi="Wingdings" w:cs="Wingdings"/>
          <w:sz w:val="44"/>
          <w:szCs w:val="44"/>
          <w:vertAlign w:val="superscript"/>
        </w:rPr>
      </w:pPr>
      <w:r>
        <w:rPr>
          <w:rFonts w:eastAsia="Times New Roman"/>
        </w:rPr>
        <w:t>Conduct market research.</w:t>
      </w:r>
    </w:p>
    <w:p w:rsidR="00D14E29" w:rsidRDefault="00D14E29">
      <w:pPr>
        <w:spacing w:line="56" w:lineRule="exact"/>
        <w:rPr>
          <w:rFonts w:ascii="Wingdings" w:eastAsia="Wingdings" w:hAnsi="Wingdings" w:cs="Wingdings"/>
          <w:sz w:val="44"/>
          <w:szCs w:val="44"/>
          <w:vertAlign w:val="superscript"/>
        </w:rPr>
      </w:pPr>
    </w:p>
    <w:p w:rsidR="00D14E29" w:rsidRDefault="006A6E5C">
      <w:pPr>
        <w:numPr>
          <w:ilvl w:val="0"/>
          <w:numId w:val="2"/>
        </w:numPr>
        <w:tabs>
          <w:tab w:val="left" w:pos="540"/>
        </w:tabs>
        <w:spacing w:line="180" w:lineRule="auto"/>
        <w:ind w:left="540" w:hanging="353"/>
        <w:rPr>
          <w:rFonts w:ascii="Wingdings" w:eastAsia="Wingdings" w:hAnsi="Wingdings" w:cs="Wingdings"/>
          <w:sz w:val="28"/>
          <w:szCs w:val="28"/>
          <w:vertAlign w:val="superscript"/>
        </w:rPr>
      </w:pPr>
      <w:r>
        <w:rPr>
          <w:rFonts w:eastAsia="Times New Roman"/>
          <w:sz w:val="17"/>
          <w:szCs w:val="17"/>
        </w:rPr>
        <w:t>Customize insurance programs.</w:t>
      </w:r>
    </w:p>
    <w:p w:rsidR="00D14E29" w:rsidRDefault="00D14E29">
      <w:pPr>
        <w:spacing w:line="57" w:lineRule="exact"/>
        <w:rPr>
          <w:rFonts w:ascii="Wingdings" w:eastAsia="Wingdings" w:hAnsi="Wingdings" w:cs="Wingdings"/>
          <w:sz w:val="28"/>
          <w:szCs w:val="28"/>
          <w:vertAlign w:val="superscript"/>
        </w:rPr>
      </w:pPr>
    </w:p>
    <w:p w:rsidR="00D14E29" w:rsidRDefault="006A6E5C">
      <w:pPr>
        <w:numPr>
          <w:ilvl w:val="0"/>
          <w:numId w:val="2"/>
        </w:numPr>
        <w:tabs>
          <w:tab w:val="left" w:pos="540"/>
        </w:tabs>
        <w:spacing w:line="180" w:lineRule="auto"/>
        <w:ind w:left="540" w:hanging="353"/>
        <w:rPr>
          <w:rFonts w:ascii="Wingdings" w:eastAsia="Wingdings" w:hAnsi="Wingdings" w:cs="Wingdings"/>
          <w:sz w:val="28"/>
          <w:szCs w:val="28"/>
          <w:vertAlign w:val="superscript"/>
        </w:rPr>
      </w:pPr>
      <w:r>
        <w:rPr>
          <w:rFonts w:eastAsia="Times New Roman"/>
          <w:sz w:val="17"/>
          <w:szCs w:val="17"/>
        </w:rPr>
        <w:t xml:space="preserve">Assist clients in selecting </w:t>
      </w:r>
      <w:r>
        <w:rPr>
          <w:rFonts w:eastAsia="Times New Roman"/>
          <w:sz w:val="17"/>
          <w:szCs w:val="17"/>
        </w:rPr>
        <w:t>products.</w:t>
      </w:r>
    </w:p>
    <w:p w:rsidR="00D14E29" w:rsidRDefault="00D14E29">
      <w:pPr>
        <w:spacing w:line="59" w:lineRule="exact"/>
        <w:rPr>
          <w:rFonts w:ascii="Wingdings" w:eastAsia="Wingdings" w:hAnsi="Wingdings" w:cs="Wingdings"/>
          <w:sz w:val="28"/>
          <w:szCs w:val="28"/>
          <w:vertAlign w:val="superscript"/>
        </w:rPr>
      </w:pPr>
    </w:p>
    <w:p w:rsidR="00D14E29" w:rsidRDefault="006A6E5C">
      <w:pPr>
        <w:numPr>
          <w:ilvl w:val="0"/>
          <w:numId w:val="2"/>
        </w:numPr>
        <w:tabs>
          <w:tab w:val="left" w:pos="540"/>
        </w:tabs>
        <w:spacing w:line="180" w:lineRule="auto"/>
        <w:ind w:left="540" w:hanging="353"/>
        <w:rPr>
          <w:rFonts w:ascii="Wingdings" w:eastAsia="Wingdings" w:hAnsi="Wingdings" w:cs="Wingdings"/>
          <w:sz w:val="28"/>
          <w:szCs w:val="28"/>
          <w:vertAlign w:val="superscript"/>
        </w:rPr>
      </w:pPr>
      <w:r>
        <w:rPr>
          <w:rFonts w:eastAsia="Times New Roman"/>
          <w:sz w:val="17"/>
          <w:szCs w:val="17"/>
        </w:rPr>
        <w:t>Determine discounts and premiums.</w:t>
      </w:r>
    </w:p>
    <w:p w:rsidR="00D14E29" w:rsidRDefault="00D14E29">
      <w:pPr>
        <w:sectPr w:rsidR="00D14E29">
          <w:pgSz w:w="12240" w:h="15840"/>
          <w:pgMar w:top="1207" w:right="500" w:bottom="305" w:left="720" w:header="0" w:footer="0" w:gutter="0"/>
          <w:cols w:num="2" w:space="720" w:equalWidth="0">
            <w:col w:w="3620" w:space="720"/>
            <w:col w:w="6680"/>
          </w:cols>
        </w:sectPr>
      </w:pPr>
    </w:p>
    <w:p w:rsidR="00D14E29" w:rsidRDefault="00D14E29">
      <w:pPr>
        <w:spacing w:line="200" w:lineRule="exact"/>
        <w:rPr>
          <w:sz w:val="20"/>
          <w:szCs w:val="20"/>
        </w:rPr>
      </w:pPr>
    </w:p>
    <w:p w:rsidR="00D14E29" w:rsidRDefault="00D14E29">
      <w:pPr>
        <w:spacing w:line="200" w:lineRule="exact"/>
        <w:rPr>
          <w:sz w:val="20"/>
          <w:szCs w:val="20"/>
        </w:rPr>
      </w:pPr>
    </w:p>
    <w:p w:rsidR="00D14E29" w:rsidRDefault="00D14E29">
      <w:pPr>
        <w:spacing w:line="301" w:lineRule="exact"/>
        <w:rPr>
          <w:sz w:val="20"/>
          <w:szCs w:val="20"/>
        </w:rPr>
      </w:pPr>
    </w:p>
    <w:p w:rsidR="00D14E29" w:rsidRDefault="006A6E5C">
      <w:pPr>
        <w:rPr>
          <w:sz w:val="20"/>
          <w:szCs w:val="20"/>
        </w:rPr>
      </w:pPr>
      <w:r>
        <w:rPr>
          <w:rFonts w:eastAsia="Times New Roman"/>
          <w:b/>
          <w:bCs/>
          <w:color w:val="0070C0"/>
          <w:sz w:val="24"/>
          <w:szCs w:val="24"/>
        </w:rPr>
        <w:t>INTERESTS</w:t>
      </w:r>
    </w:p>
    <w:p w:rsidR="00D14E29" w:rsidRDefault="00D14E29">
      <w:pPr>
        <w:spacing w:line="156" w:lineRule="exact"/>
        <w:rPr>
          <w:sz w:val="20"/>
          <w:szCs w:val="20"/>
        </w:rPr>
      </w:pPr>
    </w:p>
    <w:p w:rsidR="00D14E29" w:rsidRDefault="006A6E5C">
      <w:pPr>
        <w:rPr>
          <w:sz w:val="20"/>
          <w:szCs w:val="20"/>
        </w:rPr>
      </w:pPr>
      <w:r>
        <w:rPr>
          <w:rFonts w:eastAsia="Times New Roman"/>
        </w:rPr>
        <w:t>Travelling</w:t>
      </w:r>
    </w:p>
    <w:p w:rsidR="00D14E29" w:rsidRDefault="006A6E5C">
      <w:pPr>
        <w:rPr>
          <w:sz w:val="20"/>
          <w:szCs w:val="20"/>
        </w:rPr>
      </w:pPr>
      <w:r>
        <w:rPr>
          <w:rFonts w:eastAsia="Times New Roman"/>
        </w:rPr>
        <w:t>Exploration</w:t>
      </w:r>
    </w:p>
    <w:p w:rsidR="00D14E29" w:rsidRDefault="006A6E5C">
      <w:pPr>
        <w:spacing w:line="238" w:lineRule="auto"/>
        <w:rPr>
          <w:sz w:val="20"/>
          <w:szCs w:val="20"/>
        </w:rPr>
      </w:pPr>
      <w:r>
        <w:rPr>
          <w:rFonts w:eastAsia="Times New Roman"/>
        </w:rPr>
        <w:t>Photography</w:t>
      </w:r>
    </w:p>
    <w:p w:rsidR="00D14E29" w:rsidRDefault="00D14E29">
      <w:pPr>
        <w:spacing w:line="200" w:lineRule="exact"/>
        <w:rPr>
          <w:sz w:val="20"/>
          <w:szCs w:val="20"/>
        </w:rPr>
      </w:pPr>
    </w:p>
    <w:p w:rsidR="00D14E29" w:rsidRDefault="00D14E29">
      <w:pPr>
        <w:spacing w:line="200" w:lineRule="exact"/>
        <w:rPr>
          <w:sz w:val="20"/>
          <w:szCs w:val="20"/>
        </w:rPr>
      </w:pPr>
    </w:p>
    <w:p w:rsidR="00D14E29" w:rsidRDefault="00D14E29">
      <w:pPr>
        <w:spacing w:line="200" w:lineRule="exact"/>
        <w:rPr>
          <w:sz w:val="20"/>
          <w:szCs w:val="20"/>
        </w:rPr>
      </w:pPr>
    </w:p>
    <w:p w:rsidR="00D14E29" w:rsidRDefault="00D14E29">
      <w:pPr>
        <w:spacing w:line="200" w:lineRule="exact"/>
        <w:rPr>
          <w:sz w:val="20"/>
          <w:szCs w:val="20"/>
        </w:rPr>
      </w:pPr>
    </w:p>
    <w:p w:rsidR="00D14E29" w:rsidRDefault="00D14E29">
      <w:pPr>
        <w:spacing w:line="200" w:lineRule="exact"/>
        <w:rPr>
          <w:sz w:val="20"/>
          <w:szCs w:val="20"/>
        </w:rPr>
      </w:pPr>
    </w:p>
    <w:p w:rsidR="00D14E29" w:rsidRDefault="00D14E29">
      <w:pPr>
        <w:spacing w:line="200" w:lineRule="exact"/>
        <w:rPr>
          <w:sz w:val="20"/>
          <w:szCs w:val="20"/>
        </w:rPr>
      </w:pPr>
    </w:p>
    <w:p w:rsidR="00D14E29" w:rsidRDefault="00D14E29">
      <w:pPr>
        <w:spacing w:line="200" w:lineRule="exact"/>
        <w:rPr>
          <w:sz w:val="20"/>
          <w:szCs w:val="20"/>
        </w:rPr>
      </w:pPr>
    </w:p>
    <w:p w:rsidR="00D14E29" w:rsidRDefault="00D14E29">
      <w:pPr>
        <w:spacing w:line="200" w:lineRule="exact"/>
        <w:rPr>
          <w:sz w:val="20"/>
          <w:szCs w:val="20"/>
        </w:rPr>
      </w:pPr>
    </w:p>
    <w:p w:rsidR="00D14E29" w:rsidRDefault="00D14E29">
      <w:pPr>
        <w:spacing w:line="200" w:lineRule="exact"/>
        <w:rPr>
          <w:sz w:val="20"/>
          <w:szCs w:val="20"/>
        </w:rPr>
      </w:pPr>
    </w:p>
    <w:p w:rsidR="00D14E29" w:rsidRDefault="00D14E29">
      <w:pPr>
        <w:spacing w:line="200" w:lineRule="exact"/>
        <w:rPr>
          <w:sz w:val="20"/>
          <w:szCs w:val="20"/>
        </w:rPr>
      </w:pPr>
    </w:p>
    <w:p w:rsidR="00D14E29" w:rsidRDefault="00D14E29">
      <w:pPr>
        <w:spacing w:line="200" w:lineRule="exact"/>
        <w:rPr>
          <w:sz w:val="20"/>
          <w:szCs w:val="20"/>
        </w:rPr>
      </w:pPr>
    </w:p>
    <w:p w:rsidR="00D14E29" w:rsidRDefault="00D14E29">
      <w:pPr>
        <w:spacing w:line="200" w:lineRule="exact"/>
        <w:rPr>
          <w:sz w:val="20"/>
          <w:szCs w:val="20"/>
        </w:rPr>
      </w:pPr>
    </w:p>
    <w:p w:rsidR="00D14E29" w:rsidRDefault="00D14E29">
      <w:pPr>
        <w:spacing w:line="200" w:lineRule="exact"/>
        <w:rPr>
          <w:sz w:val="20"/>
          <w:szCs w:val="20"/>
        </w:rPr>
      </w:pPr>
    </w:p>
    <w:p w:rsidR="00D14E29" w:rsidRDefault="00D14E29">
      <w:pPr>
        <w:spacing w:line="200" w:lineRule="exact"/>
        <w:rPr>
          <w:sz w:val="20"/>
          <w:szCs w:val="20"/>
        </w:rPr>
      </w:pPr>
    </w:p>
    <w:p w:rsidR="00D14E29" w:rsidRDefault="00D14E29">
      <w:pPr>
        <w:spacing w:line="200" w:lineRule="exact"/>
        <w:rPr>
          <w:sz w:val="20"/>
          <w:szCs w:val="20"/>
        </w:rPr>
      </w:pPr>
    </w:p>
    <w:p w:rsidR="00D14E29" w:rsidRDefault="00D14E29">
      <w:pPr>
        <w:spacing w:line="200" w:lineRule="exact"/>
        <w:rPr>
          <w:sz w:val="20"/>
          <w:szCs w:val="20"/>
        </w:rPr>
      </w:pPr>
    </w:p>
    <w:p w:rsidR="00D14E29" w:rsidRDefault="00D14E29">
      <w:pPr>
        <w:spacing w:line="200" w:lineRule="exact"/>
        <w:rPr>
          <w:sz w:val="20"/>
          <w:szCs w:val="20"/>
        </w:rPr>
      </w:pPr>
    </w:p>
    <w:p w:rsidR="00D14E29" w:rsidRDefault="00D14E29">
      <w:pPr>
        <w:spacing w:line="200" w:lineRule="exact"/>
        <w:rPr>
          <w:sz w:val="20"/>
          <w:szCs w:val="20"/>
        </w:rPr>
      </w:pPr>
    </w:p>
    <w:p w:rsidR="00D14E29" w:rsidRDefault="00D14E29">
      <w:pPr>
        <w:spacing w:line="200" w:lineRule="exact"/>
        <w:rPr>
          <w:sz w:val="20"/>
          <w:szCs w:val="20"/>
        </w:rPr>
      </w:pPr>
    </w:p>
    <w:p w:rsidR="00D14E29" w:rsidRDefault="00D14E29">
      <w:pPr>
        <w:spacing w:line="200" w:lineRule="exact"/>
        <w:rPr>
          <w:sz w:val="20"/>
          <w:szCs w:val="20"/>
        </w:rPr>
      </w:pPr>
    </w:p>
    <w:p w:rsidR="00D14E29" w:rsidRDefault="00D14E29">
      <w:pPr>
        <w:spacing w:line="200" w:lineRule="exact"/>
        <w:rPr>
          <w:sz w:val="20"/>
          <w:szCs w:val="20"/>
        </w:rPr>
      </w:pPr>
    </w:p>
    <w:p w:rsidR="00D14E29" w:rsidRDefault="00D14E29">
      <w:pPr>
        <w:spacing w:line="328" w:lineRule="exact"/>
        <w:rPr>
          <w:sz w:val="20"/>
          <w:szCs w:val="20"/>
        </w:rPr>
      </w:pPr>
    </w:p>
    <w:p w:rsidR="00D14E29" w:rsidRDefault="006A6E5C">
      <w:pPr>
        <w:spacing w:line="20" w:lineRule="exact"/>
        <w:rPr>
          <w:sz w:val="20"/>
          <w:szCs w:val="20"/>
        </w:rPr>
      </w:pPr>
      <w:r>
        <w:rPr>
          <w:sz w:val="20"/>
          <w:szCs w:val="20"/>
        </w:rPr>
        <w:br w:type="column"/>
      </w:r>
    </w:p>
    <w:p w:rsidR="00D14E29" w:rsidRDefault="006A6E5C">
      <w:pPr>
        <w:numPr>
          <w:ilvl w:val="0"/>
          <w:numId w:val="3"/>
        </w:numPr>
        <w:tabs>
          <w:tab w:val="left" w:pos="444"/>
        </w:tabs>
        <w:ind w:left="444" w:hanging="353"/>
        <w:rPr>
          <w:rFonts w:ascii="Wingdings" w:eastAsia="Wingdings" w:hAnsi="Wingdings" w:cs="Wingdings"/>
          <w:sz w:val="44"/>
          <w:szCs w:val="44"/>
          <w:vertAlign w:val="superscript"/>
        </w:rPr>
      </w:pPr>
      <w:r>
        <w:rPr>
          <w:rFonts w:eastAsia="Times New Roman"/>
        </w:rPr>
        <w:t>File reports of numbers of insurance quoted.</w:t>
      </w:r>
    </w:p>
    <w:p w:rsidR="00D14E29" w:rsidRDefault="00D14E29">
      <w:pPr>
        <w:spacing w:line="56" w:lineRule="exact"/>
        <w:rPr>
          <w:rFonts w:ascii="Wingdings" w:eastAsia="Wingdings" w:hAnsi="Wingdings" w:cs="Wingdings"/>
          <w:sz w:val="44"/>
          <w:szCs w:val="44"/>
          <w:vertAlign w:val="superscript"/>
        </w:rPr>
      </w:pPr>
    </w:p>
    <w:p w:rsidR="00D14E29" w:rsidRDefault="006A6E5C">
      <w:pPr>
        <w:numPr>
          <w:ilvl w:val="0"/>
          <w:numId w:val="3"/>
        </w:numPr>
        <w:tabs>
          <w:tab w:val="left" w:pos="444"/>
        </w:tabs>
        <w:spacing w:line="180" w:lineRule="auto"/>
        <w:ind w:left="444" w:hanging="353"/>
        <w:rPr>
          <w:rFonts w:ascii="Wingdings" w:eastAsia="Wingdings" w:hAnsi="Wingdings" w:cs="Wingdings"/>
          <w:sz w:val="28"/>
          <w:szCs w:val="28"/>
          <w:vertAlign w:val="superscript"/>
        </w:rPr>
      </w:pPr>
      <w:r>
        <w:rPr>
          <w:rFonts w:eastAsia="Times New Roman"/>
          <w:sz w:val="17"/>
          <w:szCs w:val="17"/>
        </w:rPr>
        <w:t>Lead insurance agents and track performance.</w:t>
      </w:r>
    </w:p>
    <w:p w:rsidR="00D14E29" w:rsidRDefault="00D14E29">
      <w:pPr>
        <w:spacing w:line="57" w:lineRule="exact"/>
        <w:rPr>
          <w:rFonts w:ascii="Wingdings" w:eastAsia="Wingdings" w:hAnsi="Wingdings" w:cs="Wingdings"/>
          <w:sz w:val="28"/>
          <w:szCs w:val="28"/>
          <w:vertAlign w:val="superscript"/>
        </w:rPr>
      </w:pPr>
    </w:p>
    <w:p w:rsidR="00D14E29" w:rsidRDefault="006A6E5C">
      <w:pPr>
        <w:numPr>
          <w:ilvl w:val="0"/>
          <w:numId w:val="3"/>
        </w:numPr>
        <w:tabs>
          <w:tab w:val="left" w:pos="444"/>
        </w:tabs>
        <w:spacing w:line="180" w:lineRule="auto"/>
        <w:ind w:left="444" w:hanging="353"/>
        <w:rPr>
          <w:rFonts w:ascii="Wingdings" w:eastAsia="Wingdings" w:hAnsi="Wingdings" w:cs="Wingdings"/>
          <w:sz w:val="28"/>
          <w:szCs w:val="28"/>
          <w:vertAlign w:val="superscript"/>
        </w:rPr>
      </w:pPr>
      <w:r>
        <w:rPr>
          <w:rFonts w:eastAsia="Times New Roman"/>
          <w:sz w:val="17"/>
          <w:szCs w:val="17"/>
        </w:rPr>
        <w:t>Develop sales quotas and minimize company risks.</w:t>
      </w:r>
    </w:p>
    <w:p w:rsidR="00D14E29" w:rsidRDefault="00D14E29">
      <w:pPr>
        <w:spacing w:line="59" w:lineRule="exact"/>
        <w:rPr>
          <w:rFonts w:ascii="Wingdings" w:eastAsia="Wingdings" w:hAnsi="Wingdings" w:cs="Wingdings"/>
          <w:sz w:val="28"/>
          <w:szCs w:val="28"/>
          <w:vertAlign w:val="superscript"/>
        </w:rPr>
      </w:pPr>
    </w:p>
    <w:p w:rsidR="00D14E29" w:rsidRDefault="006A6E5C">
      <w:pPr>
        <w:numPr>
          <w:ilvl w:val="0"/>
          <w:numId w:val="3"/>
        </w:numPr>
        <w:tabs>
          <w:tab w:val="left" w:pos="444"/>
        </w:tabs>
        <w:spacing w:line="180" w:lineRule="auto"/>
        <w:ind w:left="444" w:hanging="353"/>
        <w:rPr>
          <w:rFonts w:ascii="Wingdings" w:eastAsia="Wingdings" w:hAnsi="Wingdings" w:cs="Wingdings"/>
          <w:sz w:val="28"/>
          <w:szCs w:val="28"/>
          <w:vertAlign w:val="superscript"/>
        </w:rPr>
      </w:pPr>
      <w:r>
        <w:rPr>
          <w:rFonts w:eastAsia="Times New Roman"/>
          <w:sz w:val="17"/>
          <w:szCs w:val="17"/>
        </w:rPr>
        <w:t>Create and implement business strategies and goals.</w:t>
      </w:r>
    </w:p>
    <w:p w:rsidR="00D14E29" w:rsidRDefault="00D14E29">
      <w:pPr>
        <w:spacing w:line="57" w:lineRule="exact"/>
        <w:rPr>
          <w:rFonts w:ascii="Wingdings" w:eastAsia="Wingdings" w:hAnsi="Wingdings" w:cs="Wingdings"/>
          <w:sz w:val="28"/>
          <w:szCs w:val="28"/>
          <w:vertAlign w:val="superscript"/>
        </w:rPr>
      </w:pPr>
    </w:p>
    <w:p w:rsidR="00D14E29" w:rsidRDefault="006A6E5C">
      <w:pPr>
        <w:numPr>
          <w:ilvl w:val="0"/>
          <w:numId w:val="3"/>
        </w:numPr>
        <w:tabs>
          <w:tab w:val="left" w:pos="444"/>
        </w:tabs>
        <w:spacing w:line="180" w:lineRule="auto"/>
        <w:ind w:left="444" w:hanging="353"/>
        <w:rPr>
          <w:rFonts w:ascii="Wingdings" w:eastAsia="Wingdings" w:hAnsi="Wingdings" w:cs="Wingdings"/>
          <w:sz w:val="28"/>
          <w:szCs w:val="28"/>
          <w:vertAlign w:val="superscript"/>
        </w:rPr>
      </w:pPr>
      <w:r>
        <w:rPr>
          <w:rFonts w:eastAsia="Times New Roman"/>
          <w:sz w:val="17"/>
          <w:szCs w:val="17"/>
        </w:rPr>
        <w:t>Plan advertising budget and appropriate advertising channels.</w:t>
      </w:r>
    </w:p>
    <w:p w:rsidR="00D14E29" w:rsidRDefault="00D14E29">
      <w:pPr>
        <w:spacing w:line="57" w:lineRule="exact"/>
        <w:rPr>
          <w:rFonts w:ascii="Wingdings" w:eastAsia="Wingdings" w:hAnsi="Wingdings" w:cs="Wingdings"/>
          <w:sz w:val="28"/>
          <w:szCs w:val="28"/>
          <w:vertAlign w:val="superscript"/>
        </w:rPr>
      </w:pPr>
    </w:p>
    <w:p w:rsidR="00D14E29" w:rsidRDefault="006A6E5C">
      <w:pPr>
        <w:numPr>
          <w:ilvl w:val="0"/>
          <w:numId w:val="3"/>
        </w:numPr>
        <w:tabs>
          <w:tab w:val="left" w:pos="449"/>
        </w:tabs>
        <w:spacing w:line="196" w:lineRule="auto"/>
        <w:ind w:left="504" w:hanging="413"/>
        <w:rPr>
          <w:rFonts w:ascii="Wingdings" w:eastAsia="Wingdings" w:hAnsi="Wingdings" w:cs="Wingdings"/>
          <w:sz w:val="44"/>
          <w:szCs w:val="44"/>
          <w:vertAlign w:val="superscript"/>
        </w:rPr>
      </w:pPr>
      <w:r>
        <w:rPr>
          <w:rFonts w:eastAsia="Times New Roman"/>
        </w:rPr>
        <w:t>Analyze statistical data, such as mortality, accident, sickness, disability, and retireme</w:t>
      </w:r>
      <w:r>
        <w:rPr>
          <w:rFonts w:eastAsia="Times New Roman"/>
        </w:rPr>
        <w:t>nt rates and construct probability tables to forecast risk and liability for payment of future benefits.</w:t>
      </w:r>
    </w:p>
    <w:p w:rsidR="00D14E29" w:rsidRDefault="006A6E5C">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-3017520</wp:posOffset>
            </wp:positionH>
            <wp:positionV relativeFrom="paragraph">
              <wp:posOffset>-1828800</wp:posOffset>
            </wp:positionV>
            <wp:extent cx="7479665" cy="96278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extLst>
                    </a:blip>
                    <a:srcRect/>
                    <a:stretch>
                      <a:fillRect/>
                    </a:stretch>
                  </pic:blipFill>
                  <pic:spPr bwMode="auto">
                    <a:xfrm>
                      <a:off x="0" y="0"/>
                      <a:ext cx="7479665" cy="9627870"/>
                    </a:xfrm>
                    <a:prstGeom prst="rect">
                      <a:avLst/>
                    </a:prstGeom>
                    <a:noFill/>
                  </pic:spPr>
                </pic:pic>
              </a:graphicData>
            </a:graphic>
          </wp:anchor>
        </w:drawing>
      </w:r>
    </w:p>
    <w:p w:rsidR="00D14E29" w:rsidRDefault="00D14E29">
      <w:pPr>
        <w:spacing w:line="312" w:lineRule="exact"/>
        <w:rPr>
          <w:sz w:val="20"/>
          <w:szCs w:val="20"/>
        </w:rPr>
      </w:pPr>
    </w:p>
    <w:p w:rsidR="00D14E29" w:rsidRDefault="006A6E5C">
      <w:pPr>
        <w:ind w:left="4"/>
        <w:rPr>
          <w:sz w:val="20"/>
          <w:szCs w:val="20"/>
        </w:rPr>
      </w:pPr>
      <w:r>
        <w:rPr>
          <w:rFonts w:eastAsia="Times New Roman"/>
          <w:b/>
          <w:bCs/>
          <w:color w:val="0070C0"/>
        </w:rPr>
        <w:t xml:space="preserve">Sales Attendant, </w:t>
      </w:r>
      <w:r>
        <w:rPr>
          <w:rFonts w:eastAsia="Times New Roman"/>
          <w:color w:val="000000"/>
        </w:rPr>
        <w:t>{June 2010</w:t>
      </w:r>
      <w:r>
        <w:rPr>
          <w:rFonts w:eastAsia="Times New Roman"/>
          <w:b/>
          <w:bCs/>
          <w:color w:val="0070C0"/>
        </w:rPr>
        <w:t xml:space="preserve"> </w:t>
      </w:r>
      <w:r>
        <w:rPr>
          <w:rFonts w:eastAsia="Times New Roman"/>
          <w:color w:val="000000"/>
        </w:rPr>
        <w:t>–</w:t>
      </w:r>
      <w:r>
        <w:rPr>
          <w:rFonts w:eastAsia="Times New Roman"/>
          <w:b/>
          <w:bCs/>
          <w:color w:val="0070C0"/>
        </w:rPr>
        <w:t xml:space="preserve"> </w:t>
      </w:r>
      <w:r>
        <w:rPr>
          <w:rFonts w:eastAsia="Times New Roman"/>
          <w:color w:val="000000"/>
        </w:rPr>
        <w:t>Feb 2012}</w:t>
      </w:r>
    </w:p>
    <w:p w:rsidR="00D14E29" w:rsidRDefault="00D14E29">
      <w:pPr>
        <w:spacing w:line="42" w:lineRule="exact"/>
        <w:rPr>
          <w:sz w:val="20"/>
          <w:szCs w:val="20"/>
        </w:rPr>
      </w:pPr>
    </w:p>
    <w:p w:rsidR="00D14E29" w:rsidRDefault="006A6E5C">
      <w:pPr>
        <w:ind w:left="4"/>
        <w:rPr>
          <w:sz w:val="20"/>
          <w:szCs w:val="20"/>
        </w:rPr>
      </w:pPr>
      <w:r>
        <w:rPr>
          <w:rFonts w:eastAsia="Times New Roman"/>
          <w:b/>
          <w:bCs/>
          <w:color w:val="0070C0"/>
        </w:rPr>
        <w:t>Nakumatt Supermarket Jewelry Section, Mombasa</w:t>
      </w:r>
      <w:r>
        <w:rPr>
          <w:rFonts w:eastAsia="Times New Roman"/>
          <w:b/>
          <w:bCs/>
          <w:color w:val="000000"/>
        </w:rPr>
        <w:t>.</w:t>
      </w:r>
    </w:p>
    <w:p w:rsidR="00D14E29" w:rsidRDefault="00D14E29">
      <w:pPr>
        <w:spacing w:line="37" w:lineRule="exact"/>
        <w:rPr>
          <w:sz w:val="20"/>
          <w:szCs w:val="20"/>
        </w:rPr>
      </w:pPr>
    </w:p>
    <w:p w:rsidR="00D14E29" w:rsidRDefault="006A6E5C">
      <w:pPr>
        <w:ind w:left="4"/>
        <w:rPr>
          <w:sz w:val="20"/>
          <w:szCs w:val="20"/>
        </w:rPr>
      </w:pPr>
      <w:r>
        <w:rPr>
          <w:rFonts w:eastAsia="Times New Roman"/>
          <w:b/>
          <w:bCs/>
          <w:u w:val="single"/>
        </w:rPr>
        <w:t>Duties and Responsibilities</w:t>
      </w:r>
    </w:p>
    <w:p w:rsidR="00D14E29" w:rsidRDefault="006A6E5C">
      <w:pPr>
        <w:numPr>
          <w:ilvl w:val="0"/>
          <w:numId w:val="4"/>
        </w:numPr>
        <w:tabs>
          <w:tab w:val="left" w:pos="444"/>
        </w:tabs>
        <w:spacing w:line="239" w:lineRule="auto"/>
        <w:ind w:left="444" w:hanging="444"/>
        <w:rPr>
          <w:rFonts w:ascii="Wingdings" w:eastAsia="Wingdings" w:hAnsi="Wingdings" w:cs="Wingdings"/>
          <w:sz w:val="44"/>
          <w:szCs w:val="44"/>
          <w:vertAlign w:val="superscript"/>
        </w:rPr>
      </w:pPr>
      <w:r>
        <w:rPr>
          <w:rFonts w:eastAsia="Times New Roman"/>
        </w:rPr>
        <w:t>Participate in receiving stock.</w:t>
      </w:r>
    </w:p>
    <w:p w:rsidR="00D14E29" w:rsidRDefault="00D14E29">
      <w:pPr>
        <w:spacing w:line="20" w:lineRule="exact"/>
        <w:rPr>
          <w:rFonts w:ascii="Wingdings" w:eastAsia="Wingdings" w:hAnsi="Wingdings" w:cs="Wingdings"/>
          <w:sz w:val="44"/>
          <w:szCs w:val="44"/>
          <w:vertAlign w:val="superscript"/>
        </w:rPr>
      </w:pPr>
    </w:p>
    <w:p w:rsidR="00D14E29" w:rsidRDefault="006A6E5C">
      <w:pPr>
        <w:numPr>
          <w:ilvl w:val="0"/>
          <w:numId w:val="4"/>
        </w:numPr>
        <w:tabs>
          <w:tab w:val="left" w:pos="444"/>
        </w:tabs>
        <w:spacing w:line="180" w:lineRule="auto"/>
        <w:ind w:left="444" w:hanging="444"/>
        <w:rPr>
          <w:rFonts w:ascii="Wingdings" w:eastAsia="Wingdings" w:hAnsi="Wingdings" w:cs="Wingdings"/>
          <w:sz w:val="28"/>
          <w:szCs w:val="28"/>
          <w:vertAlign w:val="superscript"/>
        </w:rPr>
      </w:pPr>
      <w:r>
        <w:rPr>
          <w:rFonts w:eastAsia="Times New Roman"/>
          <w:sz w:val="17"/>
          <w:szCs w:val="17"/>
        </w:rPr>
        <w:t>Recommend and record daily sales.</w:t>
      </w:r>
    </w:p>
    <w:p w:rsidR="00D14E29" w:rsidRDefault="00D14E29">
      <w:pPr>
        <w:spacing w:line="21" w:lineRule="exact"/>
        <w:rPr>
          <w:rFonts w:ascii="Wingdings" w:eastAsia="Wingdings" w:hAnsi="Wingdings" w:cs="Wingdings"/>
          <w:sz w:val="28"/>
          <w:szCs w:val="28"/>
          <w:vertAlign w:val="superscript"/>
        </w:rPr>
      </w:pPr>
    </w:p>
    <w:p w:rsidR="00D14E29" w:rsidRDefault="006A6E5C">
      <w:pPr>
        <w:numPr>
          <w:ilvl w:val="0"/>
          <w:numId w:val="4"/>
        </w:numPr>
        <w:tabs>
          <w:tab w:val="left" w:pos="444"/>
        </w:tabs>
        <w:spacing w:line="180" w:lineRule="auto"/>
        <w:ind w:left="444" w:hanging="444"/>
        <w:rPr>
          <w:rFonts w:ascii="Wingdings" w:eastAsia="Wingdings" w:hAnsi="Wingdings" w:cs="Wingdings"/>
          <w:sz w:val="28"/>
          <w:szCs w:val="28"/>
          <w:vertAlign w:val="superscript"/>
        </w:rPr>
      </w:pPr>
      <w:r>
        <w:rPr>
          <w:rFonts w:eastAsia="Times New Roman"/>
          <w:sz w:val="17"/>
          <w:szCs w:val="17"/>
        </w:rPr>
        <w:t>Participate in opening and closing duties.</w:t>
      </w:r>
    </w:p>
    <w:p w:rsidR="00D14E29" w:rsidRDefault="00D14E29">
      <w:pPr>
        <w:spacing w:line="18" w:lineRule="exact"/>
        <w:rPr>
          <w:rFonts w:ascii="Wingdings" w:eastAsia="Wingdings" w:hAnsi="Wingdings" w:cs="Wingdings"/>
          <w:sz w:val="28"/>
          <w:szCs w:val="28"/>
          <w:vertAlign w:val="superscript"/>
        </w:rPr>
      </w:pPr>
    </w:p>
    <w:p w:rsidR="00D14E29" w:rsidRDefault="006A6E5C">
      <w:pPr>
        <w:numPr>
          <w:ilvl w:val="0"/>
          <w:numId w:val="4"/>
        </w:numPr>
        <w:tabs>
          <w:tab w:val="left" w:pos="444"/>
        </w:tabs>
        <w:spacing w:line="180" w:lineRule="auto"/>
        <w:ind w:left="444" w:hanging="444"/>
        <w:rPr>
          <w:rFonts w:ascii="Wingdings" w:eastAsia="Wingdings" w:hAnsi="Wingdings" w:cs="Wingdings"/>
          <w:sz w:val="28"/>
          <w:szCs w:val="28"/>
          <w:vertAlign w:val="superscript"/>
        </w:rPr>
      </w:pPr>
      <w:r>
        <w:rPr>
          <w:rFonts w:eastAsia="Times New Roman"/>
          <w:sz w:val="17"/>
          <w:szCs w:val="17"/>
        </w:rPr>
        <w:t>Clean and polish jewelry and arrange them neatly in display.</w:t>
      </w:r>
    </w:p>
    <w:p w:rsidR="00D14E29" w:rsidRDefault="00D14E29">
      <w:pPr>
        <w:spacing w:line="21" w:lineRule="exact"/>
        <w:rPr>
          <w:rFonts w:ascii="Wingdings" w:eastAsia="Wingdings" w:hAnsi="Wingdings" w:cs="Wingdings"/>
          <w:sz w:val="28"/>
          <w:szCs w:val="28"/>
          <w:vertAlign w:val="superscript"/>
        </w:rPr>
      </w:pPr>
    </w:p>
    <w:p w:rsidR="00D14E29" w:rsidRDefault="006A6E5C">
      <w:pPr>
        <w:numPr>
          <w:ilvl w:val="0"/>
          <w:numId w:val="4"/>
        </w:numPr>
        <w:tabs>
          <w:tab w:val="left" w:pos="444"/>
        </w:tabs>
        <w:spacing w:line="180" w:lineRule="auto"/>
        <w:ind w:left="444" w:hanging="444"/>
        <w:rPr>
          <w:rFonts w:ascii="Wingdings" w:eastAsia="Wingdings" w:hAnsi="Wingdings" w:cs="Wingdings"/>
          <w:sz w:val="28"/>
          <w:szCs w:val="28"/>
          <w:vertAlign w:val="superscript"/>
        </w:rPr>
      </w:pPr>
      <w:r>
        <w:rPr>
          <w:rFonts w:eastAsia="Times New Roman"/>
          <w:sz w:val="17"/>
          <w:szCs w:val="17"/>
        </w:rPr>
        <w:t>Engage in providing courteous and rapid service to customers.</w:t>
      </w:r>
    </w:p>
    <w:p w:rsidR="00D14E29" w:rsidRDefault="00D14E29">
      <w:pPr>
        <w:spacing w:line="263" w:lineRule="exact"/>
        <w:rPr>
          <w:sz w:val="20"/>
          <w:szCs w:val="20"/>
        </w:rPr>
      </w:pPr>
    </w:p>
    <w:p w:rsidR="00D14E29" w:rsidRDefault="006A6E5C">
      <w:pPr>
        <w:spacing w:line="273" w:lineRule="auto"/>
        <w:ind w:left="4" w:right="2060"/>
        <w:rPr>
          <w:sz w:val="20"/>
          <w:szCs w:val="20"/>
        </w:rPr>
      </w:pPr>
      <w:r>
        <w:rPr>
          <w:rFonts w:eastAsia="Times New Roman"/>
          <w:b/>
          <w:bCs/>
          <w:color w:val="0070C0"/>
        </w:rPr>
        <w:t xml:space="preserve">Library Attendant, </w:t>
      </w:r>
      <w:r>
        <w:rPr>
          <w:rFonts w:eastAsia="Times New Roman"/>
          <w:color w:val="000000"/>
        </w:rPr>
        <w:t>{Nov 2007</w:t>
      </w:r>
      <w:r>
        <w:rPr>
          <w:rFonts w:eastAsia="Times New Roman"/>
          <w:b/>
          <w:bCs/>
          <w:color w:val="0070C0"/>
        </w:rPr>
        <w:t xml:space="preserve"> </w:t>
      </w:r>
      <w:r>
        <w:rPr>
          <w:rFonts w:eastAsia="Times New Roman"/>
          <w:color w:val="000000"/>
        </w:rPr>
        <w:t>–</w:t>
      </w:r>
      <w:r>
        <w:rPr>
          <w:rFonts w:eastAsia="Times New Roman"/>
          <w:b/>
          <w:bCs/>
          <w:color w:val="0070C0"/>
        </w:rPr>
        <w:t xml:space="preserve"> </w:t>
      </w:r>
      <w:r>
        <w:rPr>
          <w:rFonts w:eastAsia="Times New Roman"/>
          <w:color w:val="000000"/>
        </w:rPr>
        <w:t>May 2010}</w:t>
      </w:r>
      <w:r>
        <w:rPr>
          <w:rFonts w:eastAsia="Times New Roman"/>
          <w:b/>
          <w:bCs/>
          <w:color w:val="0070C0"/>
        </w:rPr>
        <w:t xml:space="preserve"> Horticult</w:t>
      </w:r>
      <w:r>
        <w:rPr>
          <w:rFonts w:eastAsia="Times New Roman"/>
          <w:b/>
          <w:bCs/>
          <w:color w:val="0070C0"/>
        </w:rPr>
        <w:t>ural Crops Development Authority Resource Centre, Nairobi</w:t>
      </w:r>
      <w:r>
        <w:rPr>
          <w:rFonts w:eastAsia="Times New Roman"/>
          <w:b/>
          <w:bCs/>
          <w:color w:val="000000"/>
        </w:rPr>
        <w:t>.</w:t>
      </w:r>
    </w:p>
    <w:p w:rsidR="00D14E29" w:rsidRDefault="00D14E29">
      <w:pPr>
        <w:spacing w:line="4" w:lineRule="exact"/>
        <w:rPr>
          <w:sz w:val="20"/>
          <w:szCs w:val="20"/>
        </w:rPr>
      </w:pPr>
    </w:p>
    <w:p w:rsidR="00D14E29" w:rsidRDefault="006A6E5C">
      <w:pPr>
        <w:ind w:left="4"/>
        <w:rPr>
          <w:sz w:val="20"/>
          <w:szCs w:val="20"/>
        </w:rPr>
      </w:pPr>
      <w:r>
        <w:rPr>
          <w:rFonts w:eastAsia="Times New Roman"/>
          <w:b/>
          <w:bCs/>
          <w:u w:val="single"/>
        </w:rPr>
        <w:t>Duties and Responsibilities</w:t>
      </w:r>
    </w:p>
    <w:p w:rsidR="00D14E29" w:rsidRDefault="006A6E5C">
      <w:pPr>
        <w:numPr>
          <w:ilvl w:val="0"/>
          <w:numId w:val="5"/>
        </w:numPr>
        <w:tabs>
          <w:tab w:val="left" w:pos="444"/>
        </w:tabs>
        <w:spacing w:line="239" w:lineRule="auto"/>
        <w:ind w:left="444" w:hanging="444"/>
        <w:rPr>
          <w:rFonts w:ascii="Wingdings" w:eastAsia="Wingdings" w:hAnsi="Wingdings" w:cs="Wingdings"/>
          <w:sz w:val="44"/>
          <w:szCs w:val="44"/>
          <w:vertAlign w:val="superscript"/>
        </w:rPr>
      </w:pPr>
      <w:r>
        <w:rPr>
          <w:rFonts w:eastAsia="Times New Roman"/>
        </w:rPr>
        <w:t>Maintain customer’s database.</w:t>
      </w:r>
    </w:p>
    <w:p w:rsidR="00D14E29" w:rsidRDefault="00D14E29">
      <w:pPr>
        <w:spacing w:line="19" w:lineRule="exact"/>
        <w:rPr>
          <w:rFonts w:ascii="Wingdings" w:eastAsia="Wingdings" w:hAnsi="Wingdings" w:cs="Wingdings"/>
          <w:sz w:val="44"/>
          <w:szCs w:val="44"/>
          <w:vertAlign w:val="superscript"/>
        </w:rPr>
      </w:pPr>
    </w:p>
    <w:p w:rsidR="00D14E29" w:rsidRDefault="006A6E5C">
      <w:pPr>
        <w:numPr>
          <w:ilvl w:val="0"/>
          <w:numId w:val="5"/>
        </w:numPr>
        <w:tabs>
          <w:tab w:val="left" w:pos="444"/>
        </w:tabs>
        <w:spacing w:line="180" w:lineRule="auto"/>
        <w:ind w:left="444" w:hanging="444"/>
        <w:rPr>
          <w:rFonts w:ascii="Wingdings" w:eastAsia="Wingdings" w:hAnsi="Wingdings" w:cs="Wingdings"/>
          <w:sz w:val="28"/>
          <w:szCs w:val="28"/>
          <w:vertAlign w:val="superscript"/>
        </w:rPr>
      </w:pPr>
      <w:r>
        <w:rPr>
          <w:rFonts w:eastAsia="Times New Roman"/>
          <w:sz w:val="17"/>
          <w:szCs w:val="17"/>
        </w:rPr>
        <w:t>Responding to email enquiries</w:t>
      </w:r>
    </w:p>
    <w:p w:rsidR="00D14E29" w:rsidRDefault="00D14E29">
      <w:pPr>
        <w:spacing w:line="18" w:lineRule="exact"/>
        <w:rPr>
          <w:rFonts w:ascii="Wingdings" w:eastAsia="Wingdings" w:hAnsi="Wingdings" w:cs="Wingdings"/>
          <w:sz w:val="28"/>
          <w:szCs w:val="28"/>
          <w:vertAlign w:val="superscript"/>
        </w:rPr>
      </w:pPr>
    </w:p>
    <w:p w:rsidR="00D14E29" w:rsidRDefault="006A6E5C">
      <w:pPr>
        <w:numPr>
          <w:ilvl w:val="0"/>
          <w:numId w:val="5"/>
        </w:numPr>
        <w:tabs>
          <w:tab w:val="left" w:pos="444"/>
        </w:tabs>
        <w:spacing w:line="180" w:lineRule="auto"/>
        <w:ind w:left="444" w:hanging="444"/>
        <w:rPr>
          <w:rFonts w:ascii="Wingdings" w:eastAsia="Wingdings" w:hAnsi="Wingdings" w:cs="Wingdings"/>
          <w:sz w:val="28"/>
          <w:szCs w:val="28"/>
          <w:vertAlign w:val="superscript"/>
        </w:rPr>
      </w:pPr>
      <w:r>
        <w:rPr>
          <w:rFonts w:eastAsia="Times New Roman"/>
          <w:sz w:val="17"/>
          <w:szCs w:val="17"/>
        </w:rPr>
        <w:t>Arranging books in Resource centre.</w:t>
      </w:r>
    </w:p>
    <w:p w:rsidR="00D14E29" w:rsidRDefault="00D14E29">
      <w:pPr>
        <w:spacing w:line="21" w:lineRule="exact"/>
        <w:rPr>
          <w:rFonts w:ascii="Wingdings" w:eastAsia="Wingdings" w:hAnsi="Wingdings" w:cs="Wingdings"/>
          <w:sz w:val="28"/>
          <w:szCs w:val="28"/>
          <w:vertAlign w:val="superscript"/>
        </w:rPr>
      </w:pPr>
    </w:p>
    <w:p w:rsidR="00D14E29" w:rsidRDefault="006A6E5C">
      <w:pPr>
        <w:numPr>
          <w:ilvl w:val="0"/>
          <w:numId w:val="5"/>
        </w:numPr>
        <w:tabs>
          <w:tab w:val="left" w:pos="444"/>
        </w:tabs>
        <w:spacing w:line="180" w:lineRule="auto"/>
        <w:ind w:left="444" w:hanging="444"/>
        <w:rPr>
          <w:rFonts w:ascii="Wingdings" w:eastAsia="Wingdings" w:hAnsi="Wingdings" w:cs="Wingdings"/>
          <w:sz w:val="28"/>
          <w:szCs w:val="28"/>
          <w:vertAlign w:val="superscript"/>
        </w:rPr>
      </w:pPr>
      <w:r>
        <w:rPr>
          <w:rFonts w:eastAsia="Times New Roman"/>
          <w:sz w:val="17"/>
          <w:szCs w:val="17"/>
        </w:rPr>
        <w:t>Access information from the internet e.g. ITC’S market.</w:t>
      </w:r>
    </w:p>
    <w:p w:rsidR="00D14E29" w:rsidRDefault="00D14E29">
      <w:pPr>
        <w:spacing w:line="18" w:lineRule="exact"/>
        <w:rPr>
          <w:rFonts w:ascii="Wingdings" w:eastAsia="Wingdings" w:hAnsi="Wingdings" w:cs="Wingdings"/>
          <w:sz w:val="28"/>
          <w:szCs w:val="28"/>
          <w:vertAlign w:val="superscript"/>
        </w:rPr>
      </w:pPr>
    </w:p>
    <w:p w:rsidR="00D14E29" w:rsidRDefault="006A6E5C">
      <w:pPr>
        <w:numPr>
          <w:ilvl w:val="0"/>
          <w:numId w:val="5"/>
        </w:numPr>
        <w:tabs>
          <w:tab w:val="left" w:pos="444"/>
        </w:tabs>
        <w:spacing w:line="182" w:lineRule="auto"/>
        <w:ind w:left="444" w:right="560" w:hanging="444"/>
        <w:rPr>
          <w:rFonts w:ascii="Wingdings" w:eastAsia="Wingdings" w:hAnsi="Wingdings" w:cs="Wingdings"/>
          <w:sz w:val="37"/>
          <w:szCs w:val="37"/>
          <w:vertAlign w:val="superscript"/>
        </w:rPr>
      </w:pPr>
      <w:r>
        <w:rPr>
          <w:rFonts w:eastAsia="Times New Roman"/>
          <w:sz w:val="20"/>
          <w:szCs w:val="20"/>
        </w:rPr>
        <w:t xml:space="preserve">Provide </w:t>
      </w:r>
      <w:r>
        <w:rPr>
          <w:rFonts w:eastAsia="Times New Roman"/>
          <w:sz w:val="20"/>
          <w:szCs w:val="20"/>
        </w:rPr>
        <w:t>advisory services to customers who check in to the Resource Centre.</w:t>
      </w:r>
    </w:p>
    <w:p w:rsidR="00D14E29" w:rsidRDefault="00D14E29">
      <w:pPr>
        <w:spacing w:line="12" w:lineRule="exact"/>
        <w:rPr>
          <w:rFonts w:ascii="Wingdings" w:eastAsia="Wingdings" w:hAnsi="Wingdings" w:cs="Wingdings"/>
          <w:sz w:val="37"/>
          <w:szCs w:val="37"/>
          <w:vertAlign w:val="superscript"/>
        </w:rPr>
      </w:pPr>
    </w:p>
    <w:p w:rsidR="00D14E29" w:rsidRDefault="006A6E5C">
      <w:pPr>
        <w:numPr>
          <w:ilvl w:val="0"/>
          <w:numId w:val="5"/>
        </w:numPr>
        <w:tabs>
          <w:tab w:val="left" w:pos="444"/>
        </w:tabs>
        <w:spacing w:line="181" w:lineRule="auto"/>
        <w:ind w:left="444" w:right="320" w:hanging="444"/>
        <w:rPr>
          <w:rFonts w:ascii="Wingdings" w:eastAsia="Wingdings" w:hAnsi="Wingdings" w:cs="Wingdings"/>
          <w:sz w:val="38"/>
          <w:szCs w:val="38"/>
          <w:vertAlign w:val="superscript"/>
        </w:rPr>
      </w:pPr>
      <w:r>
        <w:rPr>
          <w:rFonts w:eastAsia="Times New Roman"/>
          <w:sz w:val="20"/>
          <w:szCs w:val="20"/>
        </w:rPr>
        <w:t>Network with Stakeholders to review, collect and disseminate information.</w:t>
      </w:r>
    </w:p>
    <w:p w:rsidR="00D14E29" w:rsidRDefault="00D14E29">
      <w:pPr>
        <w:spacing w:line="255" w:lineRule="exact"/>
        <w:rPr>
          <w:sz w:val="20"/>
          <w:szCs w:val="20"/>
        </w:rPr>
      </w:pPr>
    </w:p>
    <w:p w:rsidR="00D14E29" w:rsidRDefault="006A6E5C">
      <w:pPr>
        <w:ind w:left="4"/>
        <w:rPr>
          <w:sz w:val="20"/>
          <w:szCs w:val="20"/>
        </w:rPr>
      </w:pPr>
      <w:r>
        <w:rPr>
          <w:rFonts w:eastAsia="Times New Roman"/>
          <w:b/>
          <w:bCs/>
          <w:color w:val="0070C0"/>
        </w:rPr>
        <w:t xml:space="preserve">Receptionist, </w:t>
      </w:r>
      <w:r>
        <w:rPr>
          <w:rFonts w:eastAsia="Times New Roman"/>
          <w:color w:val="000000"/>
        </w:rPr>
        <w:t>{March 2006</w:t>
      </w:r>
      <w:r>
        <w:rPr>
          <w:rFonts w:eastAsia="Times New Roman"/>
          <w:b/>
          <w:bCs/>
          <w:color w:val="0070C0"/>
        </w:rPr>
        <w:t xml:space="preserve"> </w:t>
      </w:r>
      <w:r>
        <w:rPr>
          <w:rFonts w:eastAsia="Times New Roman"/>
          <w:color w:val="000000"/>
        </w:rPr>
        <w:t>–</w:t>
      </w:r>
      <w:r>
        <w:rPr>
          <w:rFonts w:eastAsia="Times New Roman"/>
          <w:b/>
          <w:bCs/>
          <w:color w:val="0070C0"/>
        </w:rPr>
        <w:t xml:space="preserve"> </w:t>
      </w:r>
      <w:r>
        <w:rPr>
          <w:rFonts w:eastAsia="Times New Roman"/>
          <w:color w:val="000000"/>
        </w:rPr>
        <w:t>Feb 2007}</w:t>
      </w:r>
    </w:p>
    <w:p w:rsidR="00D14E29" w:rsidRDefault="00D14E29">
      <w:pPr>
        <w:spacing w:line="42" w:lineRule="exact"/>
        <w:rPr>
          <w:sz w:val="20"/>
          <w:szCs w:val="20"/>
        </w:rPr>
      </w:pPr>
    </w:p>
    <w:p w:rsidR="00D14E29" w:rsidRDefault="006A6E5C">
      <w:pPr>
        <w:ind w:left="4"/>
        <w:rPr>
          <w:sz w:val="20"/>
          <w:szCs w:val="20"/>
        </w:rPr>
      </w:pPr>
      <w:r>
        <w:rPr>
          <w:rFonts w:eastAsia="Times New Roman"/>
          <w:b/>
          <w:bCs/>
          <w:color w:val="0070C0"/>
        </w:rPr>
        <w:t>Tower Initiatives Nairobi</w:t>
      </w:r>
    </w:p>
    <w:p w:rsidR="00D14E29" w:rsidRDefault="00D14E29">
      <w:pPr>
        <w:spacing w:line="40" w:lineRule="exact"/>
        <w:rPr>
          <w:sz w:val="20"/>
          <w:szCs w:val="20"/>
        </w:rPr>
      </w:pPr>
    </w:p>
    <w:p w:rsidR="00D14E29" w:rsidRDefault="006A6E5C">
      <w:pPr>
        <w:ind w:left="4"/>
        <w:rPr>
          <w:sz w:val="20"/>
          <w:szCs w:val="20"/>
        </w:rPr>
      </w:pPr>
      <w:r>
        <w:rPr>
          <w:rFonts w:eastAsia="Times New Roman"/>
          <w:b/>
          <w:bCs/>
          <w:u w:val="single"/>
        </w:rPr>
        <w:t>Duties and Responsibilities</w:t>
      </w:r>
    </w:p>
    <w:p w:rsidR="00D14E29" w:rsidRDefault="00D14E29">
      <w:pPr>
        <w:spacing w:line="88" w:lineRule="exact"/>
        <w:rPr>
          <w:sz w:val="20"/>
          <w:szCs w:val="20"/>
        </w:rPr>
      </w:pPr>
    </w:p>
    <w:p w:rsidR="00D14E29" w:rsidRDefault="006A6E5C">
      <w:pPr>
        <w:numPr>
          <w:ilvl w:val="0"/>
          <w:numId w:val="6"/>
        </w:numPr>
        <w:tabs>
          <w:tab w:val="left" w:pos="364"/>
        </w:tabs>
        <w:ind w:left="364" w:hanging="364"/>
        <w:rPr>
          <w:rFonts w:ascii="Wingdings" w:eastAsia="Wingdings" w:hAnsi="Wingdings" w:cs="Wingdings"/>
          <w:sz w:val="44"/>
          <w:szCs w:val="44"/>
          <w:vertAlign w:val="superscript"/>
        </w:rPr>
      </w:pPr>
      <w:r>
        <w:rPr>
          <w:rFonts w:eastAsia="Times New Roman"/>
        </w:rPr>
        <w:t xml:space="preserve">Maintaining the </w:t>
      </w:r>
      <w:r>
        <w:rPr>
          <w:rFonts w:eastAsia="Times New Roman"/>
        </w:rPr>
        <w:t>office diary.</w:t>
      </w:r>
    </w:p>
    <w:p w:rsidR="00D14E29" w:rsidRDefault="00D14E29">
      <w:pPr>
        <w:spacing w:line="56" w:lineRule="exact"/>
        <w:rPr>
          <w:rFonts w:ascii="Wingdings" w:eastAsia="Wingdings" w:hAnsi="Wingdings" w:cs="Wingdings"/>
          <w:sz w:val="44"/>
          <w:szCs w:val="44"/>
          <w:vertAlign w:val="superscript"/>
        </w:rPr>
      </w:pPr>
    </w:p>
    <w:p w:rsidR="00D14E29" w:rsidRDefault="006A6E5C">
      <w:pPr>
        <w:numPr>
          <w:ilvl w:val="0"/>
          <w:numId w:val="6"/>
        </w:numPr>
        <w:tabs>
          <w:tab w:val="left" w:pos="364"/>
        </w:tabs>
        <w:spacing w:line="180" w:lineRule="auto"/>
        <w:ind w:left="364" w:hanging="364"/>
        <w:rPr>
          <w:rFonts w:ascii="Wingdings" w:eastAsia="Wingdings" w:hAnsi="Wingdings" w:cs="Wingdings"/>
          <w:color w:val="212529"/>
          <w:sz w:val="28"/>
          <w:szCs w:val="28"/>
          <w:vertAlign w:val="superscript"/>
        </w:rPr>
      </w:pPr>
      <w:r>
        <w:rPr>
          <w:rFonts w:eastAsia="Times New Roman"/>
          <w:color w:val="212529"/>
          <w:sz w:val="17"/>
          <w:szCs w:val="17"/>
        </w:rPr>
        <w:t>Transferring calls if necessary.</w:t>
      </w:r>
    </w:p>
    <w:p w:rsidR="00D14E29" w:rsidRDefault="00D14E29">
      <w:pPr>
        <w:spacing w:line="60" w:lineRule="exact"/>
        <w:rPr>
          <w:rFonts w:ascii="Wingdings" w:eastAsia="Wingdings" w:hAnsi="Wingdings" w:cs="Wingdings"/>
          <w:color w:val="212529"/>
          <w:sz w:val="28"/>
          <w:szCs w:val="28"/>
          <w:vertAlign w:val="superscript"/>
        </w:rPr>
      </w:pPr>
    </w:p>
    <w:p w:rsidR="00D14E29" w:rsidRDefault="006A6E5C">
      <w:pPr>
        <w:numPr>
          <w:ilvl w:val="0"/>
          <w:numId w:val="6"/>
        </w:numPr>
        <w:tabs>
          <w:tab w:val="left" w:pos="364"/>
        </w:tabs>
        <w:spacing w:line="180" w:lineRule="auto"/>
        <w:ind w:left="364" w:hanging="364"/>
        <w:rPr>
          <w:rFonts w:ascii="Wingdings" w:eastAsia="Wingdings" w:hAnsi="Wingdings" w:cs="Wingdings"/>
          <w:color w:val="212529"/>
          <w:sz w:val="28"/>
          <w:szCs w:val="28"/>
          <w:vertAlign w:val="superscript"/>
        </w:rPr>
      </w:pPr>
      <w:r>
        <w:rPr>
          <w:rFonts w:eastAsia="Times New Roman"/>
          <w:color w:val="212529"/>
          <w:sz w:val="17"/>
          <w:szCs w:val="17"/>
        </w:rPr>
        <w:t>Receiving and dispatching deliveries.</w:t>
      </w:r>
    </w:p>
    <w:p w:rsidR="00D14E29" w:rsidRDefault="00D14E29">
      <w:pPr>
        <w:spacing w:line="57" w:lineRule="exact"/>
        <w:rPr>
          <w:rFonts w:ascii="Wingdings" w:eastAsia="Wingdings" w:hAnsi="Wingdings" w:cs="Wingdings"/>
          <w:color w:val="212529"/>
          <w:sz w:val="28"/>
          <w:szCs w:val="28"/>
          <w:vertAlign w:val="superscript"/>
        </w:rPr>
      </w:pPr>
    </w:p>
    <w:p w:rsidR="00D14E29" w:rsidRDefault="006A6E5C">
      <w:pPr>
        <w:numPr>
          <w:ilvl w:val="0"/>
          <w:numId w:val="6"/>
        </w:numPr>
        <w:tabs>
          <w:tab w:val="left" w:pos="364"/>
        </w:tabs>
        <w:spacing w:line="180" w:lineRule="auto"/>
        <w:ind w:left="364" w:hanging="364"/>
        <w:rPr>
          <w:rFonts w:ascii="Wingdings" w:eastAsia="Wingdings" w:hAnsi="Wingdings" w:cs="Wingdings"/>
          <w:color w:val="212529"/>
          <w:sz w:val="28"/>
          <w:szCs w:val="28"/>
          <w:vertAlign w:val="superscript"/>
        </w:rPr>
      </w:pPr>
      <w:r>
        <w:rPr>
          <w:rFonts w:eastAsia="Times New Roman"/>
          <w:color w:val="212529"/>
          <w:sz w:val="17"/>
          <w:szCs w:val="17"/>
        </w:rPr>
        <w:t>Diary management of meeting rooms.</w:t>
      </w:r>
    </w:p>
    <w:p w:rsidR="00D14E29" w:rsidRDefault="00D14E29">
      <w:pPr>
        <w:spacing w:line="57" w:lineRule="exact"/>
        <w:rPr>
          <w:rFonts w:ascii="Wingdings" w:eastAsia="Wingdings" w:hAnsi="Wingdings" w:cs="Wingdings"/>
          <w:color w:val="212529"/>
          <w:sz w:val="28"/>
          <w:szCs w:val="28"/>
          <w:vertAlign w:val="superscript"/>
        </w:rPr>
      </w:pPr>
    </w:p>
    <w:p w:rsidR="00D14E29" w:rsidRDefault="006A6E5C">
      <w:pPr>
        <w:numPr>
          <w:ilvl w:val="0"/>
          <w:numId w:val="6"/>
        </w:numPr>
        <w:tabs>
          <w:tab w:val="left" w:pos="364"/>
        </w:tabs>
        <w:spacing w:line="180" w:lineRule="auto"/>
        <w:ind w:left="364" w:hanging="364"/>
        <w:rPr>
          <w:rFonts w:ascii="Wingdings" w:eastAsia="Wingdings" w:hAnsi="Wingdings" w:cs="Wingdings"/>
          <w:sz w:val="28"/>
          <w:szCs w:val="28"/>
          <w:vertAlign w:val="superscript"/>
        </w:rPr>
      </w:pPr>
      <w:r>
        <w:rPr>
          <w:rFonts w:eastAsia="Times New Roman"/>
          <w:sz w:val="17"/>
          <w:szCs w:val="17"/>
        </w:rPr>
        <w:t>Organizing office activities and events.</w:t>
      </w:r>
    </w:p>
    <w:p w:rsidR="00D14E29" w:rsidRDefault="00D14E29">
      <w:pPr>
        <w:spacing w:line="57" w:lineRule="exact"/>
        <w:rPr>
          <w:rFonts w:ascii="Wingdings" w:eastAsia="Wingdings" w:hAnsi="Wingdings" w:cs="Wingdings"/>
          <w:sz w:val="28"/>
          <w:szCs w:val="28"/>
          <w:vertAlign w:val="superscript"/>
        </w:rPr>
      </w:pPr>
    </w:p>
    <w:p w:rsidR="00D14E29" w:rsidRDefault="006A6E5C">
      <w:pPr>
        <w:numPr>
          <w:ilvl w:val="0"/>
          <w:numId w:val="6"/>
        </w:numPr>
        <w:tabs>
          <w:tab w:val="left" w:pos="364"/>
        </w:tabs>
        <w:spacing w:line="180" w:lineRule="auto"/>
        <w:ind w:left="364" w:hanging="364"/>
        <w:rPr>
          <w:rFonts w:ascii="Wingdings" w:eastAsia="Wingdings" w:hAnsi="Wingdings" w:cs="Wingdings"/>
          <w:color w:val="212529"/>
          <w:sz w:val="28"/>
          <w:szCs w:val="28"/>
          <w:vertAlign w:val="superscript"/>
        </w:rPr>
      </w:pPr>
      <w:r>
        <w:rPr>
          <w:rFonts w:eastAsia="Times New Roman"/>
          <w:color w:val="212529"/>
          <w:sz w:val="17"/>
          <w:szCs w:val="17"/>
        </w:rPr>
        <w:t>Handle event coordination both internally and externally.</w:t>
      </w:r>
    </w:p>
    <w:p w:rsidR="00D14E29" w:rsidRDefault="00D14E29">
      <w:pPr>
        <w:spacing w:line="57" w:lineRule="exact"/>
        <w:rPr>
          <w:rFonts w:ascii="Wingdings" w:eastAsia="Wingdings" w:hAnsi="Wingdings" w:cs="Wingdings"/>
          <w:color w:val="212529"/>
          <w:sz w:val="28"/>
          <w:szCs w:val="28"/>
          <w:vertAlign w:val="superscript"/>
        </w:rPr>
      </w:pPr>
    </w:p>
    <w:p w:rsidR="00D14E29" w:rsidRDefault="006A6E5C">
      <w:pPr>
        <w:numPr>
          <w:ilvl w:val="0"/>
          <w:numId w:val="6"/>
        </w:numPr>
        <w:tabs>
          <w:tab w:val="left" w:pos="364"/>
        </w:tabs>
        <w:spacing w:line="181" w:lineRule="auto"/>
        <w:ind w:left="364" w:right="560" w:hanging="364"/>
        <w:rPr>
          <w:rFonts w:ascii="Wingdings" w:eastAsia="Wingdings" w:hAnsi="Wingdings" w:cs="Wingdings"/>
          <w:color w:val="212529"/>
          <w:sz w:val="41"/>
          <w:szCs w:val="41"/>
          <w:vertAlign w:val="superscript"/>
        </w:rPr>
      </w:pPr>
      <w:r>
        <w:rPr>
          <w:rFonts w:eastAsia="Times New Roman"/>
          <w:color w:val="212529"/>
          <w:sz w:val="21"/>
          <w:szCs w:val="21"/>
        </w:rPr>
        <w:t xml:space="preserve">Handle queries and complaints </w:t>
      </w:r>
      <w:r>
        <w:rPr>
          <w:rFonts w:eastAsia="Times New Roman"/>
          <w:color w:val="212529"/>
          <w:sz w:val="21"/>
          <w:szCs w:val="21"/>
        </w:rPr>
        <w:t>via phone, email and general correspondence.</w:t>
      </w:r>
    </w:p>
    <w:p w:rsidR="00D14E29" w:rsidRDefault="00D14E29">
      <w:pPr>
        <w:spacing w:line="49" w:lineRule="exact"/>
        <w:rPr>
          <w:rFonts w:ascii="Wingdings" w:eastAsia="Wingdings" w:hAnsi="Wingdings" w:cs="Wingdings"/>
          <w:color w:val="212529"/>
          <w:sz w:val="41"/>
          <w:szCs w:val="41"/>
          <w:vertAlign w:val="superscript"/>
        </w:rPr>
      </w:pPr>
    </w:p>
    <w:p w:rsidR="00D14E29" w:rsidRDefault="006A6E5C">
      <w:pPr>
        <w:numPr>
          <w:ilvl w:val="0"/>
          <w:numId w:val="6"/>
        </w:numPr>
        <w:tabs>
          <w:tab w:val="left" w:pos="364"/>
        </w:tabs>
        <w:spacing w:line="180" w:lineRule="auto"/>
        <w:ind w:left="364" w:right="800" w:hanging="364"/>
        <w:rPr>
          <w:rFonts w:ascii="Wingdings" w:eastAsia="Wingdings" w:hAnsi="Wingdings" w:cs="Wingdings"/>
          <w:color w:val="212529"/>
          <w:sz w:val="42"/>
          <w:szCs w:val="42"/>
          <w:vertAlign w:val="superscript"/>
        </w:rPr>
      </w:pPr>
      <w:r>
        <w:rPr>
          <w:rFonts w:eastAsia="Times New Roman"/>
          <w:color w:val="212529"/>
          <w:sz w:val="21"/>
          <w:szCs w:val="21"/>
        </w:rPr>
        <w:t>Maintain office services as required (such as cleaners and Maintenance companies).</w:t>
      </w:r>
    </w:p>
    <w:p w:rsidR="00D14E29" w:rsidRDefault="00D14E29">
      <w:pPr>
        <w:spacing w:line="50" w:lineRule="exact"/>
        <w:rPr>
          <w:rFonts w:ascii="Wingdings" w:eastAsia="Wingdings" w:hAnsi="Wingdings" w:cs="Wingdings"/>
          <w:color w:val="212529"/>
          <w:sz w:val="42"/>
          <w:szCs w:val="42"/>
          <w:vertAlign w:val="superscript"/>
        </w:rPr>
      </w:pPr>
    </w:p>
    <w:p w:rsidR="00D14E29" w:rsidRDefault="006A6E5C">
      <w:pPr>
        <w:numPr>
          <w:ilvl w:val="0"/>
          <w:numId w:val="6"/>
        </w:numPr>
        <w:tabs>
          <w:tab w:val="left" w:pos="364"/>
        </w:tabs>
        <w:spacing w:line="181" w:lineRule="auto"/>
        <w:ind w:left="364" w:right="600" w:hanging="364"/>
        <w:rPr>
          <w:rFonts w:ascii="Wingdings" w:eastAsia="Wingdings" w:hAnsi="Wingdings" w:cs="Wingdings"/>
          <w:color w:val="212529"/>
          <w:sz w:val="42"/>
          <w:szCs w:val="42"/>
          <w:vertAlign w:val="superscript"/>
        </w:rPr>
      </w:pPr>
      <w:r>
        <w:rPr>
          <w:rFonts w:eastAsia="Times New Roman"/>
          <w:color w:val="212529"/>
          <w:sz w:val="21"/>
          <w:szCs w:val="21"/>
        </w:rPr>
        <w:t>Taking and ensuring messages are passed to the appropriate staff member on a timely basis.</w:t>
      </w:r>
    </w:p>
    <w:sectPr w:rsidR="00D14E29" w:rsidSect="00D14E29">
      <w:pgSz w:w="12240" w:h="15840"/>
      <w:pgMar w:top="697" w:right="860" w:bottom="874" w:left="720" w:header="0" w:footer="0" w:gutter="0"/>
      <w:cols w:num="2" w:space="720" w:equalWidth="0">
        <w:col w:w="3716" w:space="720"/>
        <w:col w:w="6224"/>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EA22C1C4"/>
    <w:lvl w:ilvl="0" w:tplc="0976556C">
      <w:start w:val="1"/>
      <w:numFmt w:val="bullet"/>
      <w:lvlText w:val=""/>
      <w:lvlJc w:val="left"/>
    </w:lvl>
    <w:lvl w:ilvl="1" w:tplc="7A9E9B34">
      <w:numFmt w:val="decimal"/>
      <w:lvlText w:val=""/>
      <w:lvlJc w:val="left"/>
    </w:lvl>
    <w:lvl w:ilvl="2" w:tplc="99F620AA">
      <w:numFmt w:val="decimal"/>
      <w:lvlText w:val=""/>
      <w:lvlJc w:val="left"/>
    </w:lvl>
    <w:lvl w:ilvl="3" w:tplc="979CB990">
      <w:numFmt w:val="decimal"/>
      <w:lvlText w:val=""/>
      <w:lvlJc w:val="left"/>
    </w:lvl>
    <w:lvl w:ilvl="4" w:tplc="48D21CA0">
      <w:numFmt w:val="decimal"/>
      <w:lvlText w:val=""/>
      <w:lvlJc w:val="left"/>
    </w:lvl>
    <w:lvl w:ilvl="5" w:tplc="9BF6CA80">
      <w:numFmt w:val="decimal"/>
      <w:lvlText w:val=""/>
      <w:lvlJc w:val="left"/>
    </w:lvl>
    <w:lvl w:ilvl="6" w:tplc="418E707A">
      <w:numFmt w:val="decimal"/>
      <w:lvlText w:val=""/>
      <w:lvlJc w:val="left"/>
    </w:lvl>
    <w:lvl w:ilvl="7" w:tplc="658E5C2E">
      <w:numFmt w:val="decimal"/>
      <w:lvlText w:val=""/>
      <w:lvlJc w:val="left"/>
    </w:lvl>
    <w:lvl w:ilvl="8" w:tplc="BF9E9262">
      <w:numFmt w:val="decimal"/>
      <w:lvlText w:val=""/>
      <w:lvlJc w:val="left"/>
    </w:lvl>
  </w:abstractNum>
  <w:abstractNum w:abstractNumId="1">
    <w:nsid w:val="00002CD6"/>
    <w:multiLevelType w:val="hybridMultilevel"/>
    <w:tmpl w:val="DAF6B04C"/>
    <w:lvl w:ilvl="0" w:tplc="02C82C3C">
      <w:start w:val="1"/>
      <w:numFmt w:val="bullet"/>
      <w:lvlText w:val=""/>
      <w:lvlJc w:val="left"/>
    </w:lvl>
    <w:lvl w:ilvl="1" w:tplc="83F0F820">
      <w:numFmt w:val="decimal"/>
      <w:lvlText w:val=""/>
      <w:lvlJc w:val="left"/>
    </w:lvl>
    <w:lvl w:ilvl="2" w:tplc="89BC51B6">
      <w:numFmt w:val="decimal"/>
      <w:lvlText w:val=""/>
      <w:lvlJc w:val="left"/>
    </w:lvl>
    <w:lvl w:ilvl="3" w:tplc="316A322E">
      <w:numFmt w:val="decimal"/>
      <w:lvlText w:val=""/>
      <w:lvlJc w:val="left"/>
    </w:lvl>
    <w:lvl w:ilvl="4" w:tplc="72465F82">
      <w:numFmt w:val="decimal"/>
      <w:lvlText w:val=""/>
      <w:lvlJc w:val="left"/>
    </w:lvl>
    <w:lvl w:ilvl="5" w:tplc="7C3230B4">
      <w:numFmt w:val="decimal"/>
      <w:lvlText w:val=""/>
      <w:lvlJc w:val="left"/>
    </w:lvl>
    <w:lvl w:ilvl="6" w:tplc="DB24769E">
      <w:numFmt w:val="decimal"/>
      <w:lvlText w:val=""/>
      <w:lvlJc w:val="left"/>
    </w:lvl>
    <w:lvl w:ilvl="7" w:tplc="FE6AB358">
      <w:numFmt w:val="decimal"/>
      <w:lvlText w:val=""/>
      <w:lvlJc w:val="left"/>
    </w:lvl>
    <w:lvl w:ilvl="8" w:tplc="E96EE0D0">
      <w:numFmt w:val="decimal"/>
      <w:lvlText w:val=""/>
      <w:lvlJc w:val="left"/>
    </w:lvl>
  </w:abstractNum>
  <w:abstractNum w:abstractNumId="2">
    <w:nsid w:val="00005F90"/>
    <w:multiLevelType w:val="hybridMultilevel"/>
    <w:tmpl w:val="3454E002"/>
    <w:lvl w:ilvl="0" w:tplc="327ADCDA">
      <w:start w:val="1"/>
      <w:numFmt w:val="bullet"/>
      <w:lvlText w:val=""/>
      <w:lvlJc w:val="left"/>
    </w:lvl>
    <w:lvl w:ilvl="1" w:tplc="2FF65F24">
      <w:numFmt w:val="decimal"/>
      <w:lvlText w:val=""/>
      <w:lvlJc w:val="left"/>
    </w:lvl>
    <w:lvl w:ilvl="2" w:tplc="60D2C770">
      <w:numFmt w:val="decimal"/>
      <w:lvlText w:val=""/>
      <w:lvlJc w:val="left"/>
    </w:lvl>
    <w:lvl w:ilvl="3" w:tplc="A6F4653C">
      <w:numFmt w:val="decimal"/>
      <w:lvlText w:val=""/>
      <w:lvlJc w:val="left"/>
    </w:lvl>
    <w:lvl w:ilvl="4" w:tplc="194AAF0A">
      <w:numFmt w:val="decimal"/>
      <w:lvlText w:val=""/>
      <w:lvlJc w:val="left"/>
    </w:lvl>
    <w:lvl w:ilvl="5" w:tplc="BA42EAC4">
      <w:numFmt w:val="decimal"/>
      <w:lvlText w:val=""/>
      <w:lvlJc w:val="left"/>
    </w:lvl>
    <w:lvl w:ilvl="6" w:tplc="15188E40">
      <w:numFmt w:val="decimal"/>
      <w:lvlText w:val=""/>
      <w:lvlJc w:val="left"/>
    </w:lvl>
    <w:lvl w:ilvl="7" w:tplc="C7546CEC">
      <w:numFmt w:val="decimal"/>
      <w:lvlText w:val=""/>
      <w:lvlJc w:val="left"/>
    </w:lvl>
    <w:lvl w:ilvl="8" w:tplc="304067A0">
      <w:numFmt w:val="decimal"/>
      <w:lvlText w:val=""/>
      <w:lvlJc w:val="left"/>
    </w:lvl>
  </w:abstractNum>
  <w:abstractNum w:abstractNumId="3">
    <w:nsid w:val="00006952"/>
    <w:multiLevelType w:val="hybridMultilevel"/>
    <w:tmpl w:val="21B68E0A"/>
    <w:lvl w:ilvl="0" w:tplc="AE545856">
      <w:start w:val="1"/>
      <w:numFmt w:val="bullet"/>
      <w:lvlText w:val=""/>
      <w:lvlJc w:val="left"/>
    </w:lvl>
    <w:lvl w:ilvl="1" w:tplc="4AC60CF0">
      <w:numFmt w:val="decimal"/>
      <w:lvlText w:val=""/>
      <w:lvlJc w:val="left"/>
    </w:lvl>
    <w:lvl w:ilvl="2" w:tplc="8D98AB82">
      <w:numFmt w:val="decimal"/>
      <w:lvlText w:val=""/>
      <w:lvlJc w:val="left"/>
    </w:lvl>
    <w:lvl w:ilvl="3" w:tplc="49663A96">
      <w:numFmt w:val="decimal"/>
      <w:lvlText w:val=""/>
      <w:lvlJc w:val="left"/>
    </w:lvl>
    <w:lvl w:ilvl="4" w:tplc="1062D0D2">
      <w:numFmt w:val="decimal"/>
      <w:lvlText w:val=""/>
      <w:lvlJc w:val="left"/>
    </w:lvl>
    <w:lvl w:ilvl="5" w:tplc="A934DB62">
      <w:numFmt w:val="decimal"/>
      <w:lvlText w:val=""/>
      <w:lvlJc w:val="left"/>
    </w:lvl>
    <w:lvl w:ilvl="6" w:tplc="C46A9A66">
      <w:numFmt w:val="decimal"/>
      <w:lvlText w:val=""/>
      <w:lvlJc w:val="left"/>
    </w:lvl>
    <w:lvl w:ilvl="7" w:tplc="CA024E98">
      <w:numFmt w:val="decimal"/>
      <w:lvlText w:val=""/>
      <w:lvlJc w:val="left"/>
    </w:lvl>
    <w:lvl w:ilvl="8" w:tplc="82686800">
      <w:numFmt w:val="decimal"/>
      <w:lvlText w:val=""/>
      <w:lvlJc w:val="left"/>
    </w:lvl>
  </w:abstractNum>
  <w:abstractNum w:abstractNumId="4">
    <w:nsid w:val="00006DF1"/>
    <w:multiLevelType w:val="hybridMultilevel"/>
    <w:tmpl w:val="5E7876A8"/>
    <w:lvl w:ilvl="0" w:tplc="7B08569A">
      <w:start w:val="1"/>
      <w:numFmt w:val="bullet"/>
      <w:lvlText w:val=""/>
      <w:lvlJc w:val="left"/>
    </w:lvl>
    <w:lvl w:ilvl="1" w:tplc="B65698EC">
      <w:numFmt w:val="decimal"/>
      <w:lvlText w:val=""/>
      <w:lvlJc w:val="left"/>
    </w:lvl>
    <w:lvl w:ilvl="2" w:tplc="36E430A6">
      <w:numFmt w:val="decimal"/>
      <w:lvlText w:val=""/>
      <w:lvlJc w:val="left"/>
    </w:lvl>
    <w:lvl w:ilvl="3" w:tplc="A76ED0F4">
      <w:numFmt w:val="decimal"/>
      <w:lvlText w:val=""/>
      <w:lvlJc w:val="left"/>
    </w:lvl>
    <w:lvl w:ilvl="4" w:tplc="B49C3160">
      <w:numFmt w:val="decimal"/>
      <w:lvlText w:val=""/>
      <w:lvlJc w:val="left"/>
    </w:lvl>
    <w:lvl w:ilvl="5" w:tplc="7D0CDD92">
      <w:numFmt w:val="decimal"/>
      <w:lvlText w:val=""/>
      <w:lvlJc w:val="left"/>
    </w:lvl>
    <w:lvl w:ilvl="6" w:tplc="E126EDA2">
      <w:numFmt w:val="decimal"/>
      <w:lvlText w:val=""/>
      <w:lvlJc w:val="left"/>
    </w:lvl>
    <w:lvl w:ilvl="7" w:tplc="252200CE">
      <w:numFmt w:val="decimal"/>
      <w:lvlText w:val=""/>
      <w:lvlJc w:val="left"/>
    </w:lvl>
    <w:lvl w:ilvl="8" w:tplc="1AD6CF44">
      <w:numFmt w:val="decimal"/>
      <w:lvlText w:val=""/>
      <w:lvlJc w:val="left"/>
    </w:lvl>
  </w:abstractNum>
  <w:abstractNum w:abstractNumId="5">
    <w:nsid w:val="000072AE"/>
    <w:multiLevelType w:val="hybridMultilevel"/>
    <w:tmpl w:val="17A2028A"/>
    <w:lvl w:ilvl="0" w:tplc="B5728E2C">
      <w:start w:val="1"/>
      <w:numFmt w:val="bullet"/>
      <w:lvlText w:val=""/>
      <w:lvlJc w:val="left"/>
    </w:lvl>
    <w:lvl w:ilvl="1" w:tplc="CEA40A7E">
      <w:numFmt w:val="decimal"/>
      <w:lvlText w:val=""/>
      <w:lvlJc w:val="left"/>
    </w:lvl>
    <w:lvl w:ilvl="2" w:tplc="E8A827FC">
      <w:numFmt w:val="decimal"/>
      <w:lvlText w:val=""/>
      <w:lvlJc w:val="left"/>
    </w:lvl>
    <w:lvl w:ilvl="3" w:tplc="4E662EC4">
      <w:numFmt w:val="decimal"/>
      <w:lvlText w:val=""/>
      <w:lvlJc w:val="left"/>
    </w:lvl>
    <w:lvl w:ilvl="4" w:tplc="684EF4F2">
      <w:numFmt w:val="decimal"/>
      <w:lvlText w:val=""/>
      <w:lvlJc w:val="left"/>
    </w:lvl>
    <w:lvl w:ilvl="5" w:tplc="880A6A10">
      <w:numFmt w:val="decimal"/>
      <w:lvlText w:val=""/>
      <w:lvlJc w:val="left"/>
    </w:lvl>
    <w:lvl w:ilvl="6" w:tplc="8A5C5726">
      <w:numFmt w:val="decimal"/>
      <w:lvlText w:val=""/>
      <w:lvlJc w:val="left"/>
    </w:lvl>
    <w:lvl w:ilvl="7" w:tplc="CEE47DA2">
      <w:numFmt w:val="decimal"/>
      <w:lvlText w:val=""/>
      <w:lvlJc w:val="left"/>
    </w:lvl>
    <w:lvl w:ilvl="8" w:tplc="28746228">
      <w:numFmt w:val="decimal"/>
      <w:lvlText w:val=""/>
      <w:lvlJc w:val="left"/>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14E29"/>
    <w:rsid w:val="006A6E5C"/>
    <w:rsid w:val="00D14E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E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ncy-392207@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2019-06-29T12:24:00Z</dcterms:created>
  <dcterms:modified xsi:type="dcterms:W3CDTF">2019-06-29T12:24:00Z</dcterms:modified>
</cp:coreProperties>
</file>