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7B" w:rsidRDefault="002421A0" w:rsidP="002421A0">
      <w:pPr>
        <w:pStyle w:val="NoSpacing"/>
        <w:rPr>
          <w:sz w:val="24"/>
          <w:szCs w:val="24"/>
        </w:rPr>
      </w:pPr>
      <w:r>
        <w:rPr>
          <w:noProof/>
          <w:lang w:val="en-US"/>
        </w:rPr>
        <w:drawing>
          <wp:anchor distT="0" distB="0" distL="114300" distR="114300" simplePos="0" relativeHeight="251663360" behindDoc="0" locked="0" layoutInCell="1" allowOverlap="1">
            <wp:simplePos x="0" y="0"/>
            <wp:positionH relativeFrom="column">
              <wp:posOffset>4494530</wp:posOffset>
            </wp:positionH>
            <wp:positionV relativeFrom="paragraph">
              <wp:posOffset>-779145</wp:posOffset>
            </wp:positionV>
            <wp:extent cx="1751330" cy="1742440"/>
            <wp:effectExtent l="19050" t="0" r="127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51330" cy="1742440"/>
                    </a:xfrm>
                    <a:prstGeom prst="rect">
                      <a:avLst/>
                    </a:prstGeom>
                    <a:noFill/>
                  </pic:spPr>
                </pic:pic>
              </a:graphicData>
            </a:graphic>
          </wp:anchor>
        </w:drawing>
      </w:r>
      <w:r w:rsidR="00E15D82" w:rsidRPr="00E15D82">
        <w:rPr>
          <w:noProof/>
          <w:lang w:val="en-US" w:eastAsia="zh-TW"/>
        </w:rPr>
        <w:pict>
          <v:rect id="_x0000_s1027" style="position:absolute;margin-left:0;margin-top:0;width:588.8pt;height:50.3pt;flip:x;z-index:251655168;mso-width-percent:1000;mso-wrap-distance-top:7.2pt;mso-wrap-distance-bottom:10.8pt;mso-position-horizontal:center;mso-position-horizontal-relative:page;mso-position-vertical:top;mso-position-vertical-relative:page;mso-width-percent:1000" o:allowincell="f" fillcolor="#95b3d7" strokecolor="#4f81bd" strokeweight="1pt">
            <v:fill color2="#4f81bd" focus="50%" type="gradient"/>
            <v:shadow on="t" color="#243f60" opacity=".5" offset="-6pt,-6pt"/>
            <v:textbox style="mso-next-textbox:#_x0000_s1027;mso-fit-shape-to-text:t" inset="36pt,0,10.8pt,0">
              <w:txbxContent>
                <w:p w:rsidR="001B358B" w:rsidRPr="001F22E5" w:rsidRDefault="00044F7B" w:rsidP="002421A0">
                  <w:pPr>
                    <w:rPr>
                      <w:b/>
                      <w:sz w:val="56"/>
                      <w:szCs w:val="56"/>
                    </w:rPr>
                  </w:pPr>
                  <w:r>
                    <w:rPr>
                      <w:b/>
                      <w:sz w:val="56"/>
                      <w:szCs w:val="56"/>
                    </w:rPr>
                    <w:t xml:space="preserve">Jerik </w:t>
                  </w:r>
                </w:p>
              </w:txbxContent>
            </v:textbox>
            <w10:wrap type="square" anchorx="page" anchory="page"/>
          </v:rect>
        </w:pict>
      </w:r>
      <w:r w:rsidR="00044F7B" w:rsidRPr="00044F7B">
        <w:rPr>
          <w:sz w:val="24"/>
          <w:szCs w:val="24"/>
        </w:rPr>
        <w:t xml:space="preserve"> </w:t>
      </w:r>
      <w:r>
        <w:rPr>
          <w:sz w:val="24"/>
          <w:szCs w:val="24"/>
        </w:rPr>
        <w:t xml:space="preserve">Email: </w:t>
      </w:r>
      <w:hyperlink r:id="rId9" w:history="1">
        <w:r w:rsidRPr="005745B3">
          <w:rPr>
            <w:rStyle w:val="Hyperlink"/>
            <w:sz w:val="24"/>
            <w:szCs w:val="24"/>
          </w:rPr>
          <w:t>jerik.392234@2freemail.com</w:t>
        </w:r>
      </w:hyperlink>
    </w:p>
    <w:p w:rsidR="002421A0" w:rsidRDefault="002421A0" w:rsidP="002421A0">
      <w:pPr>
        <w:pStyle w:val="NoSpacing"/>
        <w:rPr>
          <w:sz w:val="24"/>
          <w:szCs w:val="24"/>
        </w:rPr>
      </w:pPr>
    </w:p>
    <w:p w:rsidR="002421A0" w:rsidRDefault="002421A0" w:rsidP="002421A0">
      <w:pPr>
        <w:pStyle w:val="NoSpacing"/>
      </w:pPr>
    </w:p>
    <w:p w:rsidR="00FA785E" w:rsidRDefault="00FA785E" w:rsidP="001F22E5">
      <w:pPr>
        <w:pStyle w:val="NoSpacing"/>
      </w:pPr>
    </w:p>
    <w:p w:rsidR="00FA785E" w:rsidRDefault="00FA785E" w:rsidP="001F22E5">
      <w:pPr>
        <w:pStyle w:val="NoSpacing"/>
      </w:pPr>
    </w:p>
    <w:p w:rsidR="00EE0A7A" w:rsidRDefault="00EE0A7A" w:rsidP="001F22E5">
      <w:pPr>
        <w:pStyle w:val="NoSpacing"/>
      </w:pPr>
    </w:p>
    <w:p w:rsidR="00FA785E" w:rsidRDefault="00E15D82" w:rsidP="001F22E5">
      <w:pPr>
        <w:pStyle w:val="NoSpacing"/>
        <w:rPr>
          <w:sz w:val="24"/>
          <w:szCs w:val="24"/>
        </w:rPr>
      </w:pPr>
      <w:r w:rsidRPr="00E15D82">
        <w:rPr>
          <w:noProof/>
          <w:sz w:val="24"/>
          <w:szCs w:val="24"/>
          <w:lang w:eastAsia="en-GB"/>
        </w:rPr>
        <w:pict>
          <v:roundrect id="_x0000_s1030" style="position:absolute;margin-left:4.15pt;margin-top:5.85pt;width:438.25pt;height:23.55pt;z-index:251656192" arcsize="10923f" fillcolor="#92cddc" strokecolor="#92cddc" strokeweight="1pt">
            <v:fill color2="#daeef3" angle="-45" focus="-50%" type="gradient"/>
            <v:shadow on="t" type="perspective" color="#205867" opacity=".5" offset="1pt" offset2="-3pt"/>
            <v:textbox style="mso-next-textbox:#_x0000_s1030">
              <w:txbxContent>
                <w:p w:rsidR="00FA785E" w:rsidRPr="00FA785E" w:rsidRDefault="00FA785E">
                  <w:pPr>
                    <w:rPr>
                      <w:b/>
                      <w:sz w:val="24"/>
                      <w:szCs w:val="24"/>
                    </w:rPr>
                  </w:pPr>
                  <w:r>
                    <w:rPr>
                      <w:b/>
                      <w:sz w:val="24"/>
                      <w:szCs w:val="24"/>
                    </w:rPr>
                    <w:t xml:space="preserve">Personal Profile </w:t>
                  </w:r>
                </w:p>
              </w:txbxContent>
            </v:textbox>
          </v:roundrect>
        </w:pict>
      </w:r>
    </w:p>
    <w:p w:rsidR="00FA785E" w:rsidRDefault="00FA785E" w:rsidP="00FA785E"/>
    <w:p w:rsidR="00044F7B" w:rsidRDefault="00044F7B" w:rsidP="00044F7B">
      <w:pPr>
        <w:jc w:val="both"/>
        <w:rPr>
          <w:rFonts w:asciiTheme="majorHAnsi" w:hAnsiTheme="majorHAnsi"/>
          <w:sz w:val="24"/>
          <w:szCs w:val="24"/>
        </w:rPr>
      </w:pPr>
      <w:r w:rsidRPr="00634BC8">
        <w:rPr>
          <w:rFonts w:asciiTheme="majorHAnsi" w:hAnsiTheme="majorHAnsi"/>
          <w:sz w:val="24"/>
          <w:szCs w:val="24"/>
        </w:rPr>
        <w:t>To gain a position and have rewarding career in a prestigious and dynamic company that would require my best efforts in the discharge of my responsibility. Thereby being an asset to the company and not a liability. In order also to use skills and knowledge gained from school and other relative experiences, to gain new learning and skills for career development, and to interact with people of different status for personality and self development.</w:t>
      </w:r>
    </w:p>
    <w:p w:rsidR="00EE0A7A" w:rsidRDefault="00EE0A7A" w:rsidP="00FA785E"/>
    <w:p w:rsidR="00FA785E" w:rsidRDefault="00E15D82" w:rsidP="00FA785E">
      <w:r w:rsidRPr="00E15D82">
        <w:rPr>
          <w:noProof/>
          <w:lang w:eastAsia="en-GB"/>
        </w:rPr>
        <w:pict>
          <v:roundrect id="_x0000_s1033" style="position:absolute;margin-left:4.15pt;margin-top:3.3pt;width:438.25pt;height:23.55pt;z-index:251657216" arcsize="10923f" fillcolor="#92cddc" strokecolor="#92cddc" strokeweight="1pt">
            <v:fill color2="#daeef3" angle="-45" focus="-50%" type="gradient"/>
            <v:shadow on="t" type="perspective" color="#205867" opacity=".5" offset="1pt" offset2="-3pt"/>
            <v:textbox>
              <w:txbxContent>
                <w:p w:rsidR="00FA785E" w:rsidRPr="00FA785E" w:rsidRDefault="00FA785E" w:rsidP="00FA785E">
                  <w:pPr>
                    <w:rPr>
                      <w:b/>
                      <w:sz w:val="24"/>
                      <w:szCs w:val="24"/>
                    </w:rPr>
                  </w:pPr>
                  <w:r>
                    <w:rPr>
                      <w:b/>
                      <w:sz w:val="24"/>
                      <w:szCs w:val="24"/>
                    </w:rPr>
                    <w:t xml:space="preserve">Employment History </w:t>
                  </w:r>
                </w:p>
              </w:txbxContent>
            </v:textbox>
          </v:roundrect>
        </w:pict>
      </w:r>
    </w:p>
    <w:p w:rsidR="00044F7B" w:rsidRDefault="00044F7B" w:rsidP="00044F7B">
      <w:pPr>
        <w:pStyle w:val="BoldTabbed"/>
        <w:rPr>
          <w:noProof w:val="0"/>
        </w:rPr>
      </w:pPr>
    </w:p>
    <w:p w:rsidR="00044F7B" w:rsidRPr="00B40CCE" w:rsidRDefault="00044F7B" w:rsidP="00044F7B">
      <w:pPr>
        <w:pStyle w:val="BoldTabbed"/>
        <w:rPr>
          <w:noProof w:val="0"/>
        </w:rPr>
      </w:pPr>
      <w:r w:rsidRPr="00B40CCE">
        <w:rPr>
          <w:noProof w:val="0"/>
        </w:rPr>
        <w:tab/>
      </w:r>
    </w:p>
    <w:p w:rsidR="00044F7B" w:rsidRDefault="00044F7B" w:rsidP="00044F7B">
      <w:pPr>
        <w:spacing w:after="100" w:afterAutospacing="1"/>
        <w:contextualSpacing/>
        <w:rPr>
          <w:rFonts w:asciiTheme="majorHAnsi" w:hAnsiTheme="majorHAnsi"/>
          <w:b/>
        </w:rPr>
      </w:pPr>
      <w:r>
        <w:rPr>
          <w:rFonts w:asciiTheme="majorHAnsi" w:hAnsiTheme="majorHAnsi"/>
          <w:b/>
        </w:rPr>
        <w:t>December 15, 2015</w:t>
      </w:r>
      <w:r w:rsidRPr="00B40CCE">
        <w:rPr>
          <w:rFonts w:asciiTheme="majorHAnsi" w:hAnsiTheme="majorHAnsi"/>
          <w:b/>
        </w:rPr>
        <w:t xml:space="preserve"> –</w:t>
      </w:r>
      <w:r>
        <w:rPr>
          <w:rFonts w:asciiTheme="majorHAnsi" w:hAnsiTheme="majorHAnsi"/>
          <w:b/>
        </w:rPr>
        <w:t xml:space="preserve"> present</w:t>
      </w:r>
    </w:p>
    <w:p w:rsidR="00044F7B" w:rsidRPr="00D64B70" w:rsidRDefault="00044F7B" w:rsidP="00044F7B">
      <w:pPr>
        <w:spacing w:after="100" w:afterAutospacing="1"/>
        <w:contextualSpacing/>
        <w:rPr>
          <w:rFonts w:asciiTheme="majorHAnsi" w:hAnsiTheme="majorHAnsi"/>
          <w:b/>
        </w:rPr>
      </w:pPr>
      <w:r w:rsidRPr="00A83C94">
        <w:rPr>
          <w:rFonts w:asciiTheme="majorHAnsi" w:hAnsiTheme="majorHAnsi"/>
          <w:b/>
          <w:i/>
        </w:rPr>
        <w:t xml:space="preserve">Senior Medical Coder </w:t>
      </w:r>
    </w:p>
    <w:p w:rsidR="00044F7B" w:rsidRPr="00B40CCE" w:rsidRDefault="00044F7B" w:rsidP="00044F7B">
      <w:pPr>
        <w:pStyle w:val="ListParagraph"/>
        <w:numPr>
          <w:ilvl w:val="0"/>
          <w:numId w:val="2"/>
        </w:numPr>
        <w:spacing w:before="0" w:after="0"/>
        <w:rPr>
          <w:rFonts w:asciiTheme="majorHAnsi" w:hAnsiTheme="majorHAnsi"/>
        </w:rPr>
      </w:pPr>
      <w:r>
        <w:rPr>
          <w:rFonts w:asciiTheme="majorHAnsi" w:hAnsiTheme="majorHAnsi"/>
        </w:rPr>
        <w:t>P</w:t>
      </w:r>
      <w:r w:rsidRPr="00B40CCE">
        <w:rPr>
          <w:rFonts w:asciiTheme="majorHAnsi" w:hAnsiTheme="majorHAnsi"/>
        </w:rPr>
        <w:t xml:space="preserve">rocessing Inpatient and </w:t>
      </w:r>
      <w:r>
        <w:rPr>
          <w:rFonts w:asciiTheme="majorHAnsi" w:hAnsiTheme="majorHAnsi"/>
        </w:rPr>
        <w:t xml:space="preserve">Outpatient </w:t>
      </w:r>
      <w:r w:rsidRPr="00B40CCE">
        <w:rPr>
          <w:rFonts w:asciiTheme="majorHAnsi" w:hAnsiTheme="majorHAnsi"/>
        </w:rPr>
        <w:t>claims for both DHA and HAAD providers</w:t>
      </w:r>
    </w:p>
    <w:p w:rsidR="00044F7B"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Ensuring complete documentation p</w:t>
      </w:r>
      <w:bookmarkStart w:id="0" w:name="_GoBack"/>
      <w:bookmarkEnd w:id="0"/>
      <w:r w:rsidRPr="00B40CCE">
        <w:rPr>
          <w:rFonts w:asciiTheme="majorHAnsi" w:hAnsiTheme="majorHAnsi"/>
        </w:rPr>
        <w:t>rovided (coding prospective) in every claims such as diagnosis, procedures (CPT) and HCPCS codes.</w:t>
      </w:r>
    </w:p>
    <w:p w:rsidR="00044F7B" w:rsidRPr="00B40CCE" w:rsidRDefault="00044F7B" w:rsidP="00044F7B">
      <w:pPr>
        <w:pStyle w:val="ListParagraph"/>
        <w:numPr>
          <w:ilvl w:val="0"/>
          <w:numId w:val="2"/>
        </w:numPr>
        <w:spacing w:before="0" w:after="0"/>
        <w:rPr>
          <w:rFonts w:asciiTheme="majorHAnsi" w:hAnsiTheme="majorHAnsi"/>
        </w:rPr>
      </w:pPr>
      <w:r>
        <w:rPr>
          <w:rFonts w:asciiTheme="majorHAnsi" w:hAnsiTheme="majorHAnsi"/>
        </w:rPr>
        <w:t>Providing training to newly hired employees in coding department.</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Ensuring appropriate approval was obtained from the payer side and if any approval amount limit</w:t>
      </w:r>
      <w:r w:rsidR="002421A0">
        <w:rPr>
          <w:rFonts w:asciiTheme="majorHAnsi" w:hAnsiTheme="majorHAnsi"/>
        </w:rPr>
        <w:t>s</w:t>
      </w:r>
      <w:r w:rsidRPr="00B40CCE">
        <w:rPr>
          <w:rFonts w:asciiTheme="majorHAnsi" w:hAnsiTheme="majorHAnsi"/>
        </w:rPr>
        <w:t xml:space="preserve"> to take note.</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Validating lab reports, radiology and other procedure such as physiotherapy, FHT, ECG, EEG and etc. that will require supporting diagnosis to meet medical necessity to avoid payer rejections.</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Ensuring appropriate DRG is obtain for all IP claims.</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Processing high value claims.</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Checking MUE’s, bundling issue and Edits in claim especially high cost claims.</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Validating procedures if necessary revision is required.</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Checking Resubmission error for Audit Team for the denial rejections</w:t>
      </w:r>
    </w:p>
    <w:p w:rsidR="00044F7B" w:rsidRPr="00B40CCE"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Coordinating</w:t>
      </w:r>
      <w:r w:rsidR="002421A0">
        <w:rPr>
          <w:rFonts w:asciiTheme="majorHAnsi" w:hAnsiTheme="majorHAnsi"/>
        </w:rPr>
        <w:t xml:space="preserve"> </w:t>
      </w:r>
      <w:r w:rsidRPr="00B40CCE">
        <w:rPr>
          <w:rFonts w:asciiTheme="majorHAnsi" w:hAnsiTheme="majorHAnsi"/>
        </w:rPr>
        <w:t>with the medical review team and resubmission team.</w:t>
      </w:r>
    </w:p>
    <w:p w:rsidR="00044F7B" w:rsidRDefault="00044F7B" w:rsidP="00044F7B">
      <w:pPr>
        <w:pStyle w:val="ListParagraph"/>
        <w:numPr>
          <w:ilvl w:val="0"/>
          <w:numId w:val="2"/>
        </w:numPr>
        <w:spacing w:before="0" w:after="0"/>
        <w:rPr>
          <w:rFonts w:asciiTheme="majorHAnsi" w:hAnsiTheme="majorHAnsi"/>
        </w:rPr>
      </w:pPr>
      <w:r w:rsidRPr="00B40CCE">
        <w:rPr>
          <w:rFonts w:asciiTheme="majorHAnsi" w:hAnsiTheme="majorHAnsi"/>
        </w:rPr>
        <w:t>Updating self for any changes in medical coding and insurance part.</w:t>
      </w:r>
    </w:p>
    <w:p w:rsidR="00044F7B" w:rsidRDefault="00044F7B" w:rsidP="00044F7B">
      <w:pPr>
        <w:pStyle w:val="ListParagraph"/>
        <w:spacing w:before="0" w:after="0"/>
        <w:rPr>
          <w:rFonts w:asciiTheme="majorHAnsi" w:hAnsiTheme="majorHAnsi"/>
        </w:rPr>
      </w:pPr>
    </w:p>
    <w:p w:rsidR="00044F7B" w:rsidRDefault="00044F7B" w:rsidP="00044F7B">
      <w:pPr>
        <w:pStyle w:val="ListParagraph"/>
        <w:spacing w:before="0" w:after="0"/>
        <w:rPr>
          <w:rFonts w:asciiTheme="majorHAnsi" w:hAnsiTheme="majorHAnsi"/>
        </w:rPr>
      </w:pPr>
    </w:p>
    <w:p w:rsidR="00044F7B" w:rsidRDefault="00044F7B" w:rsidP="00044F7B">
      <w:pPr>
        <w:pStyle w:val="ListParagraph"/>
        <w:spacing w:before="0" w:after="0"/>
        <w:rPr>
          <w:rFonts w:asciiTheme="majorHAnsi" w:hAnsiTheme="majorHAnsi"/>
        </w:rPr>
      </w:pPr>
    </w:p>
    <w:p w:rsidR="00044F7B" w:rsidRDefault="00044F7B" w:rsidP="00044F7B">
      <w:pPr>
        <w:pStyle w:val="ListParagraph"/>
        <w:spacing w:before="0" w:after="0"/>
        <w:rPr>
          <w:rFonts w:asciiTheme="majorHAnsi" w:hAnsiTheme="majorHAnsi"/>
        </w:rPr>
      </w:pPr>
    </w:p>
    <w:p w:rsidR="00044F7B" w:rsidRDefault="00044F7B" w:rsidP="00044F7B">
      <w:pPr>
        <w:pStyle w:val="ListParagraph"/>
        <w:spacing w:before="0" w:after="0"/>
        <w:rPr>
          <w:rFonts w:asciiTheme="majorHAnsi" w:hAnsiTheme="majorHAnsi"/>
        </w:rPr>
      </w:pPr>
    </w:p>
    <w:p w:rsidR="00044F7B" w:rsidRDefault="00044F7B" w:rsidP="00044F7B">
      <w:pPr>
        <w:pStyle w:val="ListParagraph"/>
        <w:spacing w:before="0" w:after="0"/>
        <w:rPr>
          <w:rFonts w:asciiTheme="majorHAnsi" w:hAnsiTheme="majorHAnsi"/>
        </w:rPr>
      </w:pPr>
    </w:p>
    <w:p w:rsidR="00044F7B" w:rsidRDefault="00044F7B" w:rsidP="00044F7B">
      <w:pPr>
        <w:pStyle w:val="ListParagraph"/>
        <w:spacing w:before="0" w:after="0"/>
        <w:rPr>
          <w:rFonts w:asciiTheme="majorHAnsi" w:hAnsiTheme="majorHAnsi"/>
        </w:rPr>
      </w:pPr>
    </w:p>
    <w:p w:rsidR="00044F7B" w:rsidRDefault="00044F7B" w:rsidP="00044F7B">
      <w:pPr>
        <w:pStyle w:val="ListParagraph"/>
        <w:spacing w:before="0" w:after="0"/>
        <w:rPr>
          <w:rFonts w:asciiTheme="majorHAnsi" w:hAnsiTheme="majorHAnsi"/>
        </w:rPr>
      </w:pPr>
    </w:p>
    <w:p w:rsidR="00044F7B" w:rsidRDefault="00044F7B" w:rsidP="00044F7B">
      <w:pPr>
        <w:spacing w:after="100" w:afterAutospacing="1"/>
        <w:contextualSpacing/>
        <w:rPr>
          <w:rFonts w:asciiTheme="majorHAnsi" w:hAnsiTheme="majorHAnsi"/>
          <w:b/>
          <w:color w:val="000000"/>
        </w:rPr>
      </w:pPr>
    </w:p>
    <w:p w:rsidR="00044F7B" w:rsidRPr="00B40CCE" w:rsidRDefault="00044F7B" w:rsidP="00044F7B">
      <w:pPr>
        <w:spacing w:after="100" w:afterAutospacing="1"/>
        <w:contextualSpacing/>
        <w:rPr>
          <w:rFonts w:asciiTheme="majorHAnsi" w:hAnsiTheme="majorHAnsi"/>
          <w:b/>
          <w:color w:val="000000"/>
        </w:rPr>
      </w:pPr>
      <w:r>
        <w:rPr>
          <w:rFonts w:asciiTheme="majorHAnsi" w:hAnsiTheme="majorHAnsi"/>
          <w:b/>
          <w:color w:val="000000"/>
        </w:rPr>
        <w:lastRenderedPageBreak/>
        <w:t>S-Corp (LEXICODE) Philippines Inc.</w:t>
      </w:r>
      <w:r w:rsidRPr="00B40CCE">
        <w:rPr>
          <w:rFonts w:asciiTheme="majorHAnsi" w:hAnsiTheme="majorHAnsi"/>
          <w:b/>
          <w:color w:val="000000"/>
        </w:rPr>
        <w:tab/>
      </w:r>
    </w:p>
    <w:p w:rsidR="00044F7B" w:rsidRDefault="00044F7B" w:rsidP="00044F7B">
      <w:pPr>
        <w:spacing w:after="100" w:afterAutospacing="1"/>
        <w:contextualSpacing/>
        <w:rPr>
          <w:rFonts w:asciiTheme="majorHAnsi" w:hAnsiTheme="majorHAnsi"/>
          <w:b/>
          <w:color w:val="000000"/>
        </w:rPr>
      </w:pPr>
      <w:r>
        <w:rPr>
          <w:rFonts w:asciiTheme="majorHAnsi" w:hAnsiTheme="majorHAnsi"/>
          <w:b/>
          <w:color w:val="000000"/>
        </w:rPr>
        <w:t>July 29, 2013 - September 30, 2015</w:t>
      </w:r>
    </w:p>
    <w:p w:rsidR="00044F7B" w:rsidRPr="00A83C94" w:rsidRDefault="00044F7B" w:rsidP="00044F7B">
      <w:pPr>
        <w:spacing w:after="100" w:afterAutospacing="1"/>
        <w:contextualSpacing/>
        <w:rPr>
          <w:rFonts w:asciiTheme="majorHAnsi" w:hAnsiTheme="majorHAnsi"/>
          <w:b/>
          <w:color w:val="000000"/>
        </w:rPr>
      </w:pPr>
      <w:r w:rsidRPr="00B40CCE">
        <w:rPr>
          <w:rFonts w:asciiTheme="majorHAnsi" w:hAnsiTheme="majorHAnsi"/>
          <w:b/>
          <w:i/>
          <w:color w:val="000000"/>
        </w:rPr>
        <w:t>Medical Coder</w:t>
      </w:r>
    </w:p>
    <w:p w:rsidR="00044F7B" w:rsidRPr="00B40CCE" w:rsidRDefault="00044F7B" w:rsidP="00044F7B">
      <w:pPr>
        <w:spacing w:after="0"/>
        <w:rPr>
          <w:rFonts w:asciiTheme="majorHAnsi" w:hAnsiTheme="majorHAnsi" w:cs="Lucida Sans Unicode"/>
          <w:sz w:val="24"/>
          <w:szCs w:val="24"/>
        </w:rPr>
      </w:pPr>
    </w:p>
    <w:p w:rsidR="00044F7B" w:rsidRPr="00B40CCE" w:rsidRDefault="00044F7B" w:rsidP="00044F7B">
      <w:pPr>
        <w:pStyle w:val="ListParagraph"/>
        <w:keepNext/>
        <w:numPr>
          <w:ilvl w:val="0"/>
          <w:numId w:val="3"/>
        </w:numPr>
        <w:tabs>
          <w:tab w:val="left" w:pos="432"/>
        </w:tabs>
        <w:suppressAutoHyphens/>
        <w:spacing w:before="0" w:after="100" w:afterAutospacing="1"/>
        <w:rPr>
          <w:rFonts w:asciiTheme="majorHAnsi" w:eastAsia="Gulim" w:hAnsiTheme="majorHAnsi"/>
          <w:lang w:eastAsia="ko-KR"/>
        </w:rPr>
      </w:pPr>
      <w:r w:rsidRPr="00B40CCE">
        <w:rPr>
          <w:rFonts w:asciiTheme="majorHAnsi" w:eastAsia="Gulim" w:hAnsiTheme="majorHAnsi"/>
        </w:rPr>
        <w:t>Select the most accurate and descriptive codes from ICD 9 CM to selectdiagnosis-related group for DRG reimbursement process.</w:t>
      </w:r>
    </w:p>
    <w:p w:rsidR="00044F7B" w:rsidRPr="00B40CCE" w:rsidRDefault="00044F7B" w:rsidP="00044F7B">
      <w:pPr>
        <w:pStyle w:val="ListParagraph"/>
        <w:numPr>
          <w:ilvl w:val="0"/>
          <w:numId w:val="3"/>
        </w:numPr>
        <w:spacing w:before="0" w:after="100" w:afterAutospacing="1"/>
        <w:textAlignment w:val="top"/>
        <w:rPr>
          <w:rFonts w:asciiTheme="majorHAnsi" w:eastAsia="Gulim" w:hAnsiTheme="majorHAnsi"/>
        </w:rPr>
      </w:pPr>
      <w:r w:rsidRPr="00B40CCE">
        <w:rPr>
          <w:rFonts w:asciiTheme="majorHAnsi" w:eastAsia="Gulim" w:hAnsiTheme="majorHAnsi"/>
        </w:rPr>
        <w:t xml:space="preserve">Review patient histories, physical examinations, emergency room visits, inpatient hospital course, chart reviews, consultation and discharge summaries to support codes for billing. </w:t>
      </w:r>
    </w:p>
    <w:p w:rsidR="00044F7B" w:rsidRPr="00B40CCE" w:rsidRDefault="00044F7B" w:rsidP="00044F7B">
      <w:pPr>
        <w:pStyle w:val="ListParagraph"/>
        <w:numPr>
          <w:ilvl w:val="0"/>
          <w:numId w:val="3"/>
        </w:numPr>
        <w:spacing w:before="0" w:after="100" w:afterAutospacing="1"/>
        <w:textAlignment w:val="top"/>
        <w:rPr>
          <w:rFonts w:asciiTheme="majorHAnsi" w:eastAsia="Gulim" w:hAnsiTheme="majorHAnsi"/>
        </w:rPr>
      </w:pPr>
      <w:r w:rsidRPr="00B40CCE">
        <w:rPr>
          <w:rFonts w:asciiTheme="majorHAnsi" w:eastAsia="Gulim" w:hAnsiTheme="majorHAnsi"/>
        </w:rPr>
        <w:t>Code ICD 9, ICD 10 and PCS for inpatient charts</w:t>
      </w:r>
    </w:p>
    <w:p w:rsidR="00044F7B" w:rsidRPr="00A83C94" w:rsidRDefault="00044F7B" w:rsidP="00044F7B">
      <w:pPr>
        <w:pStyle w:val="ListParagraph"/>
        <w:numPr>
          <w:ilvl w:val="0"/>
          <w:numId w:val="3"/>
        </w:numPr>
        <w:suppressAutoHyphens/>
        <w:spacing w:before="0" w:after="100" w:afterAutospacing="1"/>
        <w:textAlignment w:val="top"/>
        <w:rPr>
          <w:rFonts w:asciiTheme="majorHAnsi" w:hAnsiTheme="majorHAnsi"/>
          <w:b/>
          <w:bCs/>
        </w:rPr>
      </w:pPr>
      <w:r w:rsidRPr="00A83C94">
        <w:rPr>
          <w:rFonts w:asciiTheme="majorHAnsi" w:eastAsia="Gulim" w:hAnsiTheme="majorHAnsi"/>
        </w:rPr>
        <w:t>Ensuring DRG was billed.</w:t>
      </w:r>
    </w:p>
    <w:p w:rsidR="00044F7B" w:rsidRPr="00B40CCE" w:rsidRDefault="00044F7B" w:rsidP="00044F7B">
      <w:pPr>
        <w:suppressAutoHyphens/>
        <w:spacing w:after="100" w:afterAutospacing="1"/>
        <w:contextualSpacing/>
        <w:rPr>
          <w:rFonts w:asciiTheme="majorHAnsi" w:hAnsiTheme="majorHAnsi"/>
          <w:b/>
          <w:bCs/>
        </w:rPr>
      </w:pPr>
      <w:r>
        <w:rPr>
          <w:rFonts w:asciiTheme="majorHAnsi" w:hAnsiTheme="majorHAnsi"/>
          <w:b/>
          <w:bCs/>
        </w:rPr>
        <w:t>St. Catherine of Alexandria Foundation Medical Center</w:t>
      </w:r>
    </w:p>
    <w:p w:rsidR="00044F7B" w:rsidRPr="00B40CCE" w:rsidRDefault="00044F7B" w:rsidP="00044F7B">
      <w:pPr>
        <w:suppressAutoHyphens/>
        <w:spacing w:after="100" w:afterAutospacing="1"/>
        <w:contextualSpacing/>
        <w:rPr>
          <w:rFonts w:asciiTheme="majorHAnsi" w:hAnsiTheme="majorHAnsi"/>
          <w:b/>
          <w:bCs/>
        </w:rPr>
      </w:pPr>
      <w:r>
        <w:rPr>
          <w:rFonts w:asciiTheme="majorHAnsi" w:hAnsiTheme="majorHAnsi"/>
          <w:b/>
          <w:bCs/>
        </w:rPr>
        <w:t>2012 - 2013</w:t>
      </w:r>
    </w:p>
    <w:p w:rsidR="00044F7B" w:rsidRPr="00B40CCE" w:rsidRDefault="00044F7B" w:rsidP="00044F7B">
      <w:pPr>
        <w:suppressAutoHyphens/>
        <w:spacing w:after="100" w:afterAutospacing="1"/>
        <w:contextualSpacing/>
        <w:rPr>
          <w:rFonts w:asciiTheme="majorHAnsi" w:hAnsiTheme="majorHAnsi"/>
          <w:b/>
          <w:bCs/>
          <w:i/>
        </w:rPr>
      </w:pPr>
      <w:r>
        <w:rPr>
          <w:rFonts w:asciiTheme="majorHAnsi" w:hAnsiTheme="majorHAnsi"/>
          <w:b/>
          <w:bCs/>
          <w:i/>
        </w:rPr>
        <w:t>Volunteer Nurse and Trainee Nurse</w:t>
      </w:r>
    </w:p>
    <w:p w:rsidR="00044F7B" w:rsidRPr="00B40CCE" w:rsidRDefault="00044F7B" w:rsidP="00044F7B">
      <w:pPr>
        <w:pStyle w:val="ListParagraph"/>
        <w:numPr>
          <w:ilvl w:val="0"/>
          <w:numId w:val="4"/>
        </w:numPr>
        <w:suppressAutoHyphens/>
        <w:spacing w:before="0" w:after="100" w:afterAutospacing="1"/>
        <w:rPr>
          <w:rFonts w:asciiTheme="majorHAnsi" w:hAnsiTheme="majorHAnsi"/>
          <w:bCs/>
        </w:rPr>
      </w:pPr>
      <w:r w:rsidRPr="00B40CCE">
        <w:rPr>
          <w:rFonts w:asciiTheme="majorHAnsi" w:hAnsiTheme="majorHAnsi"/>
          <w:bCs/>
        </w:rPr>
        <w:t>Carrying MD orders</w:t>
      </w:r>
    </w:p>
    <w:p w:rsidR="00044F7B" w:rsidRPr="00B40CCE" w:rsidRDefault="00044F7B" w:rsidP="00044F7B">
      <w:pPr>
        <w:pStyle w:val="ListParagraph"/>
        <w:numPr>
          <w:ilvl w:val="0"/>
          <w:numId w:val="4"/>
        </w:numPr>
        <w:suppressAutoHyphens/>
        <w:spacing w:before="0" w:after="100" w:afterAutospacing="1"/>
        <w:rPr>
          <w:rFonts w:asciiTheme="majorHAnsi" w:hAnsiTheme="majorHAnsi"/>
          <w:bCs/>
        </w:rPr>
      </w:pPr>
      <w:r w:rsidRPr="00B40CCE">
        <w:rPr>
          <w:rFonts w:asciiTheme="majorHAnsi" w:hAnsiTheme="majorHAnsi"/>
          <w:bCs/>
        </w:rPr>
        <w:t>Endorsing patient to another department</w:t>
      </w:r>
    </w:p>
    <w:p w:rsidR="00044F7B" w:rsidRDefault="00044F7B" w:rsidP="00044F7B">
      <w:pPr>
        <w:pStyle w:val="ListParagraph"/>
        <w:numPr>
          <w:ilvl w:val="0"/>
          <w:numId w:val="4"/>
        </w:numPr>
        <w:suppressAutoHyphens/>
        <w:spacing w:before="0" w:after="100" w:afterAutospacing="1"/>
        <w:rPr>
          <w:rFonts w:asciiTheme="majorHAnsi" w:hAnsiTheme="majorHAnsi"/>
          <w:bCs/>
        </w:rPr>
      </w:pPr>
      <w:r>
        <w:rPr>
          <w:rFonts w:asciiTheme="majorHAnsi" w:hAnsiTheme="majorHAnsi"/>
          <w:bCs/>
        </w:rPr>
        <w:t>Ensuring care to patients</w:t>
      </w:r>
    </w:p>
    <w:p w:rsidR="00044F7B" w:rsidRPr="00AA5B76" w:rsidRDefault="00044F7B" w:rsidP="00044F7B">
      <w:pPr>
        <w:pStyle w:val="ListParagraph"/>
        <w:numPr>
          <w:ilvl w:val="0"/>
          <w:numId w:val="4"/>
        </w:numPr>
        <w:suppressAutoHyphens/>
        <w:spacing w:before="0" w:after="100" w:afterAutospacing="1"/>
        <w:rPr>
          <w:rFonts w:asciiTheme="majorHAnsi" w:hAnsiTheme="majorHAnsi"/>
          <w:bCs/>
        </w:rPr>
      </w:pPr>
      <w:r>
        <w:rPr>
          <w:rFonts w:asciiTheme="majorHAnsi" w:hAnsiTheme="majorHAnsi"/>
          <w:bCs/>
        </w:rPr>
        <w:t>Providing the needs of patient for health progress</w:t>
      </w:r>
    </w:p>
    <w:p w:rsidR="00DB1F21" w:rsidRDefault="00DB1F21" w:rsidP="00FA785E"/>
    <w:p w:rsidR="00DB1F21" w:rsidRDefault="00E15D82" w:rsidP="00FA785E">
      <w:r w:rsidRPr="00E15D82">
        <w:rPr>
          <w:noProof/>
          <w:lang w:eastAsia="en-GB"/>
        </w:rPr>
        <w:pict>
          <v:roundrect id="_x0000_s1034" style="position:absolute;margin-left:-.7pt;margin-top:8.25pt;width:438.25pt;height:23.55pt;z-index:251658240" arcsize="10923f" fillcolor="#92cddc" strokecolor="#92cddc" strokeweight="1pt">
            <v:fill color2="#daeef3" angle="-45" focus="-50%" type="gradient"/>
            <v:shadow on="t" type="perspective" color="#205867" opacity=".5" offset="1pt" offset2="-3pt"/>
            <v:textbox style="mso-next-textbox:#_x0000_s1034">
              <w:txbxContent>
                <w:p w:rsidR="00FA785E" w:rsidRPr="00FA785E" w:rsidRDefault="00FA785E" w:rsidP="00FA785E">
                  <w:pPr>
                    <w:rPr>
                      <w:b/>
                      <w:sz w:val="24"/>
                      <w:szCs w:val="24"/>
                    </w:rPr>
                  </w:pPr>
                  <w:r>
                    <w:rPr>
                      <w:b/>
                      <w:sz w:val="24"/>
                      <w:szCs w:val="24"/>
                    </w:rPr>
                    <w:t xml:space="preserve">Education and Training </w:t>
                  </w:r>
                </w:p>
              </w:txbxContent>
            </v:textbox>
          </v:roundrect>
        </w:pict>
      </w:r>
    </w:p>
    <w:p w:rsidR="00EE0A7A" w:rsidRDefault="00EE0A7A" w:rsidP="00FA785E"/>
    <w:p w:rsidR="00EE0A7A" w:rsidRDefault="00EE0A7A" w:rsidP="00FA785E"/>
    <w:p w:rsidR="00044F7B" w:rsidRDefault="00044F7B" w:rsidP="00044F7B">
      <w:r>
        <w:t>Bachelor of Science in Nursing</w:t>
      </w:r>
    </w:p>
    <w:p w:rsidR="00044F7B" w:rsidRDefault="00044F7B" w:rsidP="00044F7B">
      <w:r>
        <w:t>Holy Angel University</w:t>
      </w:r>
    </w:p>
    <w:p w:rsidR="00BA16D7" w:rsidRDefault="00044F7B" w:rsidP="00044F7B">
      <w:r>
        <w:t>June 2007 – April 2011</w:t>
      </w:r>
    </w:p>
    <w:p w:rsidR="00044F7B" w:rsidRDefault="00E15D82" w:rsidP="00FA785E">
      <w:r>
        <w:rPr>
          <w:noProof/>
          <w:lang w:val="en-US"/>
        </w:rPr>
        <w:pict>
          <v:roundrect id="_x0000_s1039" style="position:absolute;margin-left:-.7pt;margin-top:3.15pt;width:438.25pt;height:23.55pt;z-index:251661312" arcsize="10923f" fillcolor="#92cddc" strokecolor="#92cddc" strokeweight="1pt">
            <v:fill color2="#daeef3" angle="-45" focus="-50%" type="gradient"/>
            <v:shadow on="t" type="perspective" color="#205867" opacity=".5" offset="1pt" offset2="-3pt"/>
            <v:textbox style="mso-next-textbox:#_x0000_s1039">
              <w:txbxContent>
                <w:p w:rsidR="00044F7B" w:rsidRPr="00FA785E" w:rsidRDefault="00044F7B" w:rsidP="00044F7B">
                  <w:pPr>
                    <w:rPr>
                      <w:b/>
                      <w:sz w:val="24"/>
                      <w:szCs w:val="24"/>
                    </w:rPr>
                  </w:pPr>
                  <w:r>
                    <w:rPr>
                      <w:b/>
                      <w:sz w:val="24"/>
                      <w:szCs w:val="24"/>
                    </w:rPr>
                    <w:t>Highlights</w:t>
                  </w:r>
                  <w:r>
                    <w:rPr>
                      <w:b/>
                      <w:sz w:val="24"/>
                      <w:szCs w:val="24"/>
                    </w:rPr>
                    <w:tab/>
                  </w:r>
                </w:p>
              </w:txbxContent>
            </v:textbox>
          </v:roundrect>
        </w:pict>
      </w:r>
    </w:p>
    <w:p w:rsidR="00044F7B" w:rsidRDefault="00044F7B" w:rsidP="00FA785E"/>
    <w:p w:rsidR="00044F7B" w:rsidRPr="005D0D33"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Possess positive attitude</w:t>
      </w:r>
    </w:p>
    <w:p w:rsidR="00044F7B" w:rsidRPr="005D0D33"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Exceptional interpersonal skills</w:t>
      </w: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Works well under pressure</w:t>
      </w: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Upbeat, friendly and positive</w:t>
      </w: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Highly responsible and reliable</w:t>
      </w: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Winning work ethic</w:t>
      </w: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Competitive mindset</w:t>
      </w: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Unique ability to convince and influence.</w:t>
      </w: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Excellent ability to analyze and solve problems.</w:t>
      </w:r>
    </w:p>
    <w:p w:rsidR="00044F7B"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Innovative, resourceful and proactive.</w:t>
      </w:r>
    </w:p>
    <w:p w:rsidR="00044F7B" w:rsidRDefault="00044F7B" w:rsidP="00044F7B">
      <w:pPr>
        <w:pStyle w:val="ListParagraph"/>
        <w:numPr>
          <w:ilvl w:val="0"/>
          <w:numId w:val="5"/>
        </w:numPr>
        <w:rPr>
          <w:rFonts w:asciiTheme="majorHAnsi" w:hAnsiTheme="majorHAnsi"/>
          <w:sz w:val="24"/>
          <w:szCs w:val="24"/>
        </w:rPr>
      </w:pPr>
      <w:r>
        <w:rPr>
          <w:rFonts w:asciiTheme="majorHAnsi" w:hAnsiTheme="majorHAnsi"/>
          <w:sz w:val="24"/>
          <w:szCs w:val="24"/>
        </w:rPr>
        <w:t>Adaptability on changes</w:t>
      </w:r>
    </w:p>
    <w:p w:rsidR="00044F7B" w:rsidRPr="00B40CCE" w:rsidRDefault="00044F7B" w:rsidP="00044F7B">
      <w:pPr>
        <w:pStyle w:val="ListParagraph"/>
        <w:numPr>
          <w:ilvl w:val="0"/>
          <w:numId w:val="5"/>
        </w:numPr>
        <w:rPr>
          <w:rFonts w:asciiTheme="majorHAnsi" w:hAnsiTheme="majorHAnsi"/>
          <w:sz w:val="24"/>
          <w:szCs w:val="24"/>
        </w:rPr>
      </w:pPr>
      <w:r>
        <w:rPr>
          <w:rFonts w:asciiTheme="majorHAnsi" w:hAnsiTheme="majorHAnsi"/>
          <w:sz w:val="24"/>
          <w:szCs w:val="24"/>
        </w:rPr>
        <w:t>Willing to learn and learn on a fast pace</w:t>
      </w:r>
    </w:p>
    <w:p w:rsidR="00EE0A7A" w:rsidRDefault="00E15D82" w:rsidP="00FA785E">
      <w:r w:rsidRPr="00E15D82">
        <w:rPr>
          <w:noProof/>
          <w:lang w:eastAsia="en-GB"/>
        </w:rPr>
        <w:lastRenderedPageBreak/>
        <w:pict>
          <v:roundrect id="_x0000_s1036" style="position:absolute;margin-left:-.7pt;margin-top:17.65pt;width:438.25pt;height:23.55pt;z-index:251659264" arcsize="10923f" fillcolor="#92cddc" strokecolor="#92cddc" strokeweight="1pt">
            <v:fill color2="#daeef3" angle="-45" focus="-50%" type="gradient"/>
            <v:shadow on="t" type="perspective" color="#205867" opacity=".5" offset="1pt" offset2="-3pt"/>
            <v:textbox style="mso-next-textbox:#_x0000_s1036">
              <w:txbxContent>
                <w:p w:rsidR="00D532F5" w:rsidRPr="00FA785E" w:rsidRDefault="00044F7B" w:rsidP="00D532F5">
                  <w:pPr>
                    <w:rPr>
                      <w:b/>
                      <w:sz w:val="24"/>
                      <w:szCs w:val="24"/>
                    </w:rPr>
                  </w:pPr>
                  <w:r>
                    <w:rPr>
                      <w:b/>
                      <w:sz w:val="24"/>
                      <w:szCs w:val="24"/>
                    </w:rPr>
                    <w:t>Certifications and Achievements</w:t>
                  </w:r>
                  <w:r>
                    <w:rPr>
                      <w:b/>
                      <w:sz w:val="24"/>
                      <w:szCs w:val="24"/>
                    </w:rPr>
                    <w:tab/>
                  </w:r>
                </w:p>
              </w:txbxContent>
            </v:textbox>
          </v:roundrect>
        </w:pict>
      </w:r>
    </w:p>
    <w:p w:rsidR="00EE0A7A" w:rsidRDefault="00EE0A7A" w:rsidP="00FA785E"/>
    <w:p w:rsidR="00044F7B" w:rsidRPr="00634BC8" w:rsidRDefault="00044F7B" w:rsidP="00044F7B">
      <w:pPr>
        <w:pStyle w:val="SectionTitle"/>
        <w:jc w:val="center"/>
        <w:rPr>
          <w:rFonts w:asciiTheme="majorHAnsi" w:hAnsiTheme="majorHAnsi"/>
          <w:b/>
          <w:color w:val="E36C0A" w:themeColor="accent6" w:themeShade="BF"/>
          <w:sz w:val="28"/>
          <w:szCs w:val="28"/>
        </w:rPr>
      </w:pPr>
    </w:p>
    <w:p w:rsidR="00044F7B" w:rsidRPr="00634BC8" w:rsidRDefault="00044F7B" w:rsidP="00044F7B">
      <w:pPr>
        <w:pStyle w:val="ListParagraph"/>
        <w:numPr>
          <w:ilvl w:val="0"/>
          <w:numId w:val="5"/>
        </w:numPr>
        <w:rPr>
          <w:rFonts w:asciiTheme="majorHAnsi" w:hAnsiTheme="majorHAnsi"/>
          <w:sz w:val="24"/>
          <w:szCs w:val="24"/>
        </w:rPr>
      </w:pPr>
      <w:r w:rsidRPr="00634BC8">
        <w:rPr>
          <w:rFonts w:asciiTheme="majorHAnsi" w:hAnsiTheme="majorHAnsi"/>
          <w:sz w:val="24"/>
          <w:szCs w:val="24"/>
        </w:rPr>
        <w:t>Certified Coding Specialist (CCS) A</w:t>
      </w:r>
      <w:r>
        <w:rPr>
          <w:rFonts w:asciiTheme="majorHAnsi" w:hAnsiTheme="majorHAnsi"/>
          <w:sz w:val="24"/>
          <w:szCs w:val="24"/>
        </w:rPr>
        <w:t>HIMA</w:t>
      </w:r>
      <w:r w:rsidRPr="00634BC8">
        <w:rPr>
          <w:rFonts w:asciiTheme="majorHAnsi" w:hAnsiTheme="majorHAnsi"/>
          <w:sz w:val="24"/>
          <w:szCs w:val="24"/>
        </w:rPr>
        <w:t xml:space="preserve"> Accreditation</w:t>
      </w:r>
    </w:p>
    <w:p w:rsidR="00044F7B" w:rsidRPr="00B40CCE" w:rsidRDefault="00044F7B" w:rsidP="00044F7B">
      <w:pPr>
        <w:pStyle w:val="ListParagraph"/>
        <w:ind w:left="360"/>
        <w:rPr>
          <w:rFonts w:asciiTheme="majorHAnsi" w:hAnsiTheme="majorHAnsi"/>
          <w:sz w:val="24"/>
          <w:szCs w:val="24"/>
        </w:rPr>
      </w:pPr>
    </w:p>
    <w:p w:rsidR="00044F7B" w:rsidRPr="00B40CCE" w:rsidRDefault="00044F7B" w:rsidP="00044F7B">
      <w:pPr>
        <w:pStyle w:val="ListParagraph"/>
        <w:numPr>
          <w:ilvl w:val="0"/>
          <w:numId w:val="5"/>
        </w:numPr>
        <w:rPr>
          <w:rFonts w:asciiTheme="majorHAnsi" w:hAnsiTheme="majorHAnsi"/>
          <w:sz w:val="24"/>
          <w:szCs w:val="24"/>
        </w:rPr>
      </w:pPr>
      <w:r w:rsidRPr="00B40CCE">
        <w:rPr>
          <w:rFonts w:asciiTheme="majorHAnsi" w:hAnsiTheme="majorHAnsi"/>
          <w:sz w:val="24"/>
          <w:szCs w:val="24"/>
        </w:rPr>
        <w:t xml:space="preserve">Philippine Local nursing Licensure Exam </w:t>
      </w:r>
    </w:p>
    <w:p w:rsidR="00044F7B" w:rsidRDefault="00044F7B" w:rsidP="00044F7B">
      <w:pPr>
        <w:pStyle w:val="ListParagraph"/>
        <w:ind w:left="360"/>
        <w:rPr>
          <w:rFonts w:asciiTheme="majorHAnsi" w:hAnsiTheme="majorHAnsi"/>
          <w:sz w:val="24"/>
          <w:szCs w:val="24"/>
        </w:rPr>
      </w:pPr>
      <w:r>
        <w:rPr>
          <w:rFonts w:asciiTheme="majorHAnsi" w:hAnsiTheme="majorHAnsi"/>
          <w:sz w:val="24"/>
          <w:szCs w:val="24"/>
        </w:rPr>
        <w:t>December 2011</w:t>
      </w:r>
    </w:p>
    <w:p w:rsidR="00044F7B" w:rsidRPr="00B40CCE" w:rsidRDefault="00044F7B" w:rsidP="00044F7B">
      <w:pPr>
        <w:pStyle w:val="ListParagraph"/>
        <w:ind w:left="360"/>
        <w:rPr>
          <w:rFonts w:asciiTheme="majorHAnsi" w:hAnsiTheme="majorHAnsi"/>
          <w:sz w:val="24"/>
          <w:szCs w:val="24"/>
        </w:rPr>
      </w:pPr>
    </w:p>
    <w:p w:rsidR="00044F7B" w:rsidRPr="00634BC8" w:rsidRDefault="00044F7B" w:rsidP="00044F7B">
      <w:pPr>
        <w:pStyle w:val="ListParagraph"/>
        <w:numPr>
          <w:ilvl w:val="0"/>
          <w:numId w:val="5"/>
        </w:numPr>
        <w:rPr>
          <w:rFonts w:asciiTheme="majorHAnsi" w:hAnsiTheme="majorHAnsi"/>
          <w:color w:val="000000"/>
        </w:rPr>
      </w:pPr>
      <w:r>
        <w:rPr>
          <w:rFonts w:asciiTheme="majorHAnsi" w:hAnsiTheme="majorHAnsi"/>
          <w:sz w:val="24"/>
          <w:szCs w:val="24"/>
        </w:rPr>
        <w:t>Deans Lister from College</w:t>
      </w:r>
    </w:p>
    <w:p w:rsidR="00044F7B" w:rsidRPr="00634BC8" w:rsidRDefault="00044F7B" w:rsidP="00044F7B">
      <w:pPr>
        <w:pStyle w:val="ListParagraph"/>
        <w:ind w:left="360"/>
        <w:rPr>
          <w:rFonts w:asciiTheme="majorHAnsi" w:hAnsiTheme="majorHAnsi"/>
          <w:color w:val="000000"/>
        </w:rPr>
      </w:pPr>
    </w:p>
    <w:p w:rsidR="00044F7B" w:rsidRPr="00B40CCE" w:rsidRDefault="00044F7B" w:rsidP="00044F7B">
      <w:pPr>
        <w:pStyle w:val="ListParagraph"/>
        <w:numPr>
          <w:ilvl w:val="0"/>
          <w:numId w:val="5"/>
        </w:numPr>
        <w:rPr>
          <w:rFonts w:asciiTheme="majorHAnsi" w:hAnsiTheme="majorHAnsi"/>
          <w:color w:val="000000"/>
        </w:rPr>
      </w:pPr>
      <w:r>
        <w:rPr>
          <w:rFonts w:asciiTheme="majorHAnsi" w:hAnsiTheme="majorHAnsi"/>
          <w:sz w:val="24"/>
          <w:szCs w:val="24"/>
        </w:rPr>
        <w:t>Promoted from Coder to Auditor 2018</w:t>
      </w:r>
    </w:p>
    <w:p w:rsidR="00EE0A7A" w:rsidRDefault="00EE0A7A" w:rsidP="00FA785E"/>
    <w:p w:rsidR="00FA785E" w:rsidRDefault="00E15D82" w:rsidP="00FA785E">
      <w:r w:rsidRPr="00E15D82">
        <w:rPr>
          <w:noProof/>
          <w:lang w:eastAsia="en-GB"/>
        </w:rPr>
        <w:pict>
          <v:roundrect id="_x0000_s1037" style="position:absolute;margin-left:5.1pt;margin-top:12.5pt;width:438.25pt;height:23.55pt;z-index:251660288" arcsize="10923f" fillcolor="#92cddc" strokecolor="#92cddc" strokeweight="1pt">
            <v:fill color2="#daeef3" angle="-45" focus="-50%" type="gradient"/>
            <v:shadow on="t" type="perspective" color="#205867" opacity=".5" offset="1pt" offset2="-3pt"/>
            <v:textbox style="mso-next-textbox:#_x0000_s1037">
              <w:txbxContent>
                <w:p w:rsidR="00D532F5" w:rsidRPr="00FA785E" w:rsidRDefault="00044F7B" w:rsidP="00D532F5">
                  <w:pPr>
                    <w:rPr>
                      <w:b/>
                      <w:sz w:val="24"/>
                      <w:szCs w:val="24"/>
                    </w:rPr>
                  </w:pPr>
                  <w:r>
                    <w:rPr>
                      <w:b/>
                      <w:sz w:val="24"/>
                      <w:szCs w:val="24"/>
                    </w:rPr>
                    <w:t>Personal Information</w:t>
                  </w:r>
                  <w:r>
                    <w:rPr>
                      <w:b/>
                      <w:sz w:val="24"/>
                      <w:szCs w:val="24"/>
                    </w:rPr>
                    <w:tab/>
                  </w:r>
                </w:p>
              </w:txbxContent>
            </v:textbox>
          </v:roundrect>
        </w:pict>
      </w:r>
    </w:p>
    <w:p w:rsidR="00EE0A7A" w:rsidRDefault="00EE0A7A" w:rsidP="00FA785E"/>
    <w:p w:rsidR="00044F7B" w:rsidRPr="00B40CCE" w:rsidRDefault="00044F7B" w:rsidP="00044F7B">
      <w:pPr>
        <w:pStyle w:val="ListParagraph"/>
        <w:ind w:left="0"/>
        <w:rPr>
          <w:rFonts w:asciiTheme="majorHAnsi" w:hAnsiTheme="majorHAnsi"/>
          <w:sz w:val="24"/>
          <w:szCs w:val="24"/>
        </w:rPr>
      </w:pPr>
      <w:r w:rsidRPr="00B40CCE">
        <w:rPr>
          <w:rFonts w:asciiTheme="majorHAnsi" w:hAnsiTheme="majorHAnsi"/>
          <w:sz w:val="24"/>
          <w:szCs w:val="24"/>
        </w:rPr>
        <w:t>Nationality: Filipino</w:t>
      </w:r>
    </w:p>
    <w:p w:rsidR="002421A0" w:rsidRDefault="00044F7B" w:rsidP="002421A0">
      <w:pPr>
        <w:pStyle w:val="ListParagraph"/>
        <w:ind w:left="0"/>
        <w:rPr>
          <w:rFonts w:asciiTheme="majorHAnsi" w:hAnsiTheme="majorHAnsi"/>
          <w:sz w:val="24"/>
          <w:szCs w:val="24"/>
        </w:rPr>
      </w:pPr>
      <w:r w:rsidRPr="00B40CCE">
        <w:rPr>
          <w:rFonts w:asciiTheme="majorHAnsi" w:hAnsiTheme="majorHAnsi"/>
          <w:sz w:val="24"/>
          <w:szCs w:val="24"/>
        </w:rPr>
        <w:t>Status: Married</w:t>
      </w:r>
    </w:p>
    <w:p w:rsidR="00044F7B" w:rsidRPr="00B40CCE" w:rsidRDefault="00044F7B" w:rsidP="002421A0">
      <w:pPr>
        <w:pStyle w:val="ListParagraph"/>
        <w:ind w:left="0"/>
        <w:rPr>
          <w:rFonts w:asciiTheme="majorHAnsi" w:hAnsiTheme="majorHAnsi"/>
          <w:sz w:val="24"/>
          <w:szCs w:val="24"/>
        </w:rPr>
      </w:pPr>
      <w:r w:rsidRPr="00B40CCE">
        <w:rPr>
          <w:rFonts w:asciiTheme="majorHAnsi" w:hAnsiTheme="majorHAnsi"/>
          <w:sz w:val="24"/>
          <w:szCs w:val="24"/>
        </w:rPr>
        <w:t xml:space="preserve"> Language: English andTagalog</w:t>
      </w:r>
    </w:p>
    <w:p w:rsidR="00044F7B" w:rsidRPr="00B40CCE" w:rsidRDefault="00044F7B" w:rsidP="00044F7B">
      <w:pPr>
        <w:pStyle w:val="ListParagraph"/>
        <w:ind w:left="0"/>
        <w:rPr>
          <w:rFonts w:asciiTheme="majorHAnsi" w:hAnsiTheme="majorHAnsi"/>
          <w:sz w:val="24"/>
          <w:szCs w:val="24"/>
        </w:rPr>
      </w:pPr>
    </w:p>
    <w:p w:rsidR="00FA785E" w:rsidRPr="00FA785E" w:rsidRDefault="00FA785E" w:rsidP="00FA785E"/>
    <w:p w:rsidR="00FA785E" w:rsidRDefault="00FA785E" w:rsidP="00FA785E">
      <w:pPr>
        <w:tabs>
          <w:tab w:val="left" w:pos="5317"/>
        </w:tabs>
      </w:pPr>
      <w:r>
        <w:tab/>
      </w:r>
    </w:p>
    <w:p w:rsidR="00FA785E" w:rsidRDefault="00FA785E" w:rsidP="00FA785E">
      <w:pPr>
        <w:tabs>
          <w:tab w:val="left" w:pos="5317"/>
        </w:tabs>
      </w:pPr>
    </w:p>
    <w:p w:rsidR="00FA785E" w:rsidRDefault="00FA785E" w:rsidP="00FA785E">
      <w:pPr>
        <w:tabs>
          <w:tab w:val="left" w:pos="5317"/>
        </w:tabs>
      </w:pPr>
    </w:p>
    <w:p w:rsidR="00FA785E" w:rsidRDefault="00FA785E" w:rsidP="00FA785E">
      <w:pPr>
        <w:tabs>
          <w:tab w:val="left" w:pos="5317"/>
        </w:tabs>
      </w:pPr>
    </w:p>
    <w:p w:rsidR="00FA785E" w:rsidRPr="00FA785E" w:rsidRDefault="00FA785E" w:rsidP="00FA785E">
      <w:pPr>
        <w:tabs>
          <w:tab w:val="left" w:pos="5317"/>
        </w:tabs>
      </w:pPr>
    </w:p>
    <w:sectPr w:rsidR="00FA785E" w:rsidRPr="00FA785E" w:rsidSect="00B24EC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711" w:rsidRDefault="00F83711" w:rsidP="001B358B">
      <w:pPr>
        <w:spacing w:after="0" w:line="240" w:lineRule="auto"/>
      </w:pPr>
      <w:r>
        <w:separator/>
      </w:r>
    </w:p>
  </w:endnote>
  <w:endnote w:type="continuationSeparator" w:id="1">
    <w:p w:rsidR="00F83711" w:rsidRDefault="00F83711" w:rsidP="001B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711" w:rsidRDefault="00F83711" w:rsidP="001B358B">
      <w:pPr>
        <w:spacing w:after="0" w:line="240" w:lineRule="auto"/>
      </w:pPr>
      <w:r>
        <w:separator/>
      </w:r>
    </w:p>
  </w:footnote>
  <w:footnote w:type="continuationSeparator" w:id="1">
    <w:p w:rsidR="00F83711" w:rsidRDefault="00F83711" w:rsidP="001B3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AA" w:rsidRDefault="009F1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1D8B"/>
    <w:multiLevelType w:val="hybridMultilevel"/>
    <w:tmpl w:val="4068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770BA"/>
    <w:multiLevelType w:val="hybridMultilevel"/>
    <w:tmpl w:val="B8A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AF4F0F"/>
    <w:multiLevelType w:val="hybridMultilevel"/>
    <w:tmpl w:val="6B202ABA"/>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93CA6"/>
    <w:multiLevelType w:val="hybridMultilevel"/>
    <w:tmpl w:val="CAA0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942E70"/>
    <w:rsid w:val="00044F7B"/>
    <w:rsid w:val="001B358B"/>
    <w:rsid w:val="001F22E5"/>
    <w:rsid w:val="002078FC"/>
    <w:rsid w:val="002421A0"/>
    <w:rsid w:val="00302AF8"/>
    <w:rsid w:val="00406145"/>
    <w:rsid w:val="00540FE8"/>
    <w:rsid w:val="006E4ECA"/>
    <w:rsid w:val="008B529B"/>
    <w:rsid w:val="00942E70"/>
    <w:rsid w:val="00964ADC"/>
    <w:rsid w:val="009F19AA"/>
    <w:rsid w:val="00B24ECE"/>
    <w:rsid w:val="00B45A61"/>
    <w:rsid w:val="00B732C2"/>
    <w:rsid w:val="00BA16D7"/>
    <w:rsid w:val="00D532F5"/>
    <w:rsid w:val="00DB1F21"/>
    <w:rsid w:val="00E15D82"/>
    <w:rsid w:val="00EE0A7A"/>
    <w:rsid w:val="00EF1EDD"/>
    <w:rsid w:val="00F64162"/>
    <w:rsid w:val="00F83711"/>
    <w:rsid w:val="00FA785E"/>
    <w:rsid w:val="00FB11C9"/>
    <w:rsid w:val="00FD12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C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8B"/>
    <w:rPr>
      <w:rFonts w:ascii="Tahoma" w:hAnsi="Tahoma" w:cs="Tahoma"/>
      <w:sz w:val="16"/>
      <w:szCs w:val="16"/>
    </w:rPr>
  </w:style>
  <w:style w:type="paragraph" w:styleId="Header">
    <w:name w:val="header"/>
    <w:basedOn w:val="Normal"/>
    <w:link w:val="HeaderChar"/>
    <w:uiPriority w:val="99"/>
    <w:semiHidden/>
    <w:unhideWhenUsed/>
    <w:rsid w:val="001B3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358B"/>
  </w:style>
  <w:style w:type="paragraph" w:styleId="Footer">
    <w:name w:val="footer"/>
    <w:basedOn w:val="Normal"/>
    <w:link w:val="FooterChar"/>
    <w:uiPriority w:val="99"/>
    <w:semiHidden/>
    <w:unhideWhenUsed/>
    <w:rsid w:val="001B35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358B"/>
  </w:style>
  <w:style w:type="paragraph" w:styleId="NoSpacing">
    <w:name w:val="No Spacing"/>
    <w:uiPriority w:val="1"/>
    <w:qFormat/>
    <w:rsid w:val="001F22E5"/>
    <w:rPr>
      <w:sz w:val="22"/>
      <w:szCs w:val="22"/>
      <w:lang w:val="en-GB"/>
    </w:rPr>
  </w:style>
  <w:style w:type="paragraph" w:styleId="ListParagraph">
    <w:name w:val="List Paragraph"/>
    <w:basedOn w:val="Normal"/>
    <w:uiPriority w:val="34"/>
    <w:qFormat/>
    <w:rsid w:val="00044F7B"/>
    <w:pPr>
      <w:spacing w:before="40" w:after="40" w:line="240" w:lineRule="auto"/>
      <w:ind w:left="720"/>
      <w:contextualSpacing/>
    </w:pPr>
    <w:rPr>
      <w:rFonts w:ascii="Cambria" w:eastAsiaTheme="minorHAnsi" w:hAnsi="Cambria" w:cstheme="minorBidi"/>
      <w:lang w:val="en-US"/>
    </w:rPr>
  </w:style>
  <w:style w:type="paragraph" w:customStyle="1" w:styleId="BoldTabbed">
    <w:name w:val="Bold Tabbed"/>
    <w:basedOn w:val="Normal"/>
    <w:qFormat/>
    <w:rsid w:val="00044F7B"/>
    <w:pPr>
      <w:tabs>
        <w:tab w:val="right" w:pos="6822"/>
      </w:tabs>
      <w:spacing w:before="40" w:after="40" w:line="240" w:lineRule="auto"/>
    </w:pPr>
    <w:rPr>
      <w:rFonts w:asciiTheme="majorHAnsi" w:eastAsiaTheme="minorHAnsi" w:hAnsiTheme="majorHAnsi" w:cstheme="minorBidi"/>
      <w:b/>
      <w:noProof/>
      <w:sz w:val="24"/>
      <w:szCs w:val="24"/>
      <w:lang w:val="en-US"/>
    </w:rPr>
  </w:style>
  <w:style w:type="paragraph" w:customStyle="1" w:styleId="SectionTitle">
    <w:name w:val="Section Title"/>
    <w:basedOn w:val="Normal"/>
    <w:qFormat/>
    <w:rsid w:val="00044F7B"/>
    <w:pPr>
      <w:spacing w:before="40" w:after="80" w:line="240" w:lineRule="auto"/>
    </w:pPr>
    <w:rPr>
      <w:rFonts w:ascii="Forte" w:eastAsiaTheme="minorHAnsi" w:hAnsi="Forte" w:cstheme="minorBidi"/>
      <w:color w:val="FFFFFF" w:themeColor="background1"/>
      <w:sz w:val="32"/>
      <w:szCs w:val="32"/>
      <w:lang w:val="en-US"/>
    </w:rPr>
  </w:style>
  <w:style w:type="character" w:styleId="Hyperlink">
    <w:name w:val="Hyperlink"/>
    <w:basedOn w:val="DefaultParagraphFont"/>
    <w:uiPriority w:val="99"/>
    <w:unhideWhenUsed/>
    <w:rsid w:val="002421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rik.39223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86FC-F710-4F44-A997-8E1C218E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Delaney</dc:creator>
  <cp:lastModifiedBy>Visitor3</cp:lastModifiedBy>
  <cp:revision>2</cp:revision>
  <dcterms:created xsi:type="dcterms:W3CDTF">2019-06-30T07:47:00Z</dcterms:created>
  <dcterms:modified xsi:type="dcterms:W3CDTF">2019-06-30T07:47:00Z</dcterms:modified>
</cp:coreProperties>
</file>