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2ED" w:rsidRDefault="001132ED">
      <w:pPr>
        <w:pStyle w:val="BodyText"/>
        <w:spacing w:before="3"/>
        <w:rPr>
          <w:rFonts w:ascii="Times New Roman"/>
          <w:sz w:val="11"/>
        </w:rPr>
      </w:pPr>
      <w:r w:rsidRPr="001132ED">
        <w:pict>
          <v:group id="_x0000_s1108" style="position:absolute;margin-left:48.5pt;margin-top:22.55pt;width:514.45pt;height:746.4pt;z-index:-251661312;mso-position-horizontal-relative:page;mso-position-vertical-relative:page" coordorigin="970,451" coordsize="10289,14928">
            <v:rect id="_x0000_s1121" style="position:absolute;left:969;top:451;width:27;height:10" fillcolor="black" stroked="f"/>
            <v:line id="_x0000_s1120" style="position:absolute" from="996,456" to="11232,456" strokeweight=".16917mm"/>
            <v:line id="_x0000_s1119" style="position:absolute" from="996,474" to="11232,474" strokeweight=".1268mm"/>
            <v:rect id="_x0000_s1118" style="position:absolute;left:11232;top:451;width:27;height:10" fillcolor="black" stroked="f"/>
            <v:line id="_x0000_s1117" style="position:absolute" from="974,451" to="974,15353" strokeweight=".16917mm"/>
            <v:line id="_x0000_s1116" style="position:absolute" from="992,470" to="992,15353" strokeweight=".1268mm"/>
            <v:line id="_x0000_s1115" style="position:absolute" from="11255,451" to="11255,15353" strokeweight=".1268mm"/>
            <v:line id="_x0000_s1114" style="position:absolute" from="11237,470" to="11237,15353" strokeweight=".16917mm"/>
            <v:shape id="_x0000_s1113" style="position:absolute;left:969;top:15352;width:27;height:27" coordorigin="970,15353" coordsize="27,27" o:spt="100" adj="0,,0" path="m996,15370r-17,l979,15353r-9,l970,15370r,9l979,15379r17,l996,15370t,-17l989,15353r,7l996,15360r,-7e" fillcolor="black" stroked="f">
              <v:stroke joinstyle="round"/>
              <v:formulas/>
              <v:path arrowok="t" o:connecttype="segments"/>
            </v:shape>
            <v:line id="_x0000_s1112" style="position:absolute" from="996,15374" to="11232,15374" strokeweight=".16917mm"/>
            <v:line id="_x0000_s1111" style="position:absolute" from="996,15365" to="11232,15365" strokecolor="white" strokeweight=".16917mm"/>
            <v:line id="_x0000_s1110" style="position:absolute" from="996,15356" to="11232,15356" strokeweight=".1268mm"/>
            <v:shape id="_x0000_s1109" style="position:absolute;left:11232;top:15352;width:27;height:27" coordorigin="11232,15353" coordsize="27,27" o:spt="100" adj="0,,0" path="m11242,15353r-10,l11232,15360r10,l11242,15353t16,l11251,15353r,17l11232,15370r,9l11251,15379r7,l11258,15370r,-17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132ED" w:rsidRDefault="001132ED">
      <w:pPr>
        <w:pStyle w:val="BodyText"/>
        <w:ind w:left="9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00" style="width:481.1pt;height:104.4pt;mso-position-horizontal-relative:char;mso-position-vertical-relative:line" coordsize="9622,2088">
            <v:line id="_x0000_s1107" style="position:absolute" from="0,840" to="9622,840" strokeweight=".16917mm"/>
            <v:rect id="_x0000_s1106" style="position:absolute;top:1819;width:9622;height:214" fillcolor="#e6e6e6" stroked="f"/>
            <v:line id="_x0000_s1105" style="position:absolute" from="0,2081" to="9622,2081" strokeweight=".25383mm"/>
            <v:rect id="_x0000_s1104" style="position:absolute;top:2032;width:9622;height:27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left:26;width:1296;height:1954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width:9622;height:2088" filled="f" stroked="f">
              <v:textbox inset="0,0,0,0">
                <w:txbxContent>
                  <w:p w:rsidR="001132ED" w:rsidRDefault="00025FEC" w:rsidP="00A91D6B">
                    <w:pPr>
                      <w:spacing w:before="214"/>
                      <w:ind w:left="1595" w:right="1598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 xml:space="preserve">ROHIT </w:t>
                    </w:r>
                  </w:p>
                  <w:p w:rsidR="00A91D6B" w:rsidRDefault="00A91D6B">
                    <w:pPr>
                      <w:rPr>
                        <w:rFonts w:ascii="Times New Roman"/>
                        <w:sz w:val="17"/>
                      </w:rPr>
                    </w:pPr>
                  </w:p>
                  <w:p w:rsidR="00A91D6B" w:rsidRDefault="00A91D6B">
                    <w:pPr>
                      <w:rPr>
                        <w:rFonts w:ascii="Times New Roman"/>
                        <w:sz w:val="17"/>
                      </w:rPr>
                    </w:pPr>
                  </w:p>
                  <w:p w:rsidR="001132ED" w:rsidRDefault="00A91D6B">
                    <w:pPr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sz w:val="17"/>
                      </w:rPr>
                      <w:tab/>
                    </w:r>
                    <w:r>
                      <w:rPr>
                        <w:rFonts w:ascii="Times New Roman"/>
                        <w:sz w:val="17"/>
                      </w:rPr>
                      <w:tab/>
                      <w:t xml:space="preserve">Email: </w:t>
                    </w:r>
                    <w:hyperlink r:id="rId6" w:history="1">
                      <w:r w:rsidRPr="005745B3">
                        <w:rPr>
                          <w:rStyle w:val="Hyperlink"/>
                          <w:rFonts w:ascii="Times New Roman"/>
                          <w:sz w:val="17"/>
                        </w:rPr>
                        <w:t>rohit.392248@2freemail.com</w:t>
                      </w:r>
                    </w:hyperlink>
                  </w:p>
                  <w:p w:rsidR="00A91D6B" w:rsidRDefault="00A91D6B">
                    <w:pPr>
                      <w:rPr>
                        <w:rFonts w:ascii="Times New Roman"/>
                        <w:sz w:val="17"/>
                      </w:rPr>
                    </w:pPr>
                  </w:p>
                  <w:p w:rsidR="001132ED" w:rsidRDefault="00025FEC">
                    <w:pPr>
                      <w:ind w:left="1598" w:right="1598"/>
                      <w:jc w:val="center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~ Project Management, Planning, Contracts, Claims &amp;</w:t>
                    </w:r>
                    <w:r>
                      <w:rPr>
                        <w:b/>
                        <w:sz w:val="17"/>
                      </w:rPr>
                      <w:t xml:space="preserve"> Cost Control Initiatives ~</w:t>
                    </w:r>
                  </w:p>
                </w:txbxContent>
              </v:textbox>
            </v:shape>
            <v:shape id="_x0000_s1101" type="#_x0000_t202" style="position:absolute;top:1819;width:9622;height:228" filled="f" stroked="f">
              <v:textbox inset="0,0,0,0">
                <w:txbxContent>
                  <w:p w:rsidR="001132ED" w:rsidRDefault="00025FEC">
                    <w:pPr>
                      <w:spacing w:line="194" w:lineRule="exact"/>
                      <w:ind w:left="1598" w:right="1598"/>
                      <w:jc w:val="center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ACADEMIA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32ED" w:rsidRDefault="00025FEC">
      <w:pPr>
        <w:spacing w:line="171" w:lineRule="exact"/>
        <w:ind w:left="129"/>
        <w:rPr>
          <w:sz w:val="17"/>
        </w:rPr>
      </w:pPr>
      <w:r>
        <w:rPr>
          <w:b/>
          <w:sz w:val="17"/>
        </w:rPr>
        <w:t xml:space="preserve">Masters Degree in Advance Construction Management </w:t>
      </w:r>
      <w:r>
        <w:rPr>
          <w:sz w:val="17"/>
        </w:rPr>
        <w:t>from National Institute of Construction Management &amp; Research,</w:t>
      </w:r>
    </w:p>
    <w:p w:rsidR="001132ED" w:rsidRDefault="00025FEC">
      <w:pPr>
        <w:pStyle w:val="BodyText"/>
        <w:spacing w:line="195" w:lineRule="exact"/>
        <w:ind w:left="129"/>
      </w:pPr>
      <w:proofErr w:type="spellStart"/>
      <w:proofErr w:type="gramStart"/>
      <w:r>
        <w:t>Pune</w:t>
      </w:r>
      <w:proofErr w:type="spellEnd"/>
      <w:r>
        <w:t xml:space="preserve"> in 2007.</w:t>
      </w:r>
      <w:proofErr w:type="gramEnd"/>
    </w:p>
    <w:p w:rsidR="001132ED" w:rsidRDefault="001132ED">
      <w:pPr>
        <w:pStyle w:val="BodyText"/>
        <w:spacing w:before="9"/>
        <w:rPr>
          <w:sz w:val="16"/>
        </w:rPr>
      </w:pPr>
    </w:p>
    <w:p w:rsidR="001132ED" w:rsidRDefault="00025FEC">
      <w:pPr>
        <w:ind w:left="129"/>
        <w:rPr>
          <w:sz w:val="17"/>
        </w:rPr>
      </w:pPr>
      <w:proofErr w:type="gramStart"/>
      <w:r>
        <w:rPr>
          <w:b/>
          <w:sz w:val="17"/>
        </w:rPr>
        <w:t>Bachelor'</w:t>
      </w:r>
      <w:r>
        <w:rPr>
          <w:b/>
          <w:sz w:val="17"/>
        </w:rPr>
        <w:t xml:space="preserve">s Degree in Civil Engineering (Full Time) </w:t>
      </w:r>
      <w:r>
        <w:rPr>
          <w:sz w:val="17"/>
        </w:rPr>
        <w:t>from Dr. P.G.H. Collage of Engineering &amp; Technology, India in 2005.</w:t>
      </w:r>
      <w:proofErr w:type="gramEnd"/>
    </w:p>
    <w:p w:rsidR="001132ED" w:rsidRDefault="001132ED">
      <w:pPr>
        <w:pStyle w:val="BodyText"/>
        <w:spacing w:before="9"/>
        <w:rPr>
          <w:sz w:val="16"/>
        </w:rPr>
      </w:pPr>
    </w:p>
    <w:p w:rsidR="001132ED" w:rsidRDefault="00025FEC">
      <w:pPr>
        <w:pStyle w:val="Heading2"/>
        <w:spacing w:before="0"/>
      </w:pPr>
      <w:r>
        <w:t>Associate Chartered Institute of Arbitrators (</w:t>
      </w:r>
      <w:proofErr w:type="spellStart"/>
      <w:r>
        <w:t>ACIArb</w:t>
      </w:r>
      <w:proofErr w:type="spellEnd"/>
      <w:r>
        <w:t>)</w:t>
      </w:r>
    </w:p>
    <w:p w:rsidR="001132ED" w:rsidRDefault="001132ED">
      <w:pPr>
        <w:pStyle w:val="BodyText"/>
        <w:spacing w:before="10"/>
        <w:rPr>
          <w:b/>
          <w:sz w:val="16"/>
        </w:rPr>
      </w:pPr>
    </w:p>
    <w:p w:rsidR="001132ED" w:rsidRDefault="00025FEC">
      <w:pPr>
        <w:pStyle w:val="BodyText"/>
        <w:ind w:left="129"/>
      </w:pPr>
      <w:proofErr w:type="gramStart"/>
      <w:r>
        <w:rPr>
          <w:b/>
        </w:rPr>
        <w:t>IT</w:t>
      </w:r>
      <w:proofErr w:type="gramEnd"/>
      <w:r>
        <w:rPr>
          <w:b/>
        </w:rPr>
        <w:t xml:space="preserve"> Skills: </w:t>
      </w:r>
      <w:r>
        <w:t>Primavera Project Planner – P6 Ver. 8.3, Microsoft Projects, MS Office (Word, E</w:t>
      </w:r>
      <w:r>
        <w:t>xcel, PowerPoint, etc.), Candy Construction Software, Microsoft ERP.</w:t>
      </w:r>
    </w:p>
    <w:p w:rsidR="001132ED" w:rsidRDefault="001132ED">
      <w:pPr>
        <w:pStyle w:val="BodyText"/>
        <w:spacing w:before="10"/>
        <w:rPr>
          <w:sz w:val="14"/>
        </w:rPr>
      </w:pPr>
      <w:r w:rsidRPr="001132ED">
        <w:pict>
          <v:shape id="_x0000_s1099" type="#_x0000_t202" style="position:absolute;margin-left:65.15pt;margin-top:9.8pt;width:481.1pt;height:11.4pt;z-index:-251654144;mso-wrap-distance-left:0;mso-wrap-distance-right:0;mso-position-horizontal-relative:page" fillcolor="#e6e6e6" stroked="f">
            <v:textbox inset="0,0,0,0">
              <w:txbxContent>
                <w:p w:rsidR="001132ED" w:rsidRDefault="00025FEC">
                  <w:pPr>
                    <w:spacing w:before="1"/>
                    <w:ind w:left="1598" w:right="1596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OTHER COURSES</w:t>
                  </w:r>
                </w:p>
              </w:txbxContent>
            </v:textbox>
            <w10:wrap type="topAndBottom" anchorx="page"/>
          </v:shape>
        </w:pict>
      </w:r>
    </w:p>
    <w:p w:rsidR="001132ED" w:rsidRDefault="001132ED">
      <w:pPr>
        <w:pStyle w:val="BodyText"/>
        <w:spacing w:before="2"/>
        <w:rPr>
          <w:sz w:val="16"/>
        </w:rPr>
      </w:pPr>
    </w:p>
    <w:p w:rsidR="001132ED" w:rsidRDefault="001132ED">
      <w:pPr>
        <w:pStyle w:val="ListParagraph"/>
        <w:numPr>
          <w:ilvl w:val="0"/>
          <w:numId w:val="2"/>
        </w:numPr>
        <w:tabs>
          <w:tab w:val="left" w:pos="400"/>
          <w:tab w:val="left" w:pos="401"/>
        </w:tabs>
        <w:spacing w:before="71"/>
        <w:ind w:hanging="271"/>
        <w:rPr>
          <w:sz w:val="17"/>
        </w:rPr>
      </w:pPr>
      <w:r w:rsidRPr="001132ED">
        <w:pict>
          <v:group id="_x0000_s1096" style="position:absolute;left:0;text-align:left;margin-left:65.15pt;margin-top:-10.8pt;width:481.1pt;height:2.8pt;z-index:-251664384;mso-position-horizontal-relative:page" coordorigin="1303,-216" coordsize="9622,56">
            <v:line id="_x0000_s1098" style="position:absolute" from="1303,-168" to="10925,-168" strokeweight=".25383mm"/>
            <v:rect id="_x0000_s1097" style="position:absolute;left:1303;top:-216;width:9622;height:27" fillcolor="black" stroked="f"/>
            <w10:wrap anchorx="page"/>
          </v:group>
        </w:pict>
      </w:r>
      <w:r w:rsidR="00025FEC">
        <w:rPr>
          <w:sz w:val="17"/>
        </w:rPr>
        <w:t>Currently pursing MRICS from Royal Institution of Chartered Surveyors,</w:t>
      </w:r>
      <w:r w:rsidR="00025FEC">
        <w:rPr>
          <w:spacing w:val="-1"/>
          <w:sz w:val="17"/>
        </w:rPr>
        <w:t xml:space="preserve"> </w:t>
      </w:r>
      <w:r w:rsidR="00025FEC">
        <w:rPr>
          <w:sz w:val="17"/>
        </w:rPr>
        <w:t>UK.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0"/>
          <w:tab w:val="left" w:pos="401"/>
        </w:tabs>
        <w:spacing w:before="64"/>
        <w:ind w:hanging="271"/>
        <w:rPr>
          <w:sz w:val="17"/>
        </w:rPr>
      </w:pPr>
      <w:r>
        <w:rPr>
          <w:sz w:val="17"/>
        </w:rPr>
        <w:t>Pursuing Membership of Chartered Institute of Arbitrators</w:t>
      </w:r>
      <w:r>
        <w:rPr>
          <w:spacing w:val="-13"/>
          <w:sz w:val="17"/>
        </w:rPr>
        <w:t xml:space="preserve"> </w:t>
      </w:r>
      <w:r>
        <w:rPr>
          <w:sz w:val="17"/>
        </w:rPr>
        <w:t>(</w:t>
      </w:r>
      <w:proofErr w:type="spellStart"/>
      <w:r>
        <w:rPr>
          <w:sz w:val="17"/>
        </w:rPr>
        <w:t>MCIArb</w:t>
      </w:r>
      <w:proofErr w:type="spellEnd"/>
      <w:r>
        <w:rPr>
          <w:sz w:val="17"/>
        </w:rPr>
        <w:t>)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ind w:left="401" w:hanging="271"/>
        <w:rPr>
          <w:sz w:val="17"/>
        </w:rPr>
      </w:pPr>
      <w:r>
        <w:rPr>
          <w:sz w:val="17"/>
        </w:rPr>
        <w:t>Primavera 6 Ver. 16.3 B</w:t>
      </w:r>
      <w:r>
        <w:rPr>
          <w:sz w:val="17"/>
        </w:rPr>
        <w:t>asic / Advanced and Cost Loading training from CMCS,</w:t>
      </w:r>
      <w:r>
        <w:rPr>
          <w:spacing w:val="-17"/>
          <w:sz w:val="17"/>
        </w:rPr>
        <w:t xml:space="preserve"> </w:t>
      </w:r>
      <w:r>
        <w:rPr>
          <w:sz w:val="17"/>
        </w:rPr>
        <w:t>Dubai.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ind w:left="401" w:hanging="271"/>
        <w:rPr>
          <w:sz w:val="17"/>
        </w:rPr>
      </w:pPr>
      <w:r>
        <w:rPr>
          <w:sz w:val="17"/>
        </w:rPr>
        <w:t>1 week training on Candy Construction Software for Project Planning and ERP</w:t>
      </w:r>
      <w:r>
        <w:rPr>
          <w:spacing w:val="-17"/>
          <w:sz w:val="17"/>
        </w:rPr>
        <w:t xml:space="preserve"> </w:t>
      </w:r>
      <w:r>
        <w:rPr>
          <w:sz w:val="17"/>
        </w:rPr>
        <w:t>Implementation.</w:t>
      </w:r>
    </w:p>
    <w:p w:rsidR="001132ED" w:rsidRDefault="001132ED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ind w:left="401" w:hanging="271"/>
        <w:rPr>
          <w:sz w:val="17"/>
        </w:rPr>
      </w:pPr>
      <w:r w:rsidRPr="001132ED">
        <w:pict>
          <v:group id="_x0000_s1093" style="position:absolute;left:0;text-align:left;margin-left:65.15pt;margin-top:46.65pt;width:481.1pt;height:2.65pt;z-index:-251663360;mso-position-horizontal-relative:page" coordorigin="1303,933" coordsize="9622,53">
            <v:line id="_x0000_s1095" style="position:absolute" from="1303,980" to="10925,980" strokeweight=".2115mm"/>
            <v:rect id="_x0000_s1094" style="position:absolute;left:1303;top:933;width:9622;height:27" fillcolor="black" stroked="f"/>
            <w10:wrap anchorx="page"/>
          </v:group>
        </w:pict>
      </w:r>
      <w:r w:rsidR="00025FEC">
        <w:rPr>
          <w:sz w:val="17"/>
        </w:rPr>
        <w:t>Project Management Training for PMP Preparations from MMI, Doha,</w:t>
      </w:r>
      <w:r w:rsidR="00025FEC">
        <w:rPr>
          <w:spacing w:val="-5"/>
          <w:sz w:val="17"/>
        </w:rPr>
        <w:t xml:space="preserve"> </w:t>
      </w:r>
      <w:r w:rsidR="00025FEC">
        <w:rPr>
          <w:sz w:val="17"/>
        </w:rPr>
        <w:t>Qatar</w:t>
      </w: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spacing w:before="7"/>
      </w:pPr>
      <w:r>
        <w:pict>
          <v:shape id="_x0000_s1092" type="#_x0000_t202" style="position:absolute;margin-left:65.15pt;margin-top:11.35pt;width:481.1pt;height:11.5pt;z-index:-251653120;mso-wrap-distance-left:0;mso-wrap-distance-right:0;mso-position-horizontal-relative:page" fillcolor="#e6e6e6" stroked="f">
            <v:textbox inset="0,0,0,0">
              <w:txbxContent>
                <w:p w:rsidR="001132ED" w:rsidRDefault="00025FEC">
                  <w:pPr>
                    <w:spacing w:before="1"/>
                    <w:ind w:left="1598" w:right="1598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PROFESSIONAL SNAPSHOT</w:t>
                  </w:r>
                </w:p>
              </w:txbxContent>
            </v:textbox>
            <w10:wrap type="topAndBottom" anchorx="page"/>
          </v:shape>
        </w:pict>
      </w:r>
    </w:p>
    <w:p w:rsidR="001132ED" w:rsidRDefault="00025FEC">
      <w:pPr>
        <w:pStyle w:val="ListParagraph"/>
        <w:numPr>
          <w:ilvl w:val="0"/>
          <w:numId w:val="1"/>
        </w:numPr>
        <w:tabs>
          <w:tab w:val="left" w:pos="401"/>
        </w:tabs>
        <w:spacing w:before="81" w:line="276" w:lineRule="auto"/>
        <w:ind w:right="137" w:hanging="271"/>
        <w:jc w:val="both"/>
        <w:rPr>
          <w:sz w:val="17"/>
        </w:rPr>
      </w:pPr>
      <w:r>
        <w:rPr>
          <w:b/>
          <w:sz w:val="17"/>
        </w:rPr>
        <w:t xml:space="preserve">More than 14 years </w:t>
      </w:r>
      <w:r>
        <w:rPr>
          <w:sz w:val="17"/>
        </w:rPr>
        <w:t>of experience in the field of Construction Planning, Project Monitoring &amp; Controls, EOT Claims, Contracts, Cost Claims, Quantity Surveying, Cost Control, and Sub contract Management, Analysis of Profit/Loss Account for</w:t>
      </w:r>
      <w:r>
        <w:rPr>
          <w:spacing w:val="-1"/>
          <w:sz w:val="17"/>
        </w:rPr>
        <w:t xml:space="preserve"> </w:t>
      </w:r>
      <w:r>
        <w:rPr>
          <w:sz w:val="17"/>
        </w:rPr>
        <w:t>projects,</w:t>
      </w:r>
      <w:r>
        <w:rPr>
          <w:spacing w:val="-5"/>
          <w:sz w:val="17"/>
        </w:rPr>
        <w:t xml:space="preserve"> </w:t>
      </w:r>
      <w:r>
        <w:rPr>
          <w:sz w:val="17"/>
        </w:rPr>
        <w:t>Tenderin</w:t>
      </w:r>
      <w:r>
        <w:rPr>
          <w:sz w:val="17"/>
        </w:rPr>
        <w:t>g</w:t>
      </w:r>
      <w:r>
        <w:rPr>
          <w:spacing w:val="-6"/>
          <w:sz w:val="17"/>
        </w:rPr>
        <w:t xml:space="preserve"> </w:t>
      </w:r>
      <w:r>
        <w:rPr>
          <w:sz w:val="17"/>
        </w:rPr>
        <w:t>&amp;</w:t>
      </w:r>
      <w:r>
        <w:rPr>
          <w:spacing w:val="-1"/>
          <w:sz w:val="17"/>
        </w:rPr>
        <w:t xml:space="preserve"> </w:t>
      </w:r>
      <w:r>
        <w:rPr>
          <w:sz w:val="17"/>
        </w:rPr>
        <w:t>bidding</w:t>
      </w:r>
      <w:r>
        <w:rPr>
          <w:spacing w:val="-6"/>
          <w:sz w:val="17"/>
        </w:rPr>
        <w:t xml:space="preserve"> </w:t>
      </w:r>
      <w:r>
        <w:rPr>
          <w:sz w:val="17"/>
        </w:rPr>
        <w:t>for</w:t>
      </w:r>
      <w:r>
        <w:rPr>
          <w:spacing w:val="-3"/>
          <w:sz w:val="17"/>
        </w:rPr>
        <w:t xml:space="preserve"> </w:t>
      </w:r>
      <w:r>
        <w:rPr>
          <w:sz w:val="17"/>
        </w:rPr>
        <w:t>mid-size</w:t>
      </w:r>
      <w:r>
        <w:rPr>
          <w:spacing w:val="-6"/>
          <w:sz w:val="17"/>
        </w:rPr>
        <w:t xml:space="preserve"> </w:t>
      </w:r>
      <w:r>
        <w:rPr>
          <w:sz w:val="17"/>
        </w:rPr>
        <w:t>projects,</w:t>
      </w:r>
      <w:r>
        <w:rPr>
          <w:spacing w:val="-5"/>
          <w:sz w:val="17"/>
        </w:rPr>
        <w:t xml:space="preserve"> </w:t>
      </w:r>
      <w:r>
        <w:rPr>
          <w:sz w:val="17"/>
        </w:rPr>
        <w:t>Project</w:t>
      </w:r>
      <w:r>
        <w:rPr>
          <w:spacing w:val="-3"/>
          <w:sz w:val="17"/>
        </w:rPr>
        <w:t xml:space="preserve"> </w:t>
      </w:r>
      <w:r>
        <w:rPr>
          <w:sz w:val="17"/>
        </w:rPr>
        <w:t>Planning,</w:t>
      </w:r>
      <w:r>
        <w:rPr>
          <w:spacing w:val="-3"/>
          <w:sz w:val="17"/>
        </w:rPr>
        <w:t xml:space="preserve"> </w:t>
      </w:r>
      <w:r>
        <w:rPr>
          <w:sz w:val="17"/>
        </w:rPr>
        <w:t>Scheduling</w:t>
      </w:r>
      <w:r>
        <w:rPr>
          <w:spacing w:val="-6"/>
          <w:sz w:val="17"/>
        </w:rPr>
        <w:t xml:space="preserve"> </w:t>
      </w:r>
      <w:r>
        <w:rPr>
          <w:sz w:val="17"/>
        </w:rPr>
        <w:t>&amp;</w:t>
      </w:r>
      <w:r>
        <w:rPr>
          <w:spacing w:val="-4"/>
          <w:sz w:val="17"/>
        </w:rPr>
        <w:t xml:space="preserve"> </w:t>
      </w:r>
      <w:r>
        <w:rPr>
          <w:sz w:val="17"/>
        </w:rPr>
        <w:t>Monitoring</w:t>
      </w:r>
      <w:r>
        <w:rPr>
          <w:spacing w:val="-6"/>
          <w:sz w:val="17"/>
        </w:rPr>
        <w:t xml:space="preserve"> </w:t>
      </w:r>
      <w:r>
        <w:rPr>
          <w:sz w:val="17"/>
        </w:rPr>
        <w:t>and</w:t>
      </w:r>
      <w:r>
        <w:rPr>
          <w:spacing w:val="-6"/>
          <w:sz w:val="17"/>
        </w:rPr>
        <w:t xml:space="preserve"> </w:t>
      </w:r>
      <w:r>
        <w:rPr>
          <w:sz w:val="17"/>
        </w:rPr>
        <w:t>Project</w:t>
      </w:r>
      <w:r>
        <w:rPr>
          <w:spacing w:val="-3"/>
          <w:sz w:val="17"/>
        </w:rPr>
        <w:t xml:space="preserve"> </w:t>
      </w:r>
      <w:r>
        <w:rPr>
          <w:sz w:val="17"/>
        </w:rPr>
        <w:t>Execution.</w:t>
      </w:r>
    </w:p>
    <w:p w:rsidR="001132ED" w:rsidRDefault="001132ED" w:rsidP="00A91D6B">
      <w:pPr>
        <w:pStyle w:val="ListParagraph"/>
        <w:tabs>
          <w:tab w:val="left" w:pos="401"/>
        </w:tabs>
        <w:spacing w:before="53"/>
        <w:ind w:left="400" w:firstLine="0"/>
        <w:rPr>
          <w:b/>
          <w:sz w:val="17"/>
        </w:rPr>
      </w:pPr>
    </w:p>
    <w:p w:rsidR="001132ED" w:rsidRDefault="00025FEC">
      <w:pPr>
        <w:pStyle w:val="ListParagraph"/>
        <w:numPr>
          <w:ilvl w:val="0"/>
          <w:numId w:val="1"/>
        </w:numPr>
        <w:tabs>
          <w:tab w:val="left" w:pos="401"/>
        </w:tabs>
        <w:spacing w:before="87" w:line="273" w:lineRule="auto"/>
        <w:ind w:right="138" w:hanging="271"/>
        <w:jc w:val="both"/>
        <w:rPr>
          <w:sz w:val="17"/>
        </w:rPr>
      </w:pPr>
      <w:r>
        <w:rPr>
          <w:sz w:val="17"/>
        </w:rPr>
        <w:t>Strong negotiation &amp;</w:t>
      </w:r>
      <w:r>
        <w:rPr>
          <w:sz w:val="17"/>
        </w:rPr>
        <w:t xml:space="preserve"> analytical skills with the ability to network with Project Members, Client, Consultants, Sub-Contractors with consummate ease and working in Indian and International</w:t>
      </w:r>
      <w:r>
        <w:rPr>
          <w:spacing w:val="-18"/>
          <w:sz w:val="17"/>
        </w:rPr>
        <w:t xml:space="preserve"> </w:t>
      </w:r>
      <w:r>
        <w:rPr>
          <w:sz w:val="17"/>
        </w:rPr>
        <w:t>Environment.</w:t>
      </w:r>
    </w:p>
    <w:p w:rsidR="001132ED" w:rsidRDefault="00025FEC">
      <w:pPr>
        <w:pStyle w:val="ListParagraph"/>
        <w:numPr>
          <w:ilvl w:val="0"/>
          <w:numId w:val="1"/>
        </w:numPr>
        <w:tabs>
          <w:tab w:val="left" w:pos="401"/>
        </w:tabs>
        <w:spacing w:before="56" w:line="273" w:lineRule="auto"/>
        <w:ind w:right="138" w:hanging="271"/>
        <w:jc w:val="both"/>
        <w:rPr>
          <w:sz w:val="17"/>
        </w:rPr>
      </w:pPr>
      <w:r>
        <w:rPr>
          <w:sz w:val="17"/>
        </w:rPr>
        <w:t>Competent in project management from conceptualization to initiating, planni</w:t>
      </w:r>
      <w:r>
        <w:rPr>
          <w:sz w:val="17"/>
        </w:rPr>
        <w:t>ng, executing, monitoring &amp; controlling and closing processes. An effective communicator with exceptional analytical, negotiation, relationship management and problem solving skills.</w:t>
      </w: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spacing w:before="1"/>
      </w:pPr>
      <w:r>
        <w:pict>
          <v:shape id="_x0000_s1091" type="#_x0000_t202" style="position:absolute;margin-left:65.15pt;margin-top:11.05pt;width:481.1pt;height:11.3pt;z-index:-251652096;mso-wrap-distance-left:0;mso-wrap-distance-right:0;mso-position-horizontal-relative:page" fillcolor="#e6e6e6" stroked="f">
            <v:textbox inset="0,0,0,0">
              <w:txbxContent>
                <w:p w:rsidR="001132ED" w:rsidRDefault="00025FEC">
                  <w:pPr>
                    <w:spacing w:line="194" w:lineRule="exact"/>
                    <w:ind w:left="1598" w:right="1598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CAREER HISTORY</w:t>
                  </w:r>
                </w:p>
              </w:txbxContent>
            </v:textbox>
            <w10:wrap type="topAndBottom" anchorx="page"/>
          </v:shape>
        </w:pict>
      </w:r>
    </w:p>
    <w:p w:rsidR="001132ED" w:rsidRDefault="001132ED">
      <w:pPr>
        <w:pStyle w:val="BodyText"/>
        <w:spacing w:before="7"/>
        <w:rPr>
          <w:sz w:val="27"/>
        </w:rPr>
      </w:pPr>
    </w:p>
    <w:p w:rsidR="001132ED" w:rsidRDefault="00025FEC">
      <w:pPr>
        <w:pStyle w:val="ListParagraph"/>
        <w:numPr>
          <w:ilvl w:val="1"/>
          <w:numId w:val="1"/>
        </w:numPr>
        <w:tabs>
          <w:tab w:val="left" w:pos="806"/>
          <w:tab w:val="left" w:pos="807"/>
        </w:tabs>
        <w:spacing w:before="94"/>
        <w:ind w:hanging="338"/>
        <w:rPr>
          <w:sz w:val="17"/>
        </w:rPr>
      </w:pPr>
      <w:r>
        <w:rPr>
          <w:color w:val="6F2FA0"/>
          <w:sz w:val="17"/>
        </w:rPr>
        <w:t>From</w:t>
      </w:r>
      <w:r>
        <w:rPr>
          <w:color w:val="6F2FA0"/>
          <w:spacing w:val="-3"/>
          <w:sz w:val="17"/>
        </w:rPr>
        <w:t xml:space="preserve"> </w:t>
      </w:r>
      <w:r>
        <w:rPr>
          <w:color w:val="6F2FA0"/>
          <w:sz w:val="17"/>
        </w:rPr>
        <w:t>July</w:t>
      </w:r>
      <w:r>
        <w:rPr>
          <w:color w:val="6F2FA0"/>
          <w:spacing w:val="-5"/>
          <w:sz w:val="17"/>
        </w:rPr>
        <w:t xml:space="preserve"> </w:t>
      </w:r>
      <w:r>
        <w:rPr>
          <w:color w:val="6F2FA0"/>
          <w:sz w:val="17"/>
        </w:rPr>
        <w:t>2010</w:t>
      </w:r>
      <w:r>
        <w:rPr>
          <w:color w:val="6F2FA0"/>
          <w:spacing w:val="-4"/>
          <w:sz w:val="17"/>
        </w:rPr>
        <w:t xml:space="preserve"> </w:t>
      </w:r>
      <w:r>
        <w:rPr>
          <w:color w:val="6F2FA0"/>
          <w:sz w:val="17"/>
        </w:rPr>
        <w:t>until</w:t>
      </w:r>
      <w:r>
        <w:rPr>
          <w:color w:val="6F2FA0"/>
          <w:spacing w:val="-1"/>
          <w:sz w:val="17"/>
        </w:rPr>
        <w:t xml:space="preserve"> </w:t>
      </w:r>
      <w:r>
        <w:rPr>
          <w:color w:val="6F2FA0"/>
          <w:sz w:val="17"/>
        </w:rPr>
        <w:t>July</w:t>
      </w:r>
      <w:r>
        <w:rPr>
          <w:color w:val="6F2FA0"/>
          <w:spacing w:val="-5"/>
          <w:sz w:val="17"/>
        </w:rPr>
        <w:t xml:space="preserve"> </w:t>
      </w:r>
      <w:r>
        <w:rPr>
          <w:color w:val="6F2FA0"/>
          <w:sz w:val="17"/>
        </w:rPr>
        <w:t>2016</w:t>
      </w:r>
      <w:r>
        <w:rPr>
          <w:color w:val="6F2FA0"/>
          <w:spacing w:val="-1"/>
          <w:sz w:val="17"/>
        </w:rPr>
        <w:t xml:space="preserve"> </w:t>
      </w:r>
      <w:r>
        <w:rPr>
          <w:color w:val="6F2FA0"/>
          <w:sz w:val="17"/>
        </w:rPr>
        <w:t>with</w:t>
      </w:r>
      <w:r>
        <w:rPr>
          <w:color w:val="6F2FA0"/>
          <w:spacing w:val="-4"/>
          <w:sz w:val="17"/>
        </w:rPr>
        <w:t xml:space="preserve"> </w:t>
      </w:r>
      <w:proofErr w:type="spellStart"/>
      <w:r>
        <w:rPr>
          <w:color w:val="6F2FA0"/>
          <w:sz w:val="17"/>
        </w:rPr>
        <w:t>Redco</w:t>
      </w:r>
      <w:proofErr w:type="spellEnd"/>
      <w:r>
        <w:rPr>
          <w:color w:val="6F2FA0"/>
          <w:spacing w:val="-2"/>
          <w:sz w:val="17"/>
        </w:rPr>
        <w:t xml:space="preserve"> </w:t>
      </w:r>
      <w:r>
        <w:rPr>
          <w:color w:val="6F2FA0"/>
          <w:sz w:val="17"/>
        </w:rPr>
        <w:t>Construction</w:t>
      </w:r>
      <w:r>
        <w:rPr>
          <w:color w:val="6F2FA0"/>
          <w:spacing w:val="-4"/>
          <w:sz w:val="17"/>
        </w:rPr>
        <w:t xml:space="preserve"> </w:t>
      </w:r>
      <w:r>
        <w:rPr>
          <w:color w:val="6F2FA0"/>
          <w:sz w:val="17"/>
        </w:rPr>
        <w:t>–</w:t>
      </w:r>
      <w:r>
        <w:rPr>
          <w:color w:val="6F2FA0"/>
          <w:spacing w:val="-4"/>
          <w:sz w:val="17"/>
        </w:rPr>
        <w:t xml:space="preserve"> </w:t>
      </w:r>
      <w:proofErr w:type="spellStart"/>
      <w:r>
        <w:rPr>
          <w:color w:val="6F2FA0"/>
          <w:sz w:val="17"/>
        </w:rPr>
        <w:t>Almana</w:t>
      </w:r>
      <w:proofErr w:type="spellEnd"/>
      <w:r>
        <w:rPr>
          <w:color w:val="6F2FA0"/>
          <w:sz w:val="17"/>
        </w:rPr>
        <w:t>,</w:t>
      </w:r>
      <w:r>
        <w:rPr>
          <w:color w:val="6F2FA0"/>
          <w:spacing w:val="-1"/>
          <w:sz w:val="17"/>
        </w:rPr>
        <w:t xml:space="preserve"> </w:t>
      </w:r>
      <w:r>
        <w:rPr>
          <w:color w:val="6F2FA0"/>
          <w:sz w:val="17"/>
        </w:rPr>
        <w:t>Qatar as</w:t>
      </w:r>
      <w:r>
        <w:rPr>
          <w:color w:val="6F2FA0"/>
          <w:spacing w:val="-1"/>
          <w:sz w:val="17"/>
        </w:rPr>
        <w:t xml:space="preserve"> </w:t>
      </w:r>
      <w:r>
        <w:rPr>
          <w:color w:val="6F2FA0"/>
          <w:sz w:val="17"/>
        </w:rPr>
        <w:t>Manager –</w:t>
      </w:r>
      <w:r>
        <w:rPr>
          <w:color w:val="6F2FA0"/>
          <w:spacing w:val="-4"/>
          <w:sz w:val="17"/>
        </w:rPr>
        <w:t xml:space="preserve"> </w:t>
      </w:r>
      <w:r>
        <w:rPr>
          <w:color w:val="6F2FA0"/>
          <w:sz w:val="17"/>
        </w:rPr>
        <w:t>Planning</w:t>
      </w:r>
      <w:r>
        <w:rPr>
          <w:color w:val="6F2FA0"/>
          <w:spacing w:val="-2"/>
          <w:sz w:val="17"/>
        </w:rPr>
        <w:t xml:space="preserve"> </w:t>
      </w:r>
      <w:r>
        <w:rPr>
          <w:color w:val="6F2FA0"/>
          <w:sz w:val="17"/>
        </w:rPr>
        <w:t>&amp;</w:t>
      </w:r>
      <w:r>
        <w:rPr>
          <w:color w:val="6F2FA0"/>
          <w:spacing w:val="-4"/>
          <w:sz w:val="17"/>
        </w:rPr>
        <w:t xml:space="preserve"> </w:t>
      </w:r>
      <w:r>
        <w:rPr>
          <w:color w:val="6F2FA0"/>
          <w:sz w:val="17"/>
        </w:rPr>
        <w:t>Contracts</w:t>
      </w:r>
    </w:p>
    <w:p w:rsidR="001132ED" w:rsidRDefault="00025FEC">
      <w:pPr>
        <w:pStyle w:val="ListParagraph"/>
        <w:numPr>
          <w:ilvl w:val="1"/>
          <w:numId w:val="1"/>
        </w:numPr>
        <w:tabs>
          <w:tab w:val="left" w:pos="806"/>
          <w:tab w:val="left" w:pos="807"/>
        </w:tabs>
        <w:spacing w:before="96"/>
        <w:ind w:hanging="338"/>
        <w:rPr>
          <w:sz w:val="17"/>
        </w:rPr>
      </w:pPr>
      <w:r>
        <w:rPr>
          <w:color w:val="6F2FA0"/>
          <w:sz w:val="17"/>
        </w:rPr>
        <w:t xml:space="preserve">From Feb 2008 until June 2010 with </w:t>
      </w:r>
      <w:proofErr w:type="spellStart"/>
      <w:r>
        <w:rPr>
          <w:color w:val="6F2FA0"/>
          <w:sz w:val="17"/>
        </w:rPr>
        <w:t>Habtoor</w:t>
      </w:r>
      <w:proofErr w:type="spellEnd"/>
      <w:r>
        <w:rPr>
          <w:color w:val="6F2FA0"/>
          <w:sz w:val="17"/>
        </w:rPr>
        <w:t xml:space="preserve"> Leighton group as Sr. Planning</w:t>
      </w:r>
      <w:r>
        <w:rPr>
          <w:color w:val="6F2FA0"/>
          <w:spacing w:val="-11"/>
          <w:sz w:val="17"/>
        </w:rPr>
        <w:t xml:space="preserve"> </w:t>
      </w:r>
      <w:r>
        <w:rPr>
          <w:color w:val="6F2FA0"/>
          <w:sz w:val="17"/>
        </w:rPr>
        <w:t>Engineer</w:t>
      </w:r>
    </w:p>
    <w:p w:rsidR="001132ED" w:rsidRDefault="00025FEC">
      <w:pPr>
        <w:pStyle w:val="ListParagraph"/>
        <w:numPr>
          <w:ilvl w:val="1"/>
          <w:numId w:val="1"/>
        </w:numPr>
        <w:tabs>
          <w:tab w:val="left" w:pos="806"/>
          <w:tab w:val="left" w:pos="807"/>
        </w:tabs>
        <w:spacing w:before="95"/>
        <w:ind w:hanging="338"/>
        <w:rPr>
          <w:sz w:val="17"/>
        </w:rPr>
      </w:pPr>
      <w:r>
        <w:rPr>
          <w:color w:val="6F2FA0"/>
          <w:sz w:val="17"/>
        </w:rPr>
        <w:t xml:space="preserve">From July 2006 until Jan 2008 with </w:t>
      </w:r>
      <w:proofErr w:type="spellStart"/>
      <w:r>
        <w:rPr>
          <w:color w:val="6F2FA0"/>
          <w:sz w:val="17"/>
        </w:rPr>
        <w:t>Vascon</w:t>
      </w:r>
      <w:proofErr w:type="spellEnd"/>
      <w:r>
        <w:rPr>
          <w:color w:val="6F2FA0"/>
          <w:sz w:val="17"/>
        </w:rPr>
        <w:t xml:space="preserve"> Engineers as Sr. Planning &amp; Cost</w:t>
      </w:r>
      <w:r>
        <w:rPr>
          <w:color w:val="6F2FA0"/>
          <w:spacing w:val="-21"/>
          <w:sz w:val="17"/>
        </w:rPr>
        <w:t xml:space="preserve"> </w:t>
      </w:r>
      <w:r>
        <w:rPr>
          <w:color w:val="6F2FA0"/>
          <w:sz w:val="17"/>
        </w:rPr>
        <w:t>Engineer</w:t>
      </w:r>
    </w:p>
    <w:p w:rsidR="001132ED" w:rsidRDefault="00025FEC">
      <w:pPr>
        <w:pStyle w:val="ListParagraph"/>
        <w:numPr>
          <w:ilvl w:val="1"/>
          <w:numId w:val="1"/>
        </w:numPr>
        <w:tabs>
          <w:tab w:val="left" w:pos="806"/>
          <w:tab w:val="left" w:pos="807"/>
        </w:tabs>
        <w:spacing w:before="94"/>
        <w:ind w:hanging="338"/>
        <w:rPr>
          <w:sz w:val="17"/>
        </w:rPr>
      </w:pPr>
      <w:r>
        <w:rPr>
          <w:color w:val="6F2FA0"/>
          <w:sz w:val="17"/>
        </w:rPr>
        <w:t xml:space="preserve">From Jan 2005 until Jun 2006 with </w:t>
      </w:r>
      <w:proofErr w:type="spellStart"/>
      <w:r>
        <w:rPr>
          <w:color w:val="6F2FA0"/>
          <w:sz w:val="17"/>
        </w:rPr>
        <w:t>Mfar</w:t>
      </w:r>
      <w:proofErr w:type="spellEnd"/>
      <w:r>
        <w:rPr>
          <w:color w:val="6F2FA0"/>
          <w:sz w:val="17"/>
        </w:rPr>
        <w:t xml:space="preserve"> Construction, Bangalore (India) as – Project</w:t>
      </w:r>
      <w:r>
        <w:rPr>
          <w:color w:val="6F2FA0"/>
          <w:spacing w:val="-18"/>
          <w:sz w:val="17"/>
        </w:rPr>
        <w:t xml:space="preserve"> </w:t>
      </w:r>
      <w:r>
        <w:rPr>
          <w:color w:val="6F2FA0"/>
          <w:sz w:val="17"/>
        </w:rPr>
        <w:t>Engin</w:t>
      </w:r>
      <w:r>
        <w:rPr>
          <w:color w:val="6F2FA0"/>
          <w:sz w:val="17"/>
        </w:rPr>
        <w:t>eer</w:t>
      </w:r>
    </w:p>
    <w:p w:rsidR="001132ED" w:rsidRDefault="001132ED">
      <w:pPr>
        <w:pStyle w:val="BodyText"/>
        <w:spacing w:before="7"/>
        <w:rPr>
          <w:sz w:val="14"/>
        </w:rPr>
      </w:pPr>
    </w:p>
    <w:p w:rsidR="001132ED" w:rsidRDefault="001132ED">
      <w:pPr>
        <w:pStyle w:val="BodyText"/>
        <w:spacing w:before="4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025FEC">
      <w:pPr>
        <w:pStyle w:val="Heading1"/>
        <w:spacing w:before="175"/>
      </w:pPr>
      <w:r>
        <w:rPr>
          <w:w w:val="102"/>
        </w:rPr>
        <w:t>1</w:t>
      </w:r>
    </w:p>
    <w:p w:rsidR="001132ED" w:rsidRDefault="001132ED">
      <w:pPr>
        <w:sectPr w:rsidR="001132ED">
          <w:type w:val="continuous"/>
          <w:pgSz w:w="12240" w:h="15840"/>
          <w:pgMar w:top="460" w:right="1200" w:bottom="0" w:left="1200" w:header="720" w:footer="720" w:gutter="0"/>
          <w:cols w:space="720"/>
        </w:sect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  <w:r w:rsidRPr="001132ED">
        <w:lastRenderedPageBreak/>
        <w:pict>
          <v:group id="_x0000_s1074" style="position:absolute;margin-left:48.5pt;margin-top:22.55pt;width:514.45pt;height:746.4pt;z-index:-251659264;mso-position-horizontal-relative:page;mso-position-vertical-relative:page" coordorigin="970,451" coordsize="10289,14928">
            <v:rect id="_x0000_s1087" style="position:absolute;left:969;top:451;width:27;height:10" fillcolor="black" stroked="f"/>
            <v:line id="_x0000_s1086" style="position:absolute" from="996,456" to="11232,456" strokeweight=".16917mm"/>
            <v:line id="_x0000_s1085" style="position:absolute" from="996,474" to="11232,474" strokeweight=".1268mm"/>
            <v:rect id="_x0000_s1084" style="position:absolute;left:11232;top:451;width:27;height:10" fillcolor="black" stroked="f"/>
            <v:line id="_x0000_s1083" style="position:absolute" from="974,451" to="974,15353" strokeweight=".16917mm"/>
            <v:line id="_x0000_s1082" style="position:absolute" from="992,470" to="992,15353" strokeweight=".1268mm"/>
            <v:line id="_x0000_s1081" style="position:absolute" from="11255,451" to="11255,15353" strokeweight=".1268mm"/>
            <v:line id="_x0000_s1080" style="position:absolute" from="11237,470" to="11237,15353" strokeweight=".16917mm"/>
            <v:shape id="_x0000_s1079" style="position:absolute;left:969;top:15352;width:27;height:27" coordorigin="970,15353" coordsize="27,27" o:spt="100" adj="0,,0" path="m996,15370r-17,l979,15353r-9,l970,15370r,9l979,15379r17,l996,15370t,-17l989,15353r,7l996,15360r,-7e" fillcolor="black" stroked="f">
              <v:stroke joinstyle="round"/>
              <v:formulas/>
              <v:path arrowok="t" o:connecttype="segments"/>
            </v:shape>
            <v:line id="_x0000_s1078" style="position:absolute" from="996,15374" to="11232,15374" strokeweight=".16917mm"/>
            <v:line id="_x0000_s1077" style="position:absolute" from="996,15365" to="11232,15365" strokecolor="white" strokeweight=".16917mm"/>
            <v:line id="_x0000_s1076" style="position:absolute" from="996,15356" to="11232,15356" strokeweight=".1268mm"/>
            <v:shape id="_x0000_s1075" style="position:absolute;left:11232;top:15352;width:27;height:27" coordorigin="11232,15353" coordsize="27,27" o:spt="100" adj="0,,0" path="m11242,15353r-10,l11232,15360r10,l11242,15353t16,l11251,15353r,17l11232,15370r,9l11251,15379r7,l11258,15370r,-17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132ED" w:rsidRDefault="001132ED">
      <w:pPr>
        <w:pStyle w:val="BodyText"/>
        <w:spacing w:before="6"/>
        <w:rPr>
          <w:rFonts w:ascii="Times New Roman"/>
          <w:b/>
          <w:sz w:val="10"/>
        </w:rPr>
      </w:pPr>
    </w:p>
    <w:p w:rsidR="001132ED" w:rsidRDefault="001132ED">
      <w:pPr>
        <w:pStyle w:val="BodyText"/>
        <w:spacing w:line="229" w:lineRule="exact"/>
        <w:ind w:left="103"/>
        <w:rPr>
          <w:rFonts w:ascii="Times New Roman"/>
          <w:sz w:val="20"/>
        </w:rPr>
      </w:pPr>
      <w:r w:rsidRPr="001132ED">
        <w:rPr>
          <w:rFonts w:ascii="Times New Roman"/>
          <w:position w:val="-4"/>
          <w:sz w:val="20"/>
        </w:rPr>
      </w:r>
      <w:r w:rsidRPr="001132ED">
        <w:rPr>
          <w:rFonts w:ascii="Times New Roman"/>
          <w:position w:val="-4"/>
          <w:sz w:val="20"/>
        </w:rPr>
        <w:pict>
          <v:shape id="_x0000_s1073" type="#_x0000_t202" style="width:481.1pt;height:11.5pt;mso-position-horizontal-relative:char;mso-position-vertical-relative:line" fillcolor="#e6e6e6" stroked="f">
            <v:textbox inset="0,0,0,0">
              <w:txbxContent>
                <w:p w:rsidR="001132ED" w:rsidRDefault="00025FEC">
                  <w:pPr>
                    <w:spacing w:before="1"/>
                    <w:ind w:left="3132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ACCOUNTABILITIES / JOB DESCRIPTION</w:t>
                  </w:r>
                </w:p>
              </w:txbxContent>
            </v:textbox>
            <w10:wrap type="none"/>
            <w10:anchorlock/>
          </v:shape>
        </w:pict>
      </w:r>
    </w:p>
    <w:p w:rsidR="001132ED" w:rsidRDefault="001132ED">
      <w:pPr>
        <w:pStyle w:val="BodyText"/>
        <w:spacing w:before="3"/>
        <w:rPr>
          <w:rFonts w:ascii="Times New Roman"/>
          <w:b/>
          <w:sz w:val="14"/>
        </w:rPr>
      </w:pPr>
    </w:p>
    <w:p w:rsidR="001132ED" w:rsidRDefault="001132ED">
      <w:pPr>
        <w:pStyle w:val="Heading2"/>
        <w:spacing w:before="71"/>
      </w:pPr>
      <w:r>
        <w:pict>
          <v:group id="_x0000_s1070" style="position:absolute;left:0;text-align:left;margin-left:65.15pt;margin-top:-8.9pt;width:481.1pt;height:2.65pt;z-index:-251660288;mso-position-horizontal-relative:page" coordorigin="1303,-178" coordsize="9622,53">
            <v:line id="_x0000_s1072" style="position:absolute" from="1303,-131" to="10925,-131" strokeweight=".2115mm"/>
            <v:rect id="_x0000_s1071" style="position:absolute;left:1303;top:-178;width:9622;height:27" fillcolor="black" stroked="f"/>
            <w10:wrap anchorx="page"/>
          </v:group>
        </w:pict>
      </w:r>
      <w:r w:rsidR="00025FEC">
        <w:rPr>
          <w:u w:val="single"/>
        </w:rPr>
        <w:t>Planning:</w:t>
      </w:r>
    </w:p>
    <w:p w:rsidR="001132ED" w:rsidRDefault="001132ED">
      <w:pPr>
        <w:pStyle w:val="BodyText"/>
        <w:spacing w:before="7"/>
        <w:rPr>
          <w:b/>
          <w:sz w:val="10"/>
        </w:rPr>
      </w:pPr>
    </w:p>
    <w:p w:rsidR="001132ED" w:rsidRDefault="00025FEC">
      <w:pPr>
        <w:pStyle w:val="ListParagraph"/>
        <w:numPr>
          <w:ilvl w:val="0"/>
          <w:numId w:val="2"/>
        </w:numPr>
        <w:tabs>
          <w:tab w:val="left" w:pos="400"/>
          <w:tab w:val="left" w:pos="401"/>
        </w:tabs>
        <w:spacing w:before="72"/>
        <w:ind w:hanging="271"/>
        <w:rPr>
          <w:sz w:val="17"/>
        </w:rPr>
      </w:pPr>
      <w:r>
        <w:rPr>
          <w:sz w:val="17"/>
        </w:rPr>
        <w:t>Responsible</w:t>
      </w:r>
      <w:r>
        <w:rPr>
          <w:spacing w:val="-4"/>
          <w:sz w:val="17"/>
        </w:rPr>
        <w:t xml:space="preserve"> </w:t>
      </w:r>
      <w:r>
        <w:rPr>
          <w:sz w:val="17"/>
        </w:rPr>
        <w:t>for</w:t>
      </w:r>
      <w:r>
        <w:rPr>
          <w:spacing w:val="-1"/>
          <w:sz w:val="17"/>
        </w:rPr>
        <w:t xml:space="preserve"> </w:t>
      </w:r>
      <w:r>
        <w:rPr>
          <w:sz w:val="17"/>
        </w:rPr>
        <w:t>the</w:t>
      </w:r>
      <w:r>
        <w:rPr>
          <w:spacing w:val="-2"/>
          <w:sz w:val="17"/>
        </w:rPr>
        <w:t xml:space="preserve"> </w:t>
      </w:r>
      <w:r>
        <w:rPr>
          <w:sz w:val="17"/>
        </w:rPr>
        <w:t>preparation</w:t>
      </w:r>
      <w:r>
        <w:rPr>
          <w:spacing w:val="-4"/>
          <w:sz w:val="17"/>
        </w:rPr>
        <w:t xml:space="preserve"> </w:t>
      </w:r>
      <w:r>
        <w:rPr>
          <w:sz w:val="17"/>
        </w:rPr>
        <w:t>of</w:t>
      </w:r>
      <w:r>
        <w:rPr>
          <w:spacing w:val="-3"/>
          <w:sz w:val="17"/>
        </w:rPr>
        <w:t xml:space="preserve"> </w:t>
      </w:r>
      <w:r>
        <w:rPr>
          <w:sz w:val="17"/>
        </w:rPr>
        <w:t>Contract</w:t>
      </w:r>
      <w:r>
        <w:rPr>
          <w:spacing w:val="-1"/>
          <w:sz w:val="17"/>
        </w:rPr>
        <w:t xml:space="preserve"> </w:t>
      </w:r>
      <w:proofErr w:type="spellStart"/>
      <w:r>
        <w:rPr>
          <w:sz w:val="17"/>
        </w:rPr>
        <w:t>Programme</w:t>
      </w:r>
      <w:proofErr w:type="spellEnd"/>
      <w:r>
        <w:rPr>
          <w:spacing w:val="-4"/>
          <w:sz w:val="17"/>
        </w:rPr>
        <w:t xml:space="preserve"> </w:t>
      </w:r>
      <w:r>
        <w:rPr>
          <w:sz w:val="17"/>
        </w:rPr>
        <w:t>for</w:t>
      </w:r>
      <w:r>
        <w:rPr>
          <w:spacing w:val="2"/>
          <w:sz w:val="17"/>
        </w:rPr>
        <w:t xml:space="preserve"> </w:t>
      </w:r>
      <w:r>
        <w:rPr>
          <w:sz w:val="17"/>
        </w:rPr>
        <w:t>the</w:t>
      </w:r>
      <w:r>
        <w:rPr>
          <w:spacing w:val="-2"/>
          <w:sz w:val="17"/>
        </w:rPr>
        <w:t xml:space="preserve"> </w:t>
      </w:r>
      <w:r>
        <w:rPr>
          <w:sz w:val="17"/>
        </w:rPr>
        <w:t>project;</w:t>
      </w:r>
      <w:r>
        <w:rPr>
          <w:spacing w:val="-3"/>
          <w:sz w:val="17"/>
        </w:rPr>
        <w:t xml:space="preserve"> </w:t>
      </w:r>
      <w:r>
        <w:rPr>
          <w:sz w:val="17"/>
        </w:rPr>
        <w:t>including</w:t>
      </w:r>
      <w:r>
        <w:rPr>
          <w:spacing w:val="-4"/>
          <w:sz w:val="17"/>
        </w:rPr>
        <w:t xml:space="preserve"> </w:t>
      </w:r>
      <w:r>
        <w:rPr>
          <w:sz w:val="17"/>
        </w:rPr>
        <w:t>the</w:t>
      </w:r>
      <w:r>
        <w:rPr>
          <w:spacing w:val="-2"/>
          <w:sz w:val="17"/>
        </w:rPr>
        <w:t xml:space="preserve"> </w:t>
      </w:r>
      <w:r>
        <w:rPr>
          <w:sz w:val="17"/>
        </w:rPr>
        <w:t>recourses &amp;</w:t>
      </w:r>
      <w:r>
        <w:rPr>
          <w:spacing w:val="-4"/>
          <w:sz w:val="17"/>
        </w:rPr>
        <w:t xml:space="preserve"> </w:t>
      </w:r>
      <w:r>
        <w:rPr>
          <w:sz w:val="17"/>
        </w:rPr>
        <w:t>cost</w:t>
      </w:r>
      <w:r>
        <w:rPr>
          <w:spacing w:val="-3"/>
          <w:sz w:val="17"/>
        </w:rPr>
        <w:t xml:space="preserve"> </w:t>
      </w:r>
      <w:r>
        <w:rPr>
          <w:sz w:val="17"/>
        </w:rPr>
        <w:t>loading.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ind w:left="401" w:hanging="271"/>
        <w:rPr>
          <w:sz w:val="17"/>
        </w:rPr>
      </w:pPr>
      <w:r>
        <w:rPr>
          <w:sz w:val="17"/>
        </w:rPr>
        <w:t>Preparations of the “S” Curves for time &amp; cost and monitoring of the same on weekly &amp; monthly</w:t>
      </w:r>
      <w:r>
        <w:rPr>
          <w:spacing w:val="-31"/>
          <w:sz w:val="17"/>
        </w:rPr>
        <w:t xml:space="preserve"> </w:t>
      </w:r>
      <w:r>
        <w:rPr>
          <w:sz w:val="17"/>
        </w:rPr>
        <w:t>basis.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ind w:left="401" w:hanging="271"/>
        <w:rPr>
          <w:sz w:val="17"/>
        </w:rPr>
      </w:pPr>
      <w:r>
        <w:rPr>
          <w:sz w:val="17"/>
        </w:rPr>
        <w:t>Generating the monthly invoices from Primavera from Earned Value</w:t>
      </w:r>
      <w:r>
        <w:rPr>
          <w:spacing w:val="-9"/>
          <w:sz w:val="17"/>
        </w:rPr>
        <w:t xml:space="preserve"> </w:t>
      </w:r>
      <w:r>
        <w:rPr>
          <w:sz w:val="17"/>
        </w:rPr>
        <w:t>Method.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ind w:left="401" w:hanging="271"/>
        <w:rPr>
          <w:sz w:val="17"/>
        </w:rPr>
      </w:pPr>
      <w:r>
        <w:rPr>
          <w:sz w:val="17"/>
        </w:rPr>
        <w:t>Developing &amp; monitoring the Engineering / Procurement schedules including the key project</w:t>
      </w:r>
      <w:r>
        <w:rPr>
          <w:spacing w:val="-30"/>
          <w:sz w:val="17"/>
        </w:rPr>
        <w:t xml:space="preserve"> </w:t>
      </w:r>
      <w:r>
        <w:rPr>
          <w:sz w:val="17"/>
        </w:rPr>
        <w:t>deliverables.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2"/>
          <w:tab w:val="left" w:pos="403"/>
        </w:tabs>
        <w:ind w:left="402" w:hanging="271"/>
        <w:rPr>
          <w:sz w:val="17"/>
        </w:rPr>
      </w:pPr>
      <w:r>
        <w:rPr>
          <w:sz w:val="17"/>
        </w:rPr>
        <w:t>Preparing the Recovery / Revised Programs as and when</w:t>
      </w:r>
      <w:r>
        <w:rPr>
          <w:spacing w:val="-7"/>
          <w:sz w:val="17"/>
        </w:rPr>
        <w:t xml:space="preserve"> </w:t>
      </w:r>
      <w:r>
        <w:rPr>
          <w:sz w:val="17"/>
        </w:rPr>
        <w:t>required.</w:t>
      </w:r>
    </w:p>
    <w:p w:rsidR="001132ED" w:rsidRDefault="001132ED">
      <w:pPr>
        <w:pStyle w:val="BodyText"/>
        <w:rPr>
          <w:sz w:val="16"/>
        </w:rPr>
      </w:pPr>
    </w:p>
    <w:p w:rsidR="001132ED" w:rsidRDefault="00025FEC">
      <w:pPr>
        <w:pStyle w:val="Heading2"/>
        <w:spacing w:before="113"/>
        <w:ind w:left="131"/>
      </w:pPr>
      <w:r>
        <w:rPr>
          <w:u w:val="single"/>
        </w:rPr>
        <w:t xml:space="preserve">Claims </w:t>
      </w:r>
      <w:r>
        <w:rPr>
          <w:u w:val="single"/>
        </w:rPr>
        <w:t>Management:</w:t>
      </w:r>
    </w:p>
    <w:p w:rsidR="001132ED" w:rsidRDefault="001132ED">
      <w:pPr>
        <w:pStyle w:val="BodyText"/>
        <w:rPr>
          <w:b/>
        </w:rPr>
      </w:pPr>
    </w:p>
    <w:p w:rsidR="001132ED" w:rsidRDefault="00025FEC">
      <w:pPr>
        <w:pStyle w:val="ListParagraph"/>
        <w:numPr>
          <w:ilvl w:val="0"/>
          <w:numId w:val="2"/>
        </w:numPr>
        <w:tabs>
          <w:tab w:val="left" w:pos="400"/>
          <w:tab w:val="left" w:pos="401"/>
        </w:tabs>
        <w:spacing w:before="72" w:line="273" w:lineRule="auto"/>
        <w:ind w:right="136" w:hanging="271"/>
        <w:rPr>
          <w:sz w:val="17"/>
        </w:rPr>
      </w:pPr>
      <w:r>
        <w:rPr>
          <w:sz w:val="17"/>
        </w:rPr>
        <w:t>Drafting the claims for the delays suffered due to various reasons. Responsible for preparation of Contractor’s Time Extension Claims, to carry out the forensic delay</w:t>
      </w:r>
      <w:r>
        <w:rPr>
          <w:spacing w:val="-6"/>
          <w:sz w:val="17"/>
        </w:rPr>
        <w:t xml:space="preserve"> </w:t>
      </w:r>
      <w:r>
        <w:rPr>
          <w:sz w:val="17"/>
        </w:rPr>
        <w:t>analysis.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0"/>
          <w:tab w:val="left" w:pos="402"/>
        </w:tabs>
        <w:spacing w:before="39"/>
        <w:ind w:left="401"/>
        <w:rPr>
          <w:sz w:val="17"/>
        </w:rPr>
      </w:pPr>
      <w:r>
        <w:rPr>
          <w:sz w:val="17"/>
        </w:rPr>
        <w:t>Estimating</w:t>
      </w:r>
      <w:r>
        <w:rPr>
          <w:spacing w:val="-5"/>
          <w:sz w:val="17"/>
        </w:rPr>
        <w:t xml:space="preserve"> </w:t>
      </w:r>
      <w:r>
        <w:rPr>
          <w:sz w:val="17"/>
        </w:rPr>
        <w:t>&amp;</w:t>
      </w:r>
      <w:r>
        <w:rPr>
          <w:spacing w:val="-2"/>
          <w:sz w:val="17"/>
        </w:rPr>
        <w:t xml:space="preserve"> </w:t>
      </w:r>
      <w:r>
        <w:rPr>
          <w:sz w:val="17"/>
        </w:rPr>
        <w:t>claiming</w:t>
      </w:r>
      <w:r>
        <w:rPr>
          <w:spacing w:val="-4"/>
          <w:sz w:val="17"/>
        </w:rPr>
        <w:t xml:space="preserve"> </w:t>
      </w:r>
      <w:r>
        <w:rPr>
          <w:sz w:val="17"/>
        </w:rPr>
        <w:t>the</w:t>
      </w:r>
      <w:r>
        <w:rPr>
          <w:spacing w:val="-3"/>
          <w:sz w:val="17"/>
        </w:rPr>
        <w:t xml:space="preserve"> </w:t>
      </w:r>
      <w:r>
        <w:rPr>
          <w:sz w:val="17"/>
        </w:rPr>
        <w:t>Prolongation</w:t>
      </w:r>
      <w:r>
        <w:rPr>
          <w:spacing w:val="-4"/>
          <w:sz w:val="17"/>
        </w:rPr>
        <w:t xml:space="preserve"> </w:t>
      </w:r>
      <w:r>
        <w:rPr>
          <w:sz w:val="17"/>
        </w:rPr>
        <w:t>Cost</w:t>
      </w:r>
      <w:r>
        <w:rPr>
          <w:spacing w:val="-3"/>
          <w:sz w:val="17"/>
        </w:rPr>
        <w:t xml:space="preserve"> </w:t>
      </w:r>
      <w:r>
        <w:rPr>
          <w:sz w:val="17"/>
        </w:rPr>
        <w:t>to</w:t>
      </w:r>
      <w:r>
        <w:rPr>
          <w:spacing w:val="-5"/>
          <w:sz w:val="17"/>
        </w:rPr>
        <w:t xml:space="preserve"> </w:t>
      </w:r>
      <w:r>
        <w:rPr>
          <w:sz w:val="17"/>
        </w:rPr>
        <w:t>client,</w:t>
      </w:r>
      <w:r>
        <w:rPr>
          <w:spacing w:val="-3"/>
          <w:sz w:val="17"/>
        </w:rPr>
        <w:t xml:space="preserve"> </w:t>
      </w:r>
      <w:r>
        <w:rPr>
          <w:sz w:val="17"/>
        </w:rPr>
        <w:t>arranging</w:t>
      </w:r>
      <w:r>
        <w:rPr>
          <w:spacing w:val="-4"/>
          <w:sz w:val="17"/>
        </w:rPr>
        <w:t xml:space="preserve"> </w:t>
      </w:r>
      <w:r>
        <w:rPr>
          <w:sz w:val="17"/>
        </w:rPr>
        <w:t>t</w:t>
      </w:r>
      <w:r>
        <w:rPr>
          <w:sz w:val="17"/>
        </w:rPr>
        <w:t>he</w:t>
      </w:r>
      <w:r>
        <w:rPr>
          <w:spacing w:val="-2"/>
          <w:sz w:val="17"/>
        </w:rPr>
        <w:t xml:space="preserve"> </w:t>
      </w:r>
      <w:r>
        <w:rPr>
          <w:sz w:val="17"/>
        </w:rPr>
        <w:t>necessary</w:t>
      </w:r>
      <w:r>
        <w:rPr>
          <w:spacing w:val="-3"/>
          <w:sz w:val="17"/>
        </w:rPr>
        <w:t xml:space="preserve"> </w:t>
      </w:r>
      <w:r>
        <w:rPr>
          <w:sz w:val="17"/>
        </w:rPr>
        <w:t>documents to</w:t>
      </w:r>
      <w:r>
        <w:rPr>
          <w:spacing w:val="-3"/>
          <w:sz w:val="17"/>
        </w:rPr>
        <w:t xml:space="preserve"> </w:t>
      </w:r>
      <w:r>
        <w:rPr>
          <w:sz w:val="17"/>
        </w:rPr>
        <w:t>substantiate</w:t>
      </w:r>
      <w:r>
        <w:rPr>
          <w:spacing w:val="-4"/>
          <w:sz w:val="17"/>
        </w:rPr>
        <w:t xml:space="preserve"> </w:t>
      </w:r>
      <w:r>
        <w:rPr>
          <w:sz w:val="17"/>
        </w:rPr>
        <w:t>the</w:t>
      </w:r>
      <w:r>
        <w:rPr>
          <w:spacing w:val="-2"/>
          <w:sz w:val="17"/>
        </w:rPr>
        <w:t xml:space="preserve"> </w:t>
      </w:r>
      <w:r>
        <w:rPr>
          <w:sz w:val="17"/>
        </w:rPr>
        <w:t>cost.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ind w:left="401" w:hanging="271"/>
        <w:rPr>
          <w:sz w:val="17"/>
        </w:rPr>
      </w:pPr>
      <w:r>
        <w:rPr>
          <w:sz w:val="17"/>
        </w:rPr>
        <w:t>Submitting the delay analysis on regular basis in line with contract</w:t>
      </w:r>
      <w:r>
        <w:rPr>
          <w:spacing w:val="-14"/>
          <w:sz w:val="17"/>
        </w:rPr>
        <w:t xml:space="preserve"> </w:t>
      </w:r>
      <w:r>
        <w:rPr>
          <w:sz w:val="17"/>
        </w:rPr>
        <w:t>requirements.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ind w:left="401" w:hanging="271"/>
        <w:rPr>
          <w:sz w:val="17"/>
        </w:rPr>
      </w:pPr>
      <w:r>
        <w:rPr>
          <w:sz w:val="17"/>
        </w:rPr>
        <w:t>Evaluation of claims submitted by the</w:t>
      </w:r>
      <w:r>
        <w:rPr>
          <w:spacing w:val="-6"/>
          <w:sz w:val="17"/>
        </w:rPr>
        <w:t xml:space="preserve"> </w:t>
      </w:r>
      <w:r>
        <w:rPr>
          <w:sz w:val="17"/>
        </w:rPr>
        <w:t>sub-contractors.</w:t>
      </w:r>
    </w:p>
    <w:p w:rsidR="001132ED" w:rsidRDefault="001132ED">
      <w:pPr>
        <w:pStyle w:val="BodyText"/>
        <w:spacing w:before="7"/>
        <w:rPr>
          <w:sz w:val="22"/>
        </w:rPr>
      </w:pPr>
    </w:p>
    <w:p w:rsidR="001132ED" w:rsidRDefault="00025FEC">
      <w:pPr>
        <w:pStyle w:val="Heading2"/>
        <w:ind w:left="130"/>
      </w:pPr>
      <w:r>
        <w:rPr>
          <w:u w:val="single"/>
        </w:rPr>
        <w:t>Contracts Administration:</w:t>
      </w:r>
    </w:p>
    <w:p w:rsidR="001132ED" w:rsidRDefault="001132ED">
      <w:pPr>
        <w:pStyle w:val="BodyText"/>
        <w:spacing w:before="3"/>
        <w:rPr>
          <w:b/>
        </w:rPr>
      </w:pPr>
    </w:p>
    <w:p w:rsidR="001132ED" w:rsidRDefault="00025FEC">
      <w:pPr>
        <w:pStyle w:val="ListParagraph"/>
        <w:numPr>
          <w:ilvl w:val="0"/>
          <w:numId w:val="2"/>
        </w:numPr>
        <w:tabs>
          <w:tab w:val="left" w:pos="400"/>
          <w:tab w:val="left" w:pos="401"/>
        </w:tabs>
        <w:spacing w:before="71" w:line="273" w:lineRule="auto"/>
        <w:ind w:right="141" w:hanging="271"/>
        <w:rPr>
          <w:sz w:val="17"/>
        </w:rPr>
      </w:pPr>
      <w:r>
        <w:rPr>
          <w:sz w:val="17"/>
        </w:rPr>
        <w:t>Managing contract variations, claims, disputes and payment conditions and coordination of Close-out and agreement/settlement of final</w:t>
      </w:r>
      <w:r>
        <w:rPr>
          <w:spacing w:val="-2"/>
          <w:sz w:val="17"/>
        </w:rPr>
        <w:t xml:space="preserve"> </w:t>
      </w:r>
      <w:r>
        <w:rPr>
          <w:sz w:val="17"/>
        </w:rPr>
        <w:t>account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0"/>
          <w:tab w:val="left" w:pos="401"/>
        </w:tabs>
        <w:spacing w:before="50"/>
        <w:ind w:hanging="271"/>
        <w:rPr>
          <w:rFonts w:ascii="Times New Roman"/>
          <w:sz w:val="18"/>
        </w:rPr>
      </w:pPr>
      <w:r>
        <w:rPr>
          <w:sz w:val="17"/>
        </w:rPr>
        <w:t>Preparing</w:t>
      </w:r>
      <w:r>
        <w:rPr>
          <w:rFonts w:ascii="Times New Roman"/>
          <w:sz w:val="18"/>
        </w:rPr>
        <w:t>:</w:t>
      </w:r>
    </w:p>
    <w:p w:rsidR="001132ED" w:rsidRDefault="00025FEC">
      <w:pPr>
        <w:pStyle w:val="ListParagraph"/>
        <w:numPr>
          <w:ilvl w:val="1"/>
          <w:numId w:val="2"/>
        </w:numPr>
        <w:tabs>
          <w:tab w:val="left" w:pos="807"/>
        </w:tabs>
        <w:spacing w:before="68"/>
        <w:rPr>
          <w:sz w:val="17"/>
        </w:rPr>
      </w:pPr>
      <w:r>
        <w:rPr>
          <w:sz w:val="17"/>
        </w:rPr>
        <w:t>Progress</w:t>
      </w:r>
      <w:r>
        <w:rPr>
          <w:spacing w:val="-3"/>
          <w:sz w:val="17"/>
        </w:rPr>
        <w:t xml:space="preserve"> </w:t>
      </w:r>
      <w:r>
        <w:rPr>
          <w:sz w:val="17"/>
        </w:rPr>
        <w:t>payments</w:t>
      </w:r>
      <w:r>
        <w:rPr>
          <w:spacing w:val="-3"/>
          <w:sz w:val="17"/>
        </w:rPr>
        <w:t xml:space="preserve"> </w:t>
      </w:r>
      <w:r>
        <w:rPr>
          <w:sz w:val="17"/>
        </w:rPr>
        <w:t>against</w:t>
      </w:r>
      <w:r>
        <w:rPr>
          <w:spacing w:val="-2"/>
          <w:sz w:val="17"/>
        </w:rPr>
        <w:t xml:space="preserve"> </w:t>
      </w:r>
      <w:r>
        <w:rPr>
          <w:sz w:val="17"/>
        </w:rPr>
        <w:t>work</w:t>
      </w:r>
      <w:r>
        <w:rPr>
          <w:spacing w:val="-1"/>
          <w:sz w:val="17"/>
        </w:rPr>
        <w:t xml:space="preserve"> </w:t>
      </w:r>
      <w:r>
        <w:rPr>
          <w:sz w:val="17"/>
        </w:rPr>
        <w:t>completed</w:t>
      </w:r>
      <w:r>
        <w:rPr>
          <w:spacing w:val="-2"/>
          <w:sz w:val="17"/>
        </w:rPr>
        <w:t xml:space="preserve"> </w:t>
      </w:r>
      <w:r>
        <w:rPr>
          <w:sz w:val="17"/>
        </w:rPr>
        <w:t>and</w:t>
      </w:r>
      <w:r>
        <w:rPr>
          <w:spacing w:val="-5"/>
          <w:sz w:val="17"/>
        </w:rPr>
        <w:t xml:space="preserve"> </w:t>
      </w:r>
      <w:r>
        <w:rPr>
          <w:sz w:val="17"/>
        </w:rPr>
        <w:t>liaising</w:t>
      </w:r>
      <w:r>
        <w:rPr>
          <w:spacing w:val="-5"/>
          <w:sz w:val="17"/>
        </w:rPr>
        <w:t xml:space="preserve"> </w:t>
      </w:r>
      <w:r>
        <w:rPr>
          <w:sz w:val="17"/>
        </w:rPr>
        <w:t>with</w:t>
      </w:r>
      <w:r>
        <w:rPr>
          <w:spacing w:val="-2"/>
          <w:sz w:val="17"/>
        </w:rPr>
        <w:t xml:space="preserve"> </w:t>
      </w:r>
      <w:r>
        <w:rPr>
          <w:sz w:val="17"/>
        </w:rPr>
        <w:t>senior</w:t>
      </w:r>
      <w:r>
        <w:rPr>
          <w:spacing w:val="-1"/>
          <w:sz w:val="17"/>
        </w:rPr>
        <w:t xml:space="preserve"> </w:t>
      </w:r>
      <w:r>
        <w:rPr>
          <w:sz w:val="17"/>
        </w:rPr>
        <w:t>quantity</w:t>
      </w:r>
      <w:r>
        <w:rPr>
          <w:spacing w:val="-6"/>
          <w:sz w:val="17"/>
        </w:rPr>
        <w:t xml:space="preserve"> </w:t>
      </w:r>
      <w:r>
        <w:rPr>
          <w:sz w:val="17"/>
        </w:rPr>
        <w:t>surveyor on</w:t>
      </w:r>
      <w:r>
        <w:rPr>
          <w:spacing w:val="-3"/>
          <w:sz w:val="17"/>
        </w:rPr>
        <w:t xml:space="preserve"> </w:t>
      </w:r>
      <w:r>
        <w:rPr>
          <w:sz w:val="17"/>
        </w:rPr>
        <w:t>formal</w:t>
      </w:r>
      <w:r>
        <w:rPr>
          <w:spacing w:val="-2"/>
          <w:sz w:val="17"/>
        </w:rPr>
        <w:t xml:space="preserve"> </w:t>
      </w:r>
      <w:r>
        <w:rPr>
          <w:sz w:val="17"/>
        </w:rPr>
        <w:t>cost</w:t>
      </w:r>
      <w:r>
        <w:rPr>
          <w:spacing w:val="-6"/>
          <w:sz w:val="17"/>
        </w:rPr>
        <w:t xml:space="preserve"> </w:t>
      </w:r>
      <w:r>
        <w:rPr>
          <w:sz w:val="17"/>
        </w:rPr>
        <w:t>repo</w:t>
      </w:r>
      <w:r>
        <w:rPr>
          <w:sz w:val="17"/>
        </w:rPr>
        <w:t>rting.</w:t>
      </w:r>
    </w:p>
    <w:p w:rsidR="001132ED" w:rsidRDefault="00025FEC">
      <w:pPr>
        <w:pStyle w:val="ListParagraph"/>
        <w:numPr>
          <w:ilvl w:val="1"/>
          <w:numId w:val="2"/>
        </w:numPr>
        <w:tabs>
          <w:tab w:val="left" w:pos="807"/>
        </w:tabs>
        <w:spacing w:before="26"/>
        <w:rPr>
          <w:sz w:val="17"/>
        </w:rPr>
      </w:pPr>
      <w:r>
        <w:rPr>
          <w:sz w:val="17"/>
        </w:rPr>
        <w:t xml:space="preserve">Construction </w:t>
      </w:r>
      <w:proofErr w:type="spellStart"/>
      <w:r>
        <w:rPr>
          <w:sz w:val="17"/>
        </w:rPr>
        <w:t>programme</w:t>
      </w:r>
      <w:proofErr w:type="spellEnd"/>
      <w:r>
        <w:rPr>
          <w:sz w:val="17"/>
        </w:rPr>
        <w:t xml:space="preserve"> for projects within frame of FIDIC with the help of project management</w:t>
      </w:r>
      <w:r>
        <w:rPr>
          <w:spacing w:val="-26"/>
          <w:sz w:val="17"/>
        </w:rPr>
        <w:t xml:space="preserve"> </w:t>
      </w:r>
      <w:r>
        <w:rPr>
          <w:sz w:val="17"/>
        </w:rPr>
        <w:t>tool.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2"/>
        </w:tabs>
        <w:spacing w:before="24" w:line="276" w:lineRule="auto"/>
        <w:ind w:left="401" w:right="136"/>
        <w:jc w:val="both"/>
        <w:rPr>
          <w:sz w:val="17"/>
        </w:rPr>
      </w:pPr>
      <w:r>
        <w:rPr>
          <w:sz w:val="17"/>
        </w:rPr>
        <w:t>Reviewing, evaluating and finding difference between tender drawings with issued for construction drawings &amp; further approved shop drawings, preparin</w:t>
      </w:r>
      <w:r>
        <w:rPr>
          <w:sz w:val="17"/>
        </w:rPr>
        <w:t>g takeoff quantities for structural &amp; architectural finishing, raising the variation claims to clients.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spacing w:before="33" w:line="276" w:lineRule="auto"/>
        <w:ind w:left="401" w:right="140"/>
        <w:rPr>
          <w:sz w:val="17"/>
        </w:rPr>
      </w:pPr>
      <w:r>
        <w:rPr>
          <w:sz w:val="17"/>
        </w:rPr>
        <w:t>Awarding</w:t>
      </w:r>
      <w:r>
        <w:rPr>
          <w:spacing w:val="-7"/>
          <w:sz w:val="17"/>
        </w:rPr>
        <w:t xml:space="preserve"> </w:t>
      </w:r>
      <w:r>
        <w:rPr>
          <w:sz w:val="17"/>
        </w:rPr>
        <w:t>the</w:t>
      </w:r>
      <w:r>
        <w:rPr>
          <w:spacing w:val="-4"/>
          <w:sz w:val="17"/>
        </w:rPr>
        <w:t xml:space="preserve"> </w:t>
      </w:r>
      <w:r>
        <w:rPr>
          <w:sz w:val="17"/>
        </w:rPr>
        <w:t>sub</w:t>
      </w:r>
      <w:r>
        <w:rPr>
          <w:spacing w:val="-5"/>
          <w:sz w:val="17"/>
        </w:rPr>
        <w:t xml:space="preserve"> </w:t>
      </w:r>
      <w:r>
        <w:rPr>
          <w:sz w:val="17"/>
        </w:rPr>
        <w:t>contract</w:t>
      </w:r>
      <w:r>
        <w:rPr>
          <w:spacing w:val="-4"/>
          <w:sz w:val="17"/>
        </w:rPr>
        <w:t xml:space="preserve"> </w:t>
      </w:r>
      <w:r>
        <w:rPr>
          <w:sz w:val="17"/>
        </w:rPr>
        <w:t>works,</w:t>
      </w:r>
      <w:r>
        <w:rPr>
          <w:spacing w:val="-5"/>
          <w:sz w:val="17"/>
        </w:rPr>
        <w:t xml:space="preserve"> </w:t>
      </w:r>
      <w:r>
        <w:rPr>
          <w:sz w:val="17"/>
        </w:rPr>
        <w:t>preparation</w:t>
      </w:r>
      <w:r>
        <w:rPr>
          <w:spacing w:val="-5"/>
          <w:sz w:val="17"/>
        </w:rPr>
        <w:t xml:space="preserve"> </w:t>
      </w:r>
      <w:r>
        <w:rPr>
          <w:sz w:val="17"/>
        </w:rPr>
        <w:t>of</w:t>
      </w:r>
      <w:r>
        <w:rPr>
          <w:spacing w:val="-5"/>
          <w:sz w:val="17"/>
        </w:rPr>
        <w:t xml:space="preserve"> </w:t>
      </w:r>
      <w:r>
        <w:rPr>
          <w:sz w:val="17"/>
        </w:rPr>
        <w:t>sub</w:t>
      </w:r>
      <w:r>
        <w:rPr>
          <w:spacing w:val="-6"/>
          <w:sz w:val="17"/>
        </w:rPr>
        <w:t xml:space="preserve"> </w:t>
      </w:r>
      <w:r>
        <w:rPr>
          <w:sz w:val="17"/>
        </w:rPr>
        <w:t>contract</w:t>
      </w:r>
      <w:r>
        <w:rPr>
          <w:spacing w:val="-4"/>
          <w:sz w:val="17"/>
        </w:rPr>
        <w:t xml:space="preserve"> </w:t>
      </w:r>
      <w:r>
        <w:rPr>
          <w:sz w:val="17"/>
        </w:rPr>
        <w:t>agreements,</w:t>
      </w:r>
      <w:r>
        <w:rPr>
          <w:spacing w:val="-6"/>
          <w:sz w:val="17"/>
        </w:rPr>
        <w:t xml:space="preserve"> </w:t>
      </w:r>
      <w:r>
        <w:rPr>
          <w:sz w:val="17"/>
        </w:rPr>
        <w:t>reviewing</w:t>
      </w:r>
      <w:r>
        <w:rPr>
          <w:spacing w:val="-6"/>
          <w:sz w:val="17"/>
        </w:rPr>
        <w:t xml:space="preserve"> </w:t>
      </w:r>
      <w:r>
        <w:rPr>
          <w:sz w:val="17"/>
        </w:rPr>
        <w:t>the</w:t>
      </w:r>
      <w:r>
        <w:rPr>
          <w:spacing w:val="-3"/>
          <w:sz w:val="17"/>
        </w:rPr>
        <w:t xml:space="preserve"> </w:t>
      </w:r>
      <w:r>
        <w:rPr>
          <w:sz w:val="17"/>
        </w:rPr>
        <w:t>variations</w:t>
      </w:r>
      <w:r>
        <w:rPr>
          <w:spacing w:val="-4"/>
          <w:sz w:val="17"/>
        </w:rPr>
        <w:t xml:space="preserve"> </w:t>
      </w:r>
      <w:r>
        <w:rPr>
          <w:sz w:val="17"/>
        </w:rPr>
        <w:t>/</w:t>
      </w:r>
      <w:r>
        <w:rPr>
          <w:spacing w:val="-6"/>
          <w:sz w:val="17"/>
        </w:rPr>
        <w:t xml:space="preserve"> </w:t>
      </w:r>
      <w:r>
        <w:rPr>
          <w:sz w:val="17"/>
        </w:rPr>
        <w:t>claims</w:t>
      </w:r>
      <w:r>
        <w:rPr>
          <w:spacing w:val="-4"/>
          <w:sz w:val="17"/>
        </w:rPr>
        <w:t xml:space="preserve"> </w:t>
      </w:r>
      <w:r>
        <w:rPr>
          <w:sz w:val="17"/>
        </w:rPr>
        <w:t>arising</w:t>
      </w:r>
      <w:r>
        <w:rPr>
          <w:spacing w:val="-7"/>
          <w:sz w:val="17"/>
        </w:rPr>
        <w:t xml:space="preserve"> </w:t>
      </w:r>
      <w:r>
        <w:rPr>
          <w:sz w:val="17"/>
        </w:rPr>
        <w:t>from</w:t>
      </w:r>
      <w:r>
        <w:rPr>
          <w:spacing w:val="-3"/>
          <w:sz w:val="17"/>
        </w:rPr>
        <w:t xml:space="preserve"> </w:t>
      </w:r>
      <w:r>
        <w:rPr>
          <w:sz w:val="17"/>
        </w:rPr>
        <w:t>sub- contractors, processing sub-contractors monthly</w:t>
      </w:r>
      <w:r>
        <w:rPr>
          <w:spacing w:val="-11"/>
          <w:sz w:val="17"/>
        </w:rPr>
        <w:t xml:space="preserve"> </w:t>
      </w:r>
      <w:r>
        <w:rPr>
          <w:sz w:val="17"/>
        </w:rPr>
        <w:t>invoices.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spacing w:before="35" w:line="276" w:lineRule="auto"/>
        <w:ind w:left="401" w:right="138" w:hanging="271"/>
        <w:rPr>
          <w:sz w:val="17"/>
        </w:rPr>
      </w:pPr>
      <w:r>
        <w:rPr>
          <w:sz w:val="17"/>
        </w:rPr>
        <w:t>Assisting the Tender Department in tendering &amp; bidding for various projects, preparing the base rate of various construction elements for future tenders based on current market prices and futur</w:t>
      </w:r>
      <w:r>
        <w:rPr>
          <w:sz w:val="17"/>
        </w:rPr>
        <w:t>e prices escalations &amp;</w:t>
      </w:r>
      <w:r>
        <w:rPr>
          <w:spacing w:val="-23"/>
          <w:sz w:val="17"/>
        </w:rPr>
        <w:t xml:space="preserve"> </w:t>
      </w:r>
      <w:r>
        <w:rPr>
          <w:sz w:val="17"/>
        </w:rPr>
        <w:t>inflation.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spacing w:before="36"/>
        <w:ind w:left="401" w:hanging="271"/>
        <w:rPr>
          <w:sz w:val="17"/>
        </w:rPr>
      </w:pPr>
      <w:r>
        <w:rPr>
          <w:sz w:val="17"/>
        </w:rPr>
        <w:t>Attending</w:t>
      </w:r>
      <w:r>
        <w:rPr>
          <w:spacing w:val="-8"/>
          <w:sz w:val="17"/>
        </w:rPr>
        <w:t xml:space="preserve"> </w:t>
      </w:r>
      <w:r>
        <w:rPr>
          <w:sz w:val="17"/>
        </w:rPr>
        <w:t>the</w:t>
      </w:r>
      <w:r>
        <w:rPr>
          <w:spacing w:val="-8"/>
          <w:sz w:val="17"/>
        </w:rPr>
        <w:t xml:space="preserve"> </w:t>
      </w:r>
      <w:r>
        <w:rPr>
          <w:sz w:val="17"/>
        </w:rPr>
        <w:t>Dispute</w:t>
      </w:r>
      <w:r>
        <w:rPr>
          <w:spacing w:val="-7"/>
          <w:sz w:val="17"/>
        </w:rPr>
        <w:t xml:space="preserve"> </w:t>
      </w:r>
      <w:r>
        <w:rPr>
          <w:sz w:val="17"/>
        </w:rPr>
        <w:t>Adjudication</w:t>
      </w:r>
      <w:r>
        <w:rPr>
          <w:spacing w:val="-8"/>
          <w:sz w:val="17"/>
        </w:rPr>
        <w:t xml:space="preserve"> </w:t>
      </w:r>
      <w:r>
        <w:rPr>
          <w:sz w:val="17"/>
        </w:rPr>
        <w:t>Board</w:t>
      </w:r>
      <w:r>
        <w:rPr>
          <w:spacing w:val="-8"/>
          <w:sz w:val="17"/>
        </w:rPr>
        <w:t xml:space="preserve"> </w:t>
      </w:r>
      <w:r>
        <w:rPr>
          <w:sz w:val="17"/>
        </w:rPr>
        <w:t>meetings,</w:t>
      </w:r>
      <w:r>
        <w:rPr>
          <w:spacing w:val="-6"/>
          <w:sz w:val="17"/>
        </w:rPr>
        <w:t xml:space="preserve"> </w:t>
      </w:r>
      <w:r>
        <w:rPr>
          <w:sz w:val="17"/>
        </w:rPr>
        <w:t>negotiating</w:t>
      </w:r>
      <w:r>
        <w:rPr>
          <w:spacing w:val="-8"/>
          <w:sz w:val="17"/>
        </w:rPr>
        <w:t xml:space="preserve"> </w:t>
      </w:r>
      <w:r>
        <w:rPr>
          <w:sz w:val="17"/>
        </w:rPr>
        <w:t>with</w:t>
      </w:r>
      <w:r>
        <w:rPr>
          <w:spacing w:val="-6"/>
          <w:sz w:val="17"/>
        </w:rPr>
        <w:t xml:space="preserve"> </w:t>
      </w:r>
      <w:r>
        <w:rPr>
          <w:sz w:val="17"/>
        </w:rPr>
        <w:t>clients/</w:t>
      </w:r>
      <w:r>
        <w:rPr>
          <w:spacing w:val="-7"/>
          <w:sz w:val="17"/>
        </w:rPr>
        <w:t xml:space="preserve"> </w:t>
      </w:r>
      <w:r>
        <w:rPr>
          <w:sz w:val="17"/>
        </w:rPr>
        <w:t>arbitrators</w:t>
      </w:r>
      <w:r>
        <w:rPr>
          <w:spacing w:val="-4"/>
          <w:sz w:val="17"/>
        </w:rPr>
        <w:t xml:space="preserve"> </w:t>
      </w:r>
      <w:r>
        <w:rPr>
          <w:sz w:val="17"/>
        </w:rPr>
        <w:t>for</w:t>
      </w:r>
      <w:r>
        <w:rPr>
          <w:spacing w:val="-6"/>
          <w:sz w:val="17"/>
        </w:rPr>
        <w:t xml:space="preserve"> </w:t>
      </w:r>
      <w:r>
        <w:rPr>
          <w:sz w:val="17"/>
        </w:rPr>
        <w:t>disputed</w:t>
      </w:r>
      <w:r>
        <w:rPr>
          <w:spacing w:val="-8"/>
          <w:sz w:val="17"/>
        </w:rPr>
        <w:t xml:space="preserve"> </w:t>
      </w:r>
      <w:r>
        <w:rPr>
          <w:sz w:val="17"/>
        </w:rPr>
        <w:t>claims.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2"/>
          <w:tab w:val="left" w:pos="403"/>
        </w:tabs>
        <w:ind w:left="402" w:hanging="271"/>
        <w:rPr>
          <w:sz w:val="17"/>
        </w:rPr>
      </w:pPr>
      <w:r>
        <w:rPr>
          <w:sz w:val="17"/>
        </w:rPr>
        <w:t>Attend project meetings where necessary and provide advice on commercial and contractual</w:t>
      </w:r>
      <w:r>
        <w:rPr>
          <w:spacing w:val="-22"/>
          <w:sz w:val="17"/>
        </w:rPr>
        <w:t xml:space="preserve"> </w:t>
      </w:r>
      <w:r>
        <w:rPr>
          <w:sz w:val="17"/>
        </w:rPr>
        <w:t>issues.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0"/>
          <w:tab w:val="left" w:pos="401"/>
        </w:tabs>
        <w:ind w:hanging="271"/>
        <w:rPr>
          <w:sz w:val="17"/>
        </w:rPr>
      </w:pPr>
      <w:r>
        <w:rPr>
          <w:sz w:val="17"/>
        </w:rPr>
        <w:t>Provide</w:t>
      </w:r>
      <w:r>
        <w:rPr>
          <w:spacing w:val="-4"/>
          <w:sz w:val="17"/>
        </w:rPr>
        <w:t xml:space="preserve"> </w:t>
      </w:r>
      <w:r>
        <w:rPr>
          <w:sz w:val="17"/>
        </w:rPr>
        <w:t>the</w:t>
      </w:r>
      <w:r>
        <w:rPr>
          <w:spacing w:val="-3"/>
          <w:sz w:val="17"/>
        </w:rPr>
        <w:t xml:space="preserve"> </w:t>
      </w:r>
      <w:r>
        <w:rPr>
          <w:sz w:val="17"/>
        </w:rPr>
        <w:t>necessary</w:t>
      </w:r>
      <w:r>
        <w:rPr>
          <w:spacing w:val="-6"/>
          <w:sz w:val="17"/>
        </w:rPr>
        <w:t xml:space="preserve"> </w:t>
      </w:r>
      <w:r>
        <w:rPr>
          <w:sz w:val="17"/>
        </w:rPr>
        <w:t>guidance</w:t>
      </w:r>
      <w:r>
        <w:rPr>
          <w:spacing w:val="-5"/>
          <w:sz w:val="17"/>
        </w:rPr>
        <w:t xml:space="preserve"> </w:t>
      </w:r>
      <w:r>
        <w:rPr>
          <w:sz w:val="17"/>
        </w:rPr>
        <w:t>to</w:t>
      </w:r>
      <w:r>
        <w:rPr>
          <w:spacing w:val="-5"/>
          <w:sz w:val="17"/>
        </w:rPr>
        <w:t xml:space="preserve"> </w:t>
      </w:r>
      <w:r>
        <w:rPr>
          <w:sz w:val="17"/>
        </w:rPr>
        <w:t>members</w:t>
      </w:r>
      <w:r>
        <w:rPr>
          <w:spacing w:val="-2"/>
          <w:sz w:val="17"/>
        </w:rPr>
        <w:t xml:space="preserve"> </w:t>
      </w:r>
      <w:r>
        <w:rPr>
          <w:sz w:val="17"/>
        </w:rPr>
        <w:t>of</w:t>
      </w:r>
      <w:r>
        <w:rPr>
          <w:spacing w:val="-2"/>
          <w:sz w:val="17"/>
        </w:rPr>
        <w:t xml:space="preserve"> </w:t>
      </w:r>
      <w:r>
        <w:rPr>
          <w:sz w:val="17"/>
        </w:rPr>
        <w:t>the</w:t>
      </w:r>
      <w:r>
        <w:rPr>
          <w:spacing w:val="-5"/>
          <w:sz w:val="17"/>
        </w:rPr>
        <w:t xml:space="preserve"> </w:t>
      </w:r>
      <w:r>
        <w:rPr>
          <w:sz w:val="17"/>
        </w:rPr>
        <w:t>contract</w:t>
      </w:r>
      <w:r>
        <w:rPr>
          <w:spacing w:val="-5"/>
          <w:sz w:val="17"/>
        </w:rPr>
        <w:t xml:space="preserve"> </w:t>
      </w:r>
      <w:r>
        <w:rPr>
          <w:sz w:val="17"/>
        </w:rPr>
        <w:t>administration</w:t>
      </w:r>
      <w:r>
        <w:rPr>
          <w:spacing w:val="-5"/>
          <w:sz w:val="17"/>
        </w:rPr>
        <w:t xml:space="preserve"> </w:t>
      </w:r>
      <w:r>
        <w:rPr>
          <w:sz w:val="17"/>
        </w:rPr>
        <w:t>team</w:t>
      </w:r>
      <w:r>
        <w:rPr>
          <w:spacing w:val="-2"/>
          <w:sz w:val="17"/>
        </w:rPr>
        <w:t xml:space="preserve"> </w:t>
      </w:r>
      <w:r>
        <w:rPr>
          <w:sz w:val="17"/>
        </w:rPr>
        <w:t>on</w:t>
      </w:r>
      <w:r>
        <w:rPr>
          <w:spacing w:val="-5"/>
          <w:sz w:val="17"/>
        </w:rPr>
        <w:t xml:space="preserve"> </w:t>
      </w:r>
      <w:r>
        <w:rPr>
          <w:sz w:val="17"/>
        </w:rPr>
        <w:t>contractual</w:t>
      </w:r>
      <w:r>
        <w:rPr>
          <w:spacing w:val="-3"/>
          <w:sz w:val="17"/>
        </w:rPr>
        <w:t xml:space="preserve"> </w:t>
      </w:r>
      <w:r>
        <w:rPr>
          <w:sz w:val="17"/>
        </w:rPr>
        <w:t>and</w:t>
      </w:r>
      <w:r>
        <w:rPr>
          <w:spacing w:val="-5"/>
          <w:sz w:val="17"/>
        </w:rPr>
        <w:t xml:space="preserve"> </w:t>
      </w:r>
      <w:r>
        <w:rPr>
          <w:sz w:val="17"/>
        </w:rPr>
        <w:t>commercial</w:t>
      </w:r>
      <w:r>
        <w:rPr>
          <w:spacing w:val="-2"/>
          <w:sz w:val="17"/>
        </w:rPr>
        <w:t xml:space="preserve"> </w:t>
      </w:r>
      <w:r>
        <w:rPr>
          <w:sz w:val="17"/>
        </w:rPr>
        <w:t>issues</w:t>
      </w:r>
      <w:r>
        <w:rPr>
          <w:color w:val="323232"/>
          <w:sz w:val="17"/>
        </w:rPr>
        <w:t>.</w:t>
      </w:r>
    </w:p>
    <w:p w:rsidR="001132ED" w:rsidRDefault="001132ED">
      <w:pPr>
        <w:pStyle w:val="BodyText"/>
        <w:rPr>
          <w:sz w:val="16"/>
        </w:rPr>
      </w:pPr>
    </w:p>
    <w:p w:rsidR="001132ED" w:rsidRDefault="00025FEC">
      <w:pPr>
        <w:pStyle w:val="Heading2"/>
        <w:spacing w:before="144"/>
      </w:pPr>
      <w:r>
        <w:rPr>
          <w:u w:val="single"/>
        </w:rPr>
        <w:t>Cost Control &amp; Productivity Monitoring:</w:t>
      </w:r>
    </w:p>
    <w:p w:rsidR="001132ED" w:rsidRDefault="001132ED">
      <w:pPr>
        <w:pStyle w:val="BodyText"/>
        <w:spacing w:before="7"/>
        <w:rPr>
          <w:b/>
          <w:sz w:val="10"/>
        </w:rPr>
      </w:pPr>
    </w:p>
    <w:p w:rsidR="001132ED" w:rsidRDefault="00025FEC">
      <w:pPr>
        <w:pStyle w:val="ListParagraph"/>
        <w:numPr>
          <w:ilvl w:val="0"/>
          <w:numId w:val="2"/>
        </w:numPr>
        <w:tabs>
          <w:tab w:val="left" w:pos="400"/>
          <w:tab w:val="left" w:pos="401"/>
        </w:tabs>
        <w:spacing w:before="71" w:line="273" w:lineRule="auto"/>
        <w:ind w:right="140" w:hanging="271"/>
        <w:rPr>
          <w:sz w:val="17"/>
        </w:rPr>
      </w:pPr>
      <w:proofErr w:type="spellStart"/>
      <w:r>
        <w:rPr>
          <w:sz w:val="17"/>
        </w:rPr>
        <w:t>Labour</w:t>
      </w:r>
      <w:proofErr w:type="spellEnd"/>
      <w:r>
        <w:rPr>
          <w:sz w:val="17"/>
        </w:rPr>
        <w:t>, Plant &amp;</w:t>
      </w:r>
      <w:r>
        <w:rPr>
          <w:sz w:val="17"/>
        </w:rPr>
        <w:t xml:space="preserve"> Equipment, Material Control, preparation of Cost Reports on weekly basis to discuss in weekly Project Control</w:t>
      </w:r>
      <w:r>
        <w:rPr>
          <w:spacing w:val="-2"/>
          <w:sz w:val="17"/>
        </w:rPr>
        <w:t xml:space="preserve"> </w:t>
      </w:r>
      <w:r>
        <w:rPr>
          <w:sz w:val="17"/>
        </w:rPr>
        <w:t>Meetings.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0"/>
          <w:tab w:val="left" w:pos="401"/>
        </w:tabs>
        <w:spacing w:before="39"/>
        <w:ind w:hanging="271"/>
        <w:rPr>
          <w:sz w:val="17"/>
        </w:rPr>
      </w:pPr>
      <w:r>
        <w:rPr>
          <w:sz w:val="17"/>
        </w:rPr>
        <w:t>Preparing the cost control budget for the year &amp; monitoring the same throughout the</w:t>
      </w:r>
      <w:r>
        <w:rPr>
          <w:spacing w:val="-13"/>
          <w:sz w:val="17"/>
        </w:rPr>
        <w:t xml:space="preserve"> </w:t>
      </w:r>
      <w:r>
        <w:rPr>
          <w:sz w:val="17"/>
        </w:rPr>
        <w:t>year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spacing w:line="273" w:lineRule="auto"/>
        <w:ind w:left="401" w:right="140"/>
        <w:rPr>
          <w:sz w:val="17"/>
        </w:rPr>
      </w:pPr>
      <w:r>
        <w:rPr>
          <w:sz w:val="17"/>
        </w:rPr>
        <w:t>Preparing the Weekly &amp; Monthly Productivity Re</w:t>
      </w:r>
      <w:r>
        <w:rPr>
          <w:sz w:val="17"/>
        </w:rPr>
        <w:t>ports and monitoring the same, analysis of slippage and notifying to project managers for corrective actions.</w:t>
      </w: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spacing w:before="10"/>
        <w:rPr>
          <w:sz w:val="24"/>
        </w:rPr>
      </w:pPr>
    </w:p>
    <w:p w:rsidR="001132ED" w:rsidRDefault="00025FEC">
      <w:pPr>
        <w:pStyle w:val="Heading1"/>
        <w:spacing w:before="0"/>
      </w:pPr>
      <w:r>
        <w:rPr>
          <w:w w:val="102"/>
        </w:rPr>
        <w:t>2</w:t>
      </w:r>
    </w:p>
    <w:p w:rsidR="001132ED" w:rsidRDefault="001132ED">
      <w:pPr>
        <w:sectPr w:rsidR="001132ED">
          <w:pgSz w:w="12240" w:h="15840"/>
          <w:pgMar w:top="460" w:right="1200" w:bottom="0" w:left="1200" w:header="720" w:footer="720" w:gutter="0"/>
          <w:cols w:space="720"/>
        </w:sect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  <w:r w:rsidRPr="001132ED">
        <w:lastRenderedPageBreak/>
        <w:pict>
          <v:group id="_x0000_s1056" style="position:absolute;margin-left:48.5pt;margin-top:22.55pt;width:514.45pt;height:746.4pt;z-index:-251656192;mso-position-horizontal-relative:page;mso-position-vertical-relative:page" coordorigin="970,451" coordsize="10289,14928">
            <v:rect id="_x0000_s1069" style="position:absolute;left:969;top:451;width:27;height:10" fillcolor="black" stroked="f"/>
            <v:line id="_x0000_s1068" style="position:absolute" from="996,456" to="11232,456" strokeweight=".16917mm"/>
            <v:line id="_x0000_s1067" style="position:absolute" from="996,474" to="11232,474" strokeweight=".1268mm"/>
            <v:rect id="_x0000_s1066" style="position:absolute;left:11232;top:451;width:27;height:10" fillcolor="black" stroked="f"/>
            <v:line id="_x0000_s1065" style="position:absolute" from="974,451" to="974,15353" strokeweight=".16917mm"/>
            <v:line id="_x0000_s1064" style="position:absolute" from="992,470" to="992,15353" strokeweight=".1268mm"/>
            <v:line id="_x0000_s1063" style="position:absolute" from="11255,451" to="11255,15353" strokeweight=".1268mm"/>
            <v:line id="_x0000_s1062" style="position:absolute" from="11237,470" to="11237,15353" strokeweight=".16917mm"/>
            <v:shape id="_x0000_s1061" style="position:absolute;left:969;top:15352;width:27;height:27" coordorigin="970,15353" coordsize="27,27" o:spt="100" adj="0,,0" path="m996,15370r-17,l979,15353r-9,l970,15370r,9l979,15379r17,l996,15370t,-17l989,15353r,7l996,15360r,-7e" fillcolor="black" stroked="f">
              <v:stroke joinstyle="round"/>
              <v:formulas/>
              <v:path arrowok="t" o:connecttype="segments"/>
            </v:shape>
            <v:line id="_x0000_s1060" style="position:absolute" from="996,15374" to="11232,15374" strokeweight=".16917mm"/>
            <v:line id="_x0000_s1059" style="position:absolute" from="996,15365" to="11232,15365" strokecolor="white" strokeweight=".16917mm"/>
            <v:line id="_x0000_s1058" style="position:absolute" from="996,15356" to="11232,15356" strokeweight=".1268mm"/>
            <v:shape id="_x0000_s1057" style="position:absolute;left:11232;top:15352;width:27;height:27" coordorigin="11232,15353" coordsize="27,27" o:spt="100" adj="0,,0" path="m11242,15353r-10,l11232,15360r10,l11242,15353t16,l11251,15353r,17l11232,15370r,9l11251,15379r7,l11258,15370r,-17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132ED" w:rsidRDefault="001132ED">
      <w:pPr>
        <w:pStyle w:val="BodyText"/>
        <w:spacing w:before="6"/>
        <w:rPr>
          <w:rFonts w:ascii="Times New Roman"/>
          <w:b/>
          <w:sz w:val="10"/>
        </w:rPr>
      </w:pPr>
    </w:p>
    <w:p w:rsidR="001132ED" w:rsidRDefault="001132ED">
      <w:pPr>
        <w:pStyle w:val="BodyText"/>
        <w:spacing w:line="229" w:lineRule="exact"/>
        <w:ind w:left="103"/>
        <w:rPr>
          <w:rFonts w:ascii="Times New Roman"/>
          <w:sz w:val="20"/>
        </w:rPr>
      </w:pPr>
      <w:r w:rsidRPr="001132ED">
        <w:rPr>
          <w:rFonts w:ascii="Times New Roman"/>
          <w:position w:val="-4"/>
          <w:sz w:val="20"/>
        </w:rPr>
      </w:r>
      <w:r w:rsidRPr="001132ED">
        <w:rPr>
          <w:rFonts w:ascii="Times New Roman"/>
          <w:position w:val="-4"/>
          <w:sz w:val="20"/>
        </w:rPr>
        <w:pict>
          <v:shape id="_x0000_s1055" type="#_x0000_t202" style="width:481.1pt;height:11.5pt;mso-position-horizontal-relative:char;mso-position-vertical-relative:line" fillcolor="#e6e6e6" stroked="f">
            <v:textbox inset="0,0,0,0">
              <w:txbxContent>
                <w:p w:rsidR="001132ED" w:rsidRDefault="00025FEC">
                  <w:pPr>
                    <w:spacing w:before="1"/>
                    <w:ind w:left="1598" w:right="1598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PROJECTS</w:t>
                  </w:r>
                </w:p>
              </w:txbxContent>
            </v:textbox>
            <w10:wrap type="none"/>
            <w10:anchorlock/>
          </v:shape>
        </w:pict>
      </w:r>
    </w:p>
    <w:p w:rsidR="001132ED" w:rsidRDefault="001132ED">
      <w:pPr>
        <w:pStyle w:val="BodyText"/>
        <w:spacing w:before="3"/>
        <w:rPr>
          <w:rFonts w:ascii="Times New Roman"/>
          <w:b/>
          <w:sz w:val="14"/>
        </w:rPr>
      </w:pPr>
    </w:p>
    <w:p w:rsidR="001132ED" w:rsidRDefault="001132ED" w:rsidP="00A91D6B">
      <w:pPr>
        <w:pStyle w:val="Heading2"/>
        <w:spacing w:before="71"/>
      </w:pPr>
      <w:r>
        <w:pict>
          <v:group id="_x0000_s1052" style="position:absolute;left:0;text-align:left;margin-left:65.15pt;margin-top:-8.9pt;width:481.1pt;height:2.65pt;z-index:-251658240;mso-position-horizontal-relative:page" coordorigin="1303,-178" coordsize="9622,53">
            <v:line id="_x0000_s1054" style="position:absolute" from="1303,-131" to="10925,-131" strokeweight=".2115mm"/>
            <v:rect id="_x0000_s1053" style="position:absolute;left:1303;top:-178;width:9622;height:27" fillcolor="black" stroked="f"/>
            <w10:wrap anchorx="page"/>
          </v:group>
        </w:pict>
      </w:r>
      <w:r w:rsidR="00025FEC">
        <w:t xml:space="preserve">Projects involved in UAE, KSA &amp; Qatar </w:t>
      </w:r>
    </w:p>
    <w:p w:rsidR="001132ED" w:rsidRDefault="001132ED">
      <w:pPr>
        <w:pStyle w:val="BodyText"/>
        <w:rPr>
          <w:b/>
          <w:sz w:val="16"/>
        </w:rPr>
      </w:pPr>
    </w:p>
    <w:p w:rsidR="001132ED" w:rsidRDefault="00025FEC">
      <w:pPr>
        <w:pStyle w:val="ListParagraph"/>
        <w:numPr>
          <w:ilvl w:val="0"/>
          <w:numId w:val="2"/>
        </w:numPr>
        <w:tabs>
          <w:tab w:val="left" w:pos="400"/>
          <w:tab w:val="left" w:pos="401"/>
        </w:tabs>
        <w:spacing w:before="106"/>
        <w:ind w:hanging="271"/>
        <w:rPr>
          <w:sz w:val="17"/>
        </w:rPr>
      </w:pPr>
      <w:proofErr w:type="spellStart"/>
      <w:r>
        <w:rPr>
          <w:sz w:val="17"/>
        </w:rPr>
        <w:t>Bvlgary</w:t>
      </w:r>
      <w:proofErr w:type="spellEnd"/>
      <w:r>
        <w:rPr>
          <w:spacing w:val="-4"/>
          <w:sz w:val="17"/>
        </w:rPr>
        <w:t xml:space="preserve"> </w:t>
      </w:r>
      <w:r>
        <w:rPr>
          <w:sz w:val="17"/>
        </w:rPr>
        <w:t>Hotel</w:t>
      </w:r>
      <w:r>
        <w:rPr>
          <w:spacing w:val="-4"/>
          <w:sz w:val="17"/>
        </w:rPr>
        <w:t xml:space="preserve"> </w:t>
      </w:r>
      <w:r>
        <w:rPr>
          <w:sz w:val="17"/>
        </w:rPr>
        <w:t>&amp;</w:t>
      </w:r>
      <w:r>
        <w:rPr>
          <w:spacing w:val="-3"/>
          <w:sz w:val="17"/>
        </w:rPr>
        <w:t xml:space="preserve"> </w:t>
      </w:r>
      <w:r>
        <w:rPr>
          <w:sz w:val="17"/>
        </w:rPr>
        <w:t>Residences</w:t>
      </w:r>
      <w:r>
        <w:rPr>
          <w:spacing w:val="-3"/>
          <w:sz w:val="17"/>
        </w:rPr>
        <w:t xml:space="preserve"> </w:t>
      </w:r>
      <w:r>
        <w:rPr>
          <w:sz w:val="17"/>
        </w:rPr>
        <w:t>at</w:t>
      </w:r>
      <w:r>
        <w:rPr>
          <w:spacing w:val="-2"/>
          <w:sz w:val="17"/>
        </w:rPr>
        <w:t xml:space="preserve"> </w:t>
      </w:r>
      <w:proofErr w:type="spellStart"/>
      <w:r>
        <w:rPr>
          <w:sz w:val="17"/>
        </w:rPr>
        <w:t>Jumeirah</w:t>
      </w:r>
      <w:proofErr w:type="spellEnd"/>
      <w:r>
        <w:rPr>
          <w:sz w:val="17"/>
        </w:rPr>
        <w:t>,</w:t>
      </w:r>
      <w:r>
        <w:rPr>
          <w:spacing w:val="-4"/>
          <w:sz w:val="17"/>
        </w:rPr>
        <w:t xml:space="preserve"> </w:t>
      </w:r>
      <w:r>
        <w:rPr>
          <w:sz w:val="17"/>
        </w:rPr>
        <w:t>Dubai</w:t>
      </w:r>
      <w:r>
        <w:rPr>
          <w:spacing w:val="-2"/>
          <w:sz w:val="17"/>
        </w:rPr>
        <w:t xml:space="preserve"> </w:t>
      </w:r>
      <w:r>
        <w:rPr>
          <w:sz w:val="17"/>
        </w:rPr>
        <w:t>(scope</w:t>
      </w:r>
      <w:r>
        <w:rPr>
          <w:spacing w:val="-5"/>
          <w:sz w:val="17"/>
        </w:rPr>
        <w:t xml:space="preserve"> </w:t>
      </w:r>
      <w:r>
        <w:rPr>
          <w:sz w:val="17"/>
        </w:rPr>
        <w:t>includes</w:t>
      </w:r>
      <w:r>
        <w:rPr>
          <w:spacing w:val="-1"/>
          <w:sz w:val="17"/>
        </w:rPr>
        <w:t xml:space="preserve"> </w:t>
      </w:r>
      <w:r>
        <w:rPr>
          <w:sz w:val="17"/>
        </w:rPr>
        <w:t>6</w:t>
      </w:r>
      <w:r>
        <w:rPr>
          <w:spacing w:val="-5"/>
          <w:sz w:val="17"/>
        </w:rPr>
        <w:t xml:space="preserve"> </w:t>
      </w:r>
      <w:r>
        <w:rPr>
          <w:sz w:val="17"/>
        </w:rPr>
        <w:t>residential</w:t>
      </w:r>
      <w:r>
        <w:rPr>
          <w:spacing w:val="-3"/>
          <w:sz w:val="17"/>
        </w:rPr>
        <w:t xml:space="preserve"> </w:t>
      </w:r>
      <w:r>
        <w:rPr>
          <w:sz w:val="17"/>
        </w:rPr>
        <w:t>towers,</w:t>
      </w:r>
      <w:r>
        <w:rPr>
          <w:spacing w:val="-4"/>
          <w:sz w:val="17"/>
        </w:rPr>
        <w:t xml:space="preserve"> </w:t>
      </w:r>
      <w:r>
        <w:rPr>
          <w:sz w:val="17"/>
        </w:rPr>
        <w:t>2</w:t>
      </w:r>
      <w:r>
        <w:rPr>
          <w:spacing w:val="-3"/>
          <w:sz w:val="17"/>
        </w:rPr>
        <w:t xml:space="preserve"> </w:t>
      </w:r>
      <w:r>
        <w:rPr>
          <w:sz w:val="17"/>
        </w:rPr>
        <w:t>hotel</w:t>
      </w:r>
      <w:r>
        <w:rPr>
          <w:spacing w:val="-2"/>
          <w:sz w:val="17"/>
        </w:rPr>
        <w:t xml:space="preserve"> </w:t>
      </w:r>
      <w:r>
        <w:rPr>
          <w:sz w:val="17"/>
        </w:rPr>
        <w:t>blocks</w:t>
      </w:r>
      <w:r>
        <w:rPr>
          <w:spacing w:val="-1"/>
          <w:sz w:val="17"/>
        </w:rPr>
        <w:t xml:space="preserve"> </w:t>
      </w:r>
      <w:r>
        <w:rPr>
          <w:sz w:val="17"/>
        </w:rPr>
        <w:t>&amp;</w:t>
      </w:r>
      <w:r>
        <w:rPr>
          <w:spacing w:val="-5"/>
          <w:sz w:val="17"/>
        </w:rPr>
        <w:t xml:space="preserve"> </w:t>
      </w:r>
      <w:r>
        <w:rPr>
          <w:sz w:val="17"/>
        </w:rPr>
        <w:t>services</w:t>
      </w:r>
      <w:r>
        <w:rPr>
          <w:spacing w:val="-1"/>
          <w:sz w:val="17"/>
        </w:rPr>
        <w:t xml:space="preserve"> </w:t>
      </w:r>
      <w:r>
        <w:rPr>
          <w:sz w:val="17"/>
        </w:rPr>
        <w:t>areas)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spacing w:before="133"/>
        <w:ind w:left="401" w:hanging="271"/>
        <w:rPr>
          <w:sz w:val="17"/>
        </w:rPr>
      </w:pPr>
      <w:r>
        <w:rPr>
          <w:sz w:val="17"/>
        </w:rPr>
        <w:t>Address Residences – Fountain View , Downtown, Dubai (scope includes three towers of G+7P+71</w:t>
      </w:r>
      <w:r>
        <w:rPr>
          <w:spacing w:val="-27"/>
          <w:sz w:val="17"/>
        </w:rPr>
        <w:t xml:space="preserve"> </w:t>
      </w:r>
      <w:r>
        <w:rPr>
          <w:sz w:val="17"/>
        </w:rPr>
        <w:t>floors)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spacing w:before="133"/>
        <w:ind w:left="401" w:hanging="271"/>
        <w:rPr>
          <w:sz w:val="17"/>
        </w:rPr>
      </w:pPr>
      <w:r>
        <w:rPr>
          <w:sz w:val="17"/>
        </w:rPr>
        <w:t>Address Residences – Sky View , Downtown, Dubai (scope includes twin towers of G+60</w:t>
      </w:r>
      <w:r>
        <w:rPr>
          <w:spacing w:val="-20"/>
          <w:sz w:val="17"/>
        </w:rPr>
        <w:t xml:space="preserve"> </w:t>
      </w:r>
      <w:r>
        <w:rPr>
          <w:sz w:val="17"/>
        </w:rPr>
        <w:t>floors)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spacing w:before="138"/>
        <w:ind w:left="401" w:hanging="271"/>
        <w:rPr>
          <w:sz w:val="17"/>
        </w:rPr>
      </w:pPr>
      <w:r>
        <w:rPr>
          <w:sz w:val="17"/>
        </w:rPr>
        <w:t>Abu Dhabi International Airport- Midfield Terminal</w:t>
      </w:r>
      <w:r>
        <w:rPr>
          <w:spacing w:val="-7"/>
          <w:sz w:val="17"/>
        </w:rPr>
        <w:t xml:space="preserve"> </w:t>
      </w:r>
      <w:r>
        <w:rPr>
          <w:sz w:val="17"/>
        </w:rPr>
        <w:t>Building)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2"/>
          <w:tab w:val="left" w:pos="403"/>
        </w:tabs>
        <w:spacing w:before="134"/>
        <w:ind w:left="402" w:hanging="271"/>
        <w:rPr>
          <w:sz w:val="17"/>
        </w:rPr>
      </w:pPr>
      <w:r>
        <w:rPr>
          <w:sz w:val="17"/>
        </w:rPr>
        <w:t>Bu</w:t>
      </w:r>
      <w:r>
        <w:rPr>
          <w:sz w:val="17"/>
        </w:rPr>
        <w:t xml:space="preserve">siness Bay Hotel by </w:t>
      </w:r>
      <w:proofErr w:type="spellStart"/>
      <w:r>
        <w:rPr>
          <w:sz w:val="17"/>
        </w:rPr>
        <w:t>Aabhar</w:t>
      </w:r>
      <w:proofErr w:type="spellEnd"/>
      <w:r>
        <w:rPr>
          <w:sz w:val="17"/>
        </w:rPr>
        <w:t>, Dubai (scope includes twin towers of 45</w:t>
      </w:r>
      <w:r>
        <w:rPr>
          <w:spacing w:val="-7"/>
          <w:sz w:val="17"/>
        </w:rPr>
        <w:t xml:space="preserve"> </w:t>
      </w:r>
      <w:r>
        <w:rPr>
          <w:sz w:val="17"/>
        </w:rPr>
        <w:t>floors)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2"/>
          <w:tab w:val="left" w:pos="403"/>
        </w:tabs>
        <w:spacing w:before="133"/>
        <w:ind w:left="402" w:hanging="271"/>
        <w:rPr>
          <w:sz w:val="17"/>
        </w:rPr>
      </w:pPr>
      <w:r>
        <w:rPr>
          <w:sz w:val="17"/>
        </w:rPr>
        <w:t>Construction of 68 number Skywalks at King Abdullah Financial Districts, Riyadh –</w:t>
      </w:r>
      <w:r>
        <w:rPr>
          <w:spacing w:val="-12"/>
          <w:sz w:val="17"/>
        </w:rPr>
        <w:t xml:space="preserve"> </w:t>
      </w:r>
      <w:r>
        <w:rPr>
          <w:sz w:val="17"/>
        </w:rPr>
        <w:t>KAS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2"/>
          <w:tab w:val="left" w:pos="403"/>
        </w:tabs>
        <w:spacing w:before="133"/>
        <w:ind w:left="402" w:hanging="271"/>
        <w:rPr>
          <w:sz w:val="17"/>
        </w:rPr>
      </w:pPr>
      <w:r>
        <w:rPr>
          <w:sz w:val="17"/>
        </w:rPr>
        <w:t xml:space="preserve">Construction of </w:t>
      </w:r>
      <w:proofErr w:type="spellStart"/>
      <w:r>
        <w:rPr>
          <w:sz w:val="17"/>
        </w:rPr>
        <w:t>Riyad</w:t>
      </w:r>
      <w:proofErr w:type="spellEnd"/>
      <w:r>
        <w:rPr>
          <w:sz w:val="17"/>
        </w:rPr>
        <w:t xml:space="preserve"> Metro – Line # 04 &amp; 06, Riyadh-</w:t>
      </w:r>
      <w:r>
        <w:rPr>
          <w:spacing w:val="-6"/>
          <w:sz w:val="17"/>
        </w:rPr>
        <w:t xml:space="preserve"> </w:t>
      </w:r>
      <w:r>
        <w:rPr>
          <w:sz w:val="17"/>
        </w:rPr>
        <w:t>KSA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3"/>
          <w:tab w:val="left" w:pos="404"/>
        </w:tabs>
        <w:spacing w:before="136"/>
        <w:ind w:left="403"/>
        <w:rPr>
          <w:sz w:val="17"/>
        </w:rPr>
      </w:pPr>
      <w:proofErr w:type="spellStart"/>
      <w:r>
        <w:rPr>
          <w:sz w:val="17"/>
        </w:rPr>
        <w:t>Meshereib</w:t>
      </w:r>
      <w:proofErr w:type="spellEnd"/>
      <w:r>
        <w:rPr>
          <w:sz w:val="17"/>
        </w:rPr>
        <w:t xml:space="preserve"> Downtown Development – Phase1,2 &amp; 3 – Doha,</w:t>
      </w:r>
      <w:r>
        <w:rPr>
          <w:spacing w:val="-8"/>
          <w:sz w:val="17"/>
        </w:rPr>
        <w:t xml:space="preserve"> </w:t>
      </w:r>
      <w:r>
        <w:rPr>
          <w:sz w:val="17"/>
        </w:rPr>
        <w:t>Qatar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3"/>
          <w:tab w:val="left" w:pos="404"/>
        </w:tabs>
        <w:spacing w:before="133"/>
        <w:ind w:left="403" w:hanging="271"/>
        <w:rPr>
          <w:sz w:val="17"/>
        </w:rPr>
      </w:pPr>
      <w:r>
        <w:rPr>
          <w:sz w:val="17"/>
        </w:rPr>
        <w:t xml:space="preserve">Construction of </w:t>
      </w:r>
      <w:proofErr w:type="spellStart"/>
      <w:r>
        <w:rPr>
          <w:sz w:val="17"/>
        </w:rPr>
        <w:t>Sukhoon</w:t>
      </w:r>
      <w:proofErr w:type="spellEnd"/>
      <w:r>
        <w:rPr>
          <w:sz w:val="17"/>
        </w:rPr>
        <w:t xml:space="preserve"> Tower –</w:t>
      </w:r>
      <w:r>
        <w:rPr>
          <w:spacing w:val="-1"/>
          <w:sz w:val="17"/>
        </w:rPr>
        <w:t xml:space="preserve"> </w:t>
      </w:r>
      <w:r>
        <w:rPr>
          <w:sz w:val="17"/>
        </w:rPr>
        <w:t>Bahrain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3"/>
          <w:tab w:val="left" w:pos="404"/>
        </w:tabs>
        <w:spacing w:before="134"/>
        <w:ind w:left="403" w:hanging="271"/>
        <w:rPr>
          <w:sz w:val="17"/>
        </w:rPr>
      </w:pPr>
      <w:r>
        <w:rPr>
          <w:sz w:val="17"/>
        </w:rPr>
        <w:t xml:space="preserve">Construction of Mixed-Use Development at </w:t>
      </w:r>
      <w:proofErr w:type="spellStart"/>
      <w:r>
        <w:rPr>
          <w:sz w:val="17"/>
        </w:rPr>
        <w:t>Worli</w:t>
      </w:r>
      <w:proofErr w:type="spellEnd"/>
      <w:r>
        <w:rPr>
          <w:sz w:val="17"/>
        </w:rPr>
        <w:t xml:space="preserve"> - India</w:t>
      </w:r>
      <w:r>
        <w:rPr>
          <w:spacing w:val="-9"/>
          <w:sz w:val="17"/>
        </w:rPr>
        <w:t xml:space="preserve"> </w:t>
      </w:r>
      <w:r>
        <w:rPr>
          <w:sz w:val="17"/>
        </w:rPr>
        <w:t>(G+7P+73)</w:t>
      </w:r>
    </w:p>
    <w:p w:rsidR="001132ED" w:rsidRDefault="001132ED">
      <w:pPr>
        <w:pStyle w:val="BodyText"/>
        <w:rPr>
          <w:sz w:val="16"/>
        </w:rPr>
      </w:pPr>
    </w:p>
    <w:p w:rsidR="001132ED" w:rsidRDefault="00025FEC">
      <w:pPr>
        <w:pStyle w:val="Heading2"/>
        <w:spacing w:before="143"/>
        <w:ind w:left="132"/>
      </w:pPr>
      <w:r>
        <w:t xml:space="preserve">Projects involved in Qatar with </w:t>
      </w:r>
      <w:proofErr w:type="spellStart"/>
      <w:r>
        <w:t>Redco</w:t>
      </w:r>
      <w:proofErr w:type="spellEnd"/>
      <w:r>
        <w:t xml:space="preserve"> Construction – </w:t>
      </w:r>
      <w:proofErr w:type="spellStart"/>
      <w:r>
        <w:t>Alamana</w:t>
      </w:r>
      <w:proofErr w:type="spellEnd"/>
    </w:p>
    <w:p w:rsidR="001132ED" w:rsidRDefault="001132ED">
      <w:pPr>
        <w:pStyle w:val="BodyText"/>
        <w:spacing w:before="10"/>
        <w:rPr>
          <w:b/>
          <w:sz w:val="16"/>
        </w:rPr>
      </w:pPr>
    </w:p>
    <w:p w:rsidR="001132ED" w:rsidRDefault="00025FEC">
      <w:pPr>
        <w:pStyle w:val="ListParagraph"/>
        <w:numPr>
          <w:ilvl w:val="0"/>
          <w:numId w:val="2"/>
        </w:numPr>
        <w:tabs>
          <w:tab w:val="left" w:pos="403"/>
          <w:tab w:val="left" w:pos="404"/>
        </w:tabs>
        <w:spacing w:before="0"/>
        <w:ind w:left="403" w:hanging="271"/>
        <w:rPr>
          <w:sz w:val="17"/>
        </w:rPr>
      </w:pPr>
      <w:r>
        <w:rPr>
          <w:sz w:val="17"/>
        </w:rPr>
        <w:t xml:space="preserve">Construction of Hospital Building &amp; Associated Infrastructure Works for </w:t>
      </w:r>
      <w:proofErr w:type="spellStart"/>
      <w:r>
        <w:rPr>
          <w:sz w:val="17"/>
        </w:rPr>
        <w:t>Hamad</w:t>
      </w:r>
      <w:proofErr w:type="spellEnd"/>
      <w:r>
        <w:rPr>
          <w:sz w:val="17"/>
        </w:rPr>
        <w:t xml:space="preserve"> Medical</w:t>
      </w:r>
      <w:r>
        <w:rPr>
          <w:spacing w:val="-24"/>
          <w:sz w:val="17"/>
        </w:rPr>
        <w:t xml:space="preserve"> </w:t>
      </w:r>
      <w:r>
        <w:rPr>
          <w:sz w:val="17"/>
        </w:rPr>
        <w:t>Corporation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3"/>
          <w:tab w:val="left" w:pos="404"/>
        </w:tabs>
        <w:spacing w:before="133"/>
        <w:ind w:left="403" w:hanging="271"/>
        <w:rPr>
          <w:sz w:val="17"/>
        </w:rPr>
      </w:pPr>
      <w:r>
        <w:rPr>
          <w:sz w:val="17"/>
        </w:rPr>
        <w:t>Construction of Five Star Hotel (</w:t>
      </w:r>
      <w:proofErr w:type="spellStart"/>
      <w:r>
        <w:rPr>
          <w:sz w:val="17"/>
        </w:rPr>
        <w:t>Dusit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Thani</w:t>
      </w:r>
      <w:proofErr w:type="spellEnd"/>
      <w:r>
        <w:rPr>
          <w:sz w:val="17"/>
        </w:rPr>
        <w:t xml:space="preserve">) in Al </w:t>
      </w:r>
      <w:proofErr w:type="spellStart"/>
      <w:r>
        <w:rPr>
          <w:sz w:val="17"/>
        </w:rPr>
        <w:t>Khail</w:t>
      </w:r>
      <w:proofErr w:type="spellEnd"/>
      <w:r>
        <w:rPr>
          <w:sz w:val="17"/>
        </w:rPr>
        <w:t xml:space="preserve"> District,</w:t>
      </w:r>
      <w:r>
        <w:rPr>
          <w:spacing w:val="-5"/>
          <w:sz w:val="17"/>
        </w:rPr>
        <w:t xml:space="preserve"> </w:t>
      </w:r>
      <w:r>
        <w:rPr>
          <w:sz w:val="17"/>
        </w:rPr>
        <w:t>Doha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3"/>
          <w:tab w:val="left" w:pos="405"/>
        </w:tabs>
        <w:spacing w:before="136"/>
        <w:ind w:left="404"/>
        <w:rPr>
          <w:sz w:val="17"/>
        </w:rPr>
      </w:pPr>
      <w:proofErr w:type="spellStart"/>
      <w:r>
        <w:rPr>
          <w:sz w:val="17"/>
        </w:rPr>
        <w:t>Abraj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Quartier</w:t>
      </w:r>
      <w:proofErr w:type="spellEnd"/>
      <w:r>
        <w:rPr>
          <w:sz w:val="17"/>
        </w:rPr>
        <w:t xml:space="preserve"> Gateway Tower (AQ-01 &amp; AQ-02) @ The Pearl Qatar</w:t>
      </w:r>
      <w:r>
        <w:rPr>
          <w:spacing w:val="-7"/>
          <w:sz w:val="17"/>
        </w:rPr>
        <w:t xml:space="preserve"> </w:t>
      </w:r>
      <w:r>
        <w:rPr>
          <w:sz w:val="17"/>
        </w:rPr>
        <w:t>(2B+G+43)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52"/>
          <w:tab w:val="left" w:pos="453"/>
        </w:tabs>
        <w:spacing w:before="133"/>
        <w:ind w:left="452" w:hanging="319"/>
        <w:rPr>
          <w:sz w:val="17"/>
        </w:rPr>
      </w:pPr>
      <w:r>
        <w:rPr>
          <w:sz w:val="17"/>
        </w:rPr>
        <w:t xml:space="preserve">Viva </w:t>
      </w:r>
      <w:proofErr w:type="spellStart"/>
      <w:r>
        <w:rPr>
          <w:sz w:val="17"/>
        </w:rPr>
        <w:t>Bahriya</w:t>
      </w:r>
      <w:proofErr w:type="spellEnd"/>
      <w:r>
        <w:rPr>
          <w:sz w:val="17"/>
        </w:rPr>
        <w:t xml:space="preserve"> 11 @ The Pearl Qatar</w:t>
      </w:r>
      <w:r>
        <w:rPr>
          <w:spacing w:val="-8"/>
          <w:sz w:val="17"/>
        </w:rPr>
        <w:t xml:space="preserve"> </w:t>
      </w:r>
      <w:r>
        <w:rPr>
          <w:sz w:val="17"/>
        </w:rPr>
        <w:t>(2B+G+19)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4"/>
          <w:tab w:val="left" w:pos="405"/>
        </w:tabs>
        <w:spacing w:before="136"/>
        <w:ind w:left="404" w:hanging="271"/>
        <w:rPr>
          <w:sz w:val="17"/>
        </w:rPr>
      </w:pPr>
      <w:r>
        <w:rPr>
          <w:sz w:val="17"/>
        </w:rPr>
        <w:t>A Commercial Tower consisting of (2B+G+Mezz+</w:t>
      </w:r>
      <w:r>
        <w:rPr>
          <w:spacing w:val="1"/>
          <w:sz w:val="17"/>
        </w:rPr>
        <w:t xml:space="preserve"> </w:t>
      </w:r>
      <w:r>
        <w:rPr>
          <w:sz w:val="17"/>
        </w:rPr>
        <w:t>57)</w:t>
      </w:r>
    </w:p>
    <w:p w:rsidR="001132ED" w:rsidRDefault="001132ED">
      <w:pPr>
        <w:pStyle w:val="BodyText"/>
        <w:rPr>
          <w:sz w:val="16"/>
        </w:rPr>
      </w:pPr>
    </w:p>
    <w:p w:rsidR="001132ED" w:rsidRDefault="001132ED">
      <w:pPr>
        <w:pStyle w:val="BodyText"/>
        <w:rPr>
          <w:sz w:val="16"/>
        </w:rPr>
      </w:pPr>
    </w:p>
    <w:p w:rsidR="001132ED" w:rsidRDefault="001132ED">
      <w:pPr>
        <w:pStyle w:val="BodyText"/>
        <w:spacing w:before="4"/>
        <w:rPr>
          <w:sz w:val="13"/>
        </w:rPr>
      </w:pPr>
    </w:p>
    <w:p w:rsidR="001132ED" w:rsidRDefault="00025FEC">
      <w:pPr>
        <w:pStyle w:val="Heading2"/>
        <w:spacing w:before="0"/>
      </w:pPr>
      <w:r>
        <w:t xml:space="preserve">Projects involved in UAE with Al </w:t>
      </w:r>
      <w:proofErr w:type="spellStart"/>
      <w:r>
        <w:t>Habtoor</w:t>
      </w:r>
      <w:proofErr w:type="spellEnd"/>
      <w:r>
        <w:t xml:space="preserve"> Leighton</w:t>
      </w:r>
    </w:p>
    <w:p w:rsidR="001132ED" w:rsidRDefault="001132ED">
      <w:pPr>
        <w:pStyle w:val="BodyText"/>
        <w:spacing w:before="10"/>
        <w:rPr>
          <w:b/>
          <w:sz w:val="16"/>
        </w:rPr>
      </w:pPr>
    </w:p>
    <w:p w:rsidR="001132ED" w:rsidRDefault="00025FEC">
      <w:pPr>
        <w:pStyle w:val="ListParagraph"/>
        <w:numPr>
          <w:ilvl w:val="0"/>
          <w:numId w:val="2"/>
        </w:numPr>
        <w:tabs>
          <w:tab w:val="left" w:pos="400"/>
          <w:tab w:val="left" w:pos="401"/>
        </w:tabs>
        <w:spacing w:before="0"/>
        <w:ind w:hanging="271"/>
        <w:rPr>
          <w:sz w:val="17"/>
        </w:rPr>
      </w:pPr>
      <w:r>
        <w:rPr>
          <w:sz w:val="17"/>
        </w:rPr>
        <w:t>Construction of Capital Gate Tower consisting of ( B + 2G+ 2Mezz + 45) for ADNEC, Abu Dhabi -</w:t>
      </w:r>
      <w:r>
        <w:rPr>
          <w:spacing w:val="-18"/>
          <w:sz w:val="17"/>
        </w:rPr>
        <w:t xml:space="preserve"> </w:t>
      </w:r>
      <w:r>
        <w:rPr>
          <w:sz w:val="17"/>
        </w:rPr>
        <w:t>UAE</w:t>
      </w:r>
    </w:p>
    <w:p w:rsidR="001132ED" w:rsidRDefault="001132ED">
      <w:pPr>
        <w:pStyle w:val="BodyText"/>
        <w:rPr>
          <w:sz w:val="16"/>
        </w:rPr>
      </w:pPr>
    </w:p>
    <w:p w:rsidR="001132ED" w:rsidRDefault="001132ED">
      <w:pPr>
        <w:pStyle w:val="BodyText"/>
        <w:rPr>
          <w:sz w:val="21"/>
        </w:rPr>
      </w:pPr>
    </w:p>
    <w:p w:rsidR="001132ED" w:rsidRDefault="00025FEC">
      <w:pPr>
        <w:pStyle w:val="Heading2"/>
        <w:spacing w:before="0"/>
      </w:pPr>
      <w:r>
        <w:t>Projects in India</w:t>
      </w:r>
    </w:p>
    <w:p w:rsidR="001132ED" w:rsidRDefault="001132ED">
      <w:pPr>
        <w:pStyle w:val="BodyText"/>
        <w:rPr>
          <w:b/>
          <w:sz w:val="16"/>
        </w:rPr>
      </w:pPr>
    </w:p>
    <w:p w:rsidR="001132ED" w:rsidRDefault="00025FEC">
      <w:pPr>
        <w:pStyle w:val="ListParagraph"/>
        <w:numPr>
          <w:ilvl w:val="0"/>
          <w:numId w:val="2"/>
        </w:numPr>
        <w:tabs>
          <w:tab w:val="left" w:pos="400"/>
          <w:tab w:val="left" w:pos="401"/>
        </w:tabs>
        <w:spacing w:before="108"/>
        <w:ind w:hanging="271"/>
        <w:rPr>
          <w:sz w:val="17"/>
        </w:rPr>
      </w:pPr>
      <w:r>
        <w:rPr>
          <w:sz w:val="17"/>
        </w:rPr>
        <w:t>Philips Innovation Campus, Bangalore – India (cluster of midrise</w:t>
      </w:r>
      <w:r>
        <w:rPr>
          <w:spacing w:val="-9"/>
          <w:sz w:val="17"/>
        </w:rPr>
        <w:t xml:space="preserve"> </w:t>
      </w:r>
      <w:r>
        <w:rPr>
          <w:sz w:val="17"/>
        </w:rPr>
        <w:t>buildings)</w:t>
      </w:r>
    </w:p>
    <w:p w:rsidR="001132ED" w:rsidRDefault="00025FEC">
      <w:pPr>
        <w:pStyle w:val="ListParagraph"/>
        <w:numPr>
          <w:ilvl w:val="0"/>
          <w:numId w:val="2"/>
        </w:numPr>
        <w:tabs>
          <w:tab w:val="left" w:pos="401"/>
          <w:tab w:val="left" w:pos="402"/>
        </w:tabs>
        <w:spacing w:before="133"/>
        <w:ind w:left="401"/>
        <w:rPr>
          <w:sz w:val="17"/>
        </w:rPr>
      </w:pPr>
      <w:r>
        <w:rPr>
          <w:sz w:val="17"/>
        </w:rPr>
        <w:t xml:space="preserve">Construction of IT Park at </w:t>
      </w:r>
      <w:proofErr w:type="spellStart"/>
      <w:r>
        <w:rPr>
          <w:sz w:val="17"/>
        </w:rPr>
        <w:t>Pune</w:t>
      </w:r>
      <w:proofErr w:type="spellEnd"/>
      <w:r>
        <w:rPr>
          <w:sz w:val="17"/>
        </w:rPr>
        <w:t xml:space="preserve"> –</w:t>
      </w:r>
      <w:r>
        <w:rPr>
          <w:spacing w:val="-2"/>
          <w:sz w:val="17"/>
        </w:rPr>
        <w:t xml:space="preserve"> </w:t>
      </w:r>
      <w:r>
        <w:rPr>
          <w:sz w:val="17"/>
        </w:rPr>
        <w:t>India</w:t>
      </w: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spacing w:before="9"/>
        <w:rPr>
          <w:sz w:val="26"/>
        </w:rPr>
      </w:pPr>
      <w:r w:rsidRPr="001132ED">
        <w:pict>
          <v:shape id="_x0000_s1051" type="#_x0000_t202" style="position:absolute;margin-left:65.15pt;margin-top:16.6pt;width:481.1pt;height:11.35pt;z-index:-251651072;mso-wrap-distance-left:0;mso-wrap-distance-right:0;mso-position-horizontal-relative:page" fillcolor="#e6e6e6" stroked="f">
            <v:textbox inset="0,0,0,0">
              <w:txbxContent>
                <w:p w:rsidR="001132ED" w:rsidRDefault="00025FEC">
                  <w:pPr>
                    <w:spacing w:before="1"/>
                    <w:ind w:left="1598" w:right="1598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PERSONAL DOSSIER</w:t>
                  </w:r>
                </w:p>
              </w:txbxContent>
            </v:textbox>
            <w10:wrap type="topAndBottom" anchorx="page"/>
          </v:shape>
        </w:pict>
      </w:r>
    </w:p>
    <w:p w:rsidR="001132ED" w:rsidRDefault="001132ED">
      <w:pPr>
        <w:pStyle w:val="BodyText"/>
        <w:rPr>
          <w:sz w:val="15"/>
        </w:rPr>
      </w:pPr>
    </w:p>
    <w:p w:rsidR="001132ED" w:rsidRDefault="001132ED">
      <w:pPr>
        <w:pStyle w:val="BodyText"/>
        <w:tabs>
          <w:tab w:val="left" w:pos="2159"/>
        </w:tabs>
        <w:spacing w:before="82"/>
        <w:ind w:left="129"/>
      </w:pPr>
      <w:r>
        <w:pict>
          <v:group id="_x0000_s1048" style="position:absolute;left:0;text-align:left;margin-left:65.15pt;margin-top:-10.05pt;width:481.1pt;height:2.65pt;z-index:-251657216;mso-position-horizontal-relative:page" coordorigin="1303,-201" coordsize="9622,53">
            <v:line id="_x0000_s1050" style="position:absolute" from="1303,-156" to="10925,-156" strokeweight=".25383mm"/>
            <v:rect id="_x0000_s1049" style="position:absolute;left:1303;top:-202;width:9622;height:27" fillcolor="black" stroked="f"/>
            <w10:wrap anchorx="page"/>
          </v:group>
        </w:pict>
      </w:r>
      <w:r w:rsidR="00025FEC">
        <w:t>Date</w:t>
      </w:r>
      <w:r w:rsidR="00025FEC">
        <w:rPr>
          <w:spacing w:val="-2"/>
        </w:rPr>
        <w:t xml:space="preserve"> </w:t>
      </w:r>
      <w:r w:rsidR="00025FEC">
        <w:t>of</w:t>
      </w:r>
      <w:r w:rsidR="00025FEC">
        <w:rPr>
          <w:spacing w:val="-2"/>
        </w:rPr>
        <w:t xml:space="preserve"> </w:t>
      </w:r>
      <w:r w:rsidR="00025FEC">
        <w:t>Birth:</w:t>
      </w:r>
      <w:r w:rsidR="00025FEC">
        <w:tab/>
        <w:t>18</w:t>
      </w:r>
      <w:proofErr w:type="spellStart"/>
      <w:r w:rsidR="00025FEC">
        <w:rPr>
          <w:position w:val="6"/>
          <w:sz w:val="11"/>
        </w:rPr>
        <w:t>th</w:t>
      </w:r>
      <w:proofErr w:type="spellEnd"/>
      <w:r w:rsidR="00025FEC">
        <w:rPr>
          <w:position w:val="6"/>
          <w:sz w:val="11"/>
        </w:rPr>
        <w:t xml:space="preserve"> </w:t>
      </w:r>
      <w:r w:rsidR="00025FEC">
        <w:t>March</w:t>
      </w:r>
      <w:r w:rsidR="00025FEC">
        <w:rPr>
          <w:spacing w:val="-16"/>
        </w:rPr>
        <w:t xml:space="preserve"> </w:t>
      </w:r>
      <w:r w:rsidR="00025FEC">
        <w:t>1984</w:t>
      </w:r>
    </w:p>
    <w:p w:rsidR="001132ED" w:rsidRDefault="00025FEC">
      <w:pPr>
        <w:pStyle w:val="BodyText"/>
        <w:tabs>
          <w:tab w:val="left" w:pos="2159"/>
        </w:tabs>
        <w:spacing w:before="35" w:line="285" w:lineRule="auto"/>
        <w:ind w:left="129" w:right="4481"/>
      </w:pPr>
      <w:r>
        <w:t>Gender:</w:t>
      </w:r>
      <w:r>
        <w:tab/>
        <w:t>Male</w:t>
      </w:r>
    </w:p>
    <w:p w:rsidR="001132ED" w:rsidRDefault="00025FEC">
      <w:pPr>
        <w:pStyle w:val="BodyText"/>
        <w:tabs>
          <w:tab w:val="left" w:pos="2159"/>
        </w:tabs>
        <w:spacing w:line="285" w:lineRule="auto"/>
        <w:ind w:left="129" w:right="5215"/>
      </w:pPr>
      <w:r>
        <w:t>Languages</w:t>
      </w:r>
      <w:r>
        <w:rPr>
          <w:spacing w:val="-4"/>
        </w:rPr>
        <w:t xml:space="preserve"> </w:t>
      </w:r>
      <w:r>
        <w:t>Known</w:t>
      </w:r>
      <w:r>
        <w:tab/>
        <w:t>English, Hindi, Marathi,</w:t>
      </w:r>
      <w:r>
        <w:rPr>
          <w:spacing w:val="-25"/>
        </w:rPr>
        <w:t xml:space="preserve"> </w:t>
      </w:r>
      <w:proofErr w:type="gramStart"/>
      <w:r>
        <w:t>Kannada</w:t>
      </w:r>
      <w:proofErr w:type="gramEnd"/>
      <w:r>
        <w:t xml:space="preserve"> Nationality:</w:t>
      </w:r>
      <w:r>
        <w:tab/>
        <w:t>Indian</w:t>
      </w:r>
    </w:p>
    <w:p w:rsidR="001132ED" w:rsidRDefault="00025FEC">
      <w:pPr>
        <w:pStyle w:val="BodyText"/>
        <w:tabs>
          <w:tab w:val="left" w:pos="2159"/>
        </w:tabs>
        <w:spacing w:before="1"/>
        <w:ind w:left="129"/>
      </w:pPr>
      <w:r>
        <w:t>Visa</w:t>
      </w:r>
      <w:r>
        <w:rPr>
          <w:spacing w:val="-5"/>
        </w:rPr>
        <w:t xml:space="preserve"> </w:t>
      </w:r>
      <w:r>
        <w:t>Status:</w:t>
      </w:r>
      <w:r>
        <w:tab/>
        <w:t>Residency</w:t>
      </w:r>
      <w:r>
        <w:rPr>
          <w:spacing w:val="-3"/>
        </w:rPr>
        <w:t xml:space="preserve"> </w:t>
      </w:r>
      <w:r>
        <w:t>Visa</w:t>
      </w:r>
    </w:p>
    <w:p w:rsidR="001132ED" w:rsidRDefault="00025FEC">
      <w:pPr>
        <w:pStyle w:val="BodyText"/>
        <w:tabs>
          <w:tab w:val="left" w:pos="2159"/>
        </w:tabs>
        <w:spacing w:before="37"/>
        <w:ind w:left="129"/>
      </w:pPr>
      <w:r>
        <w:t>Driving</w:t>
      </w:r>
      <w:r>
        <w:rPr>
          <w:spacing w:val="-6"/>
        </w:rPr>
        <w:t xml:space="preserve"> </w:t>
      </w:r>
      <w:r>
        <w:t>License:</w:t>
      </w:r>
      <w:r>
        <w:tab/>
        <w:t>UAE &amp; Qatar</w:t>
      </w:r>
    </w:p>
    <w:p w:rsidR="001132ED" w:rsidRDefault="00025FEC">
      <w:pPr>
        <w:pStyle w:val="BodyText"/>
        <w:tabs>
          <w:tab w:val="left" w:pos="2159"/>
        </w:tabs>
        <w:spacing w:before="35"/>
        <w:ind w:left="129"/>
      </w:pPr>
      <w:r>
        <w:t>Marital</w:t>
      </w:r>
      <w:r>
        <w:rPr>
          <w:spacing w:val="-3"/>
        </w:rPr>
        <w:t xml:space="preserve"> </w:t>
      </w:r>
      <w:r>
        <w:t>Status:</w:t>
      </w:r>
      <w:r>
        <w:tab/>
        <w:t>Married</w:t>
      </w: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rPr>
          <w:sz w:val="20"/>
        </w:rPr>
      </w:pPr>
    </w:p>
    <w:p w:rsidR="001132ED" w:rsidRDefault="001132ED">
      <w:pPr>
        <w:pStyle w:val="BodyText"/>
        <w:spacing w:before="8"/>
        <w:rPr>
          <w:sz w:val="27"/>
        </w:rPr>
      </w:pPr>
    </w:p>
    <w:p w:rsidR="001132ED" w:rsidRDefault="00025FEC">
      <w:pPr>
        <w:pStyle w:val="Heading1"/>
      </w:pPr>
      <w:r>
        <w:rPr>
          <w:w w:val="102"/>
        </w:rPr>
        <w:t>3</w:t>
      </w:r>
    </w:p>
    <w:p w:rsidR="001132ED" w:rsidRDefault="001132ED">
      <w:pPr>
        <w:sectPr w:rsidR="001132ED">
          <w:pgSz w:w="12240" w:h="15840"/>
          <w:pgMar w:top="460" w:right="1200" w:bottom="0" w:left="1200" w:header="720" w:footer="720" w:gutter="0"/>
          <w:cols w:space="720"/>
        </w:sect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  <w:r w:rsidRPr="001132ED">
        <w:lastRenderedPageBreak/>
        <w:pict>
          <v:group id="_x0000_s1026" style="position:absolute;margin-left:48.5pt;margin-top:22.55pt;width:514.45pt;height:746.4pt;z-index:-251655168;mso-position-horizontal-relative:page;mso-position-vertical-relative:page" coordorigin="970,451" coordsize="10289,14928">
            <v:shape id="_x0000_s1047" type="#_x0000_t75" style="position:absolute;left:5251;top:7735;width:5415;height:2458">
              <v:imagedata r:id="rId7" o:title=""/>
            </v:shape>
            <v:shape id="_x0000_s1046" type="#_x0000_t75" style="position:absolute;left:4976;top:3140;width:5915;height:4958">
              <v:imagedata r:id="rId8" o:title=""/>
            </v:shape>
            <v:shape id="_x0000_s1045" type="#_x0000_t75" style="position:absolute;left:5754;top:11006;width:5137;height:3166">
              <v:imagedata r:id="rId9" o:title=""/>
            </v:shape>
            <v:shape id="_x0000_s1044" type="#_x0000_t75" style="position:absolute;left:1145;top:8352;width:5577;height:4488">
              <v:imagedata r:id="rId10" o:title=""/>
            </v:shape>
            <v:shape id="_x0000_s1043" type="#_x0000_t75" style="position:absolute;left:6381;top:1020;width:4875;height:2643">
              <v:imagedata r:id="rId11" o:title=""/>
            </v:shape>
            <v:shape id="_x0000_s1042" type="#_x0000_t75" style="position:absolute;left:1329;top:590;width:3449;height:3989">
              <v:imagedata r:id="rId12" o:title=""/>
            </v:shape>
            <v:shape id="_x0000_s1041" type="#_x0000_t75" style="position:absolute;left:1510;top:4002;width:3607;height:4470">
              <v:imagedata r:id="rId13" o:title=""/>
            </v:shape>
            <v:rect id="_x0000_s1040" style="position:absolute;left:969;top:451;width:27;height:10" fillcolor="black" stroked="f"/>
            <v:line id="_x0000_s1039" style="position:absolute" from="996,456" to="11232,456" strokeweight=".16917mm"/>
            <v:line id="_x0000_s1038" style="position:absolute" from="996,474" to="11232,474" strokeweight=".1268mm"/>
            <v:rect id="_x0000_s1037" style="position:absolute;left:11232;top:451;width:27;height:10" fillcolor="black" stroked="f"/>
            <v:line id="_x0000_s1036" style="position:absolute" from="974,451" to="974,15353" strokeweight=".16917mm"/>
            <v:line id="_x0000_s1035" style="position:absolute" from="992,470" to="992,15353" strokeweight=".1268mm"/>
            <v:line id="_x0000_s1034" style="position:absolute" from="11255,451" to="11255,15353" strokeweight=".1268mm"/>
            <v:line id="_x0000_s1033" style="position:absolute" from="11246,478" to="11246,15353" strokecolor="white" strokeweight=".16917mm"/>
            <v:line id="_x0000_s1032" style="position:absolute" from="11237,470" to="11237,15353" strokeweight=".16917mm"/>
            <v:shape id="_x0000_s1031" style="position:absolute;left:969;top:15352;width:27;height:27" coordorigin="970,15353" coordsize="27,27" o:spt="100" adj="0,,0" path="m996,15370r-17,l979,15353r-9,l970,15370r,9l979,15379r17,l996,15370t,-17l989,15353r,7l996,15360r,-7e" fillcolor="black" stroked="f">
              <v:stroke joinstyle="round"/>
              <v:formulas/>
              <v:path arrowok="t" o:connecttype="segments"/>
            </v:shape>
            <v:line id="_x0000_s1030" style="position:absolute" from="996,15374" to="11232,15374" strokeweight=".16917mm"/>
            <v:line id="_x0000_s1029" style="position:absolute" from="996,15365" to="11232,15365" strokecolor="white" strokeweight=".16917mm"/>
            <v:line id="_x0000_s1028" style="position:absolute" from="996,15356" to="11232,15356" strokeweight=".1268mm"/>
            <v:shape id="_x0000_s1027" style="position:absolute;left:11232;top:15352;width:27;height:27" coordorigin="11232,15353" coordsize="27,27" o:spt="100" adj="0,,0" path="m11242,15353r-10,l11232,15360r10,l11242,15353t16,l11251,15353r,17l11232,15370r,9l11251,15379r7,l11258,15370r,-17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rPr>
          <w:rFonts w:ascii="Times New Roman"/>
          <w:b/>
          <w:sz w:val="20"/>
        </w:rPr>
      </w:pPr>
    </w:p>
    <w:p w:rsidR="001132ED" w:rsidRDefault="001132ED">
      <w:pPr>
        <w:pStyle w:val="BodyText"/>
        <w:spacing w:before="9"/>
        <w:rPr>
          <w:rFonts w:ascii="Times New Roman"/>
          <w:b/>
          <w:sz w:val="21"/>
        </w:rPr>
      </w:pPr>
    </w:p>
    <w:p w:rsidR="001132ED" w:rsidRDefault="00025FEC">
      <w:pPr>
        <w:spacing w:before="116"/>
        <w:ind w:right="139"/>
        <w:jc w:val="right"/>
        <w:rPr>
          <w:rFonts w:ascii="Times New Roman"/>
          <w:b/>
        </w:rPr>
      </w:pPr>
      <w:r>
        <w:rPr>
          <w:rFonts w:ascii="Times New Roman"/>
          <w:b/>
          <w:w w:val="102"/>
        </w:rPr>
        <w:t>4</w:t>
      </w:r>
    </w:p>
    <w:sectPr w:rsidR="001132ED" w:rsidSect="001132ED">
      <w:pgSz w:w="12240" w:h="15840"/>
      <w:pgMar w:top="460" w:right="1200" w:bottom="0" w:left="1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86ABD"/>
    <w:multiLevelType w:val="hybridMultilevel"/>
    <w:tmpl w:val="68FE71C4"/>
    <w:lvl w:ilvl="0" w:tplc="EB362842">
      <w:numFmt w:val="bullet"/>
      <w:lvlText w:val="❒"/>
      <w:lvlJc w:val="left"/>
      <w:pPr>
        <w:ind w:left="400" w:hanging="272"/>
      </w:pPr>
      <w:rPr>
        <w:rFonts w:ascii="DejaVu Sans" w:eastAsia="DejaVu Sans" w:hAnsi="DejaVu Sans" w:cs="DejaVu Sans" w:hint="default"/>
        <w:w w:val="99"/>
        <w:sz w:val="15"/>
        <w:szCs w:val="15"/>
      </w:rPr>
    </w:lvl>
    <w:lvl w:ilvl="1" w:tplc="B2FC1C00">
      <w:numFmt w:val="bullet"/>
      <w:lvlText w:val=""/>
      <w:lvlJc w:val="left"/>
      <w:pPr>
        <w:ind w:left="806" w:hanging="339"/>
      </w:pPr>
      <w:rPr>
        <w:rFonts w:ascii="Symbol" w:eastAsia="Symbol" w:hAnsi="Symbol" w:cs="Symbol" w:hint="default"/>
        <w:color w:val="6F2FA0"/>
        <w:w w:val="99"/>
        <w:sz w:val="17"/>
        <w:szCs w:val="17"/>
      </w:rPr>
    </w:lvl>
    <w:lvl w:ilvl="2" w:tplc="A36E273C">
      <w:numFmt w:val="bullet"/>
      <w:lvlText w:val="•"/>
      <w:lvlJc w:val="left"/>
      <w:pPr>
        <w:ind w:left="1804" w:hanging="339"/>
      </w:pPr>
      <w:rPr>
        <w:rFonts w:hint="default"/>
      </w:rPr>
    </w:lvl>
    <w:lvl w:ilvl="3" w:tplc="6D9457EA">
      <w:numFmt w:val="bullet"/>
      <w:lvlText w:val="•"/>
      <w:lvlJc w:val="left"/>
      <w:pPr>
        <w:ind w:left="2808" w:hanging="339"/>
      </w:pPr>
      <w:rPr>
        <w:rFonts w:hint="default"/>
      </w:rPr>
    </w:lvl>
    <w:lvl w:ilvl="4" w:tplc="28A6BD36">
      <w:numFmt w:val="bullet"/>
      <w:lvlText w:val="•"/>
      <w:lvlJc w:val="left"/>
      <w:pPr>
        <w:ind w:left="3813" w:hanging="339"/>
      </w:pPr>
      <w:rPr>
        <w:rFonts w:hint="default"/>
      </w:rPr>
    </w:lvl>
    <w:lvl w:ilvl="5" w:tplc="4F90C1AA">
      <w:numFmt w:val="bullet"/>
      <w:lvlText w:val="•"/>
      <w:lvlJc w:val="left"/>
      <w:pPr>
        <w:ind w:left="4817" w:hanging="339"/>
      </w:pPr>
      <w:rPr>
        <w:rFonts w:hint="default"/>
      </w:rPr>
    </w:lvl>
    <w:lvl w:ilvl="6" w:tplc="1E1470F4">
      <w:numFmt w:val="bullet"/>
      <w:lvlText w:val="•"/>
      <w:lvlJc w:val="left"/>
      <w:pPr>
        <w:ind w:left="5822" w:hanging="339"/>
      </w:pPr>
      <w:rPr>
        <w:rFonts w:hint="default"/>
      </w:rPr>
    </w:lvl>
    <w:lvl w:ilvl="7" w:tplc="C2B4F63A">
      <w:numFmt w:val="bullet"/>
      <w:lvlText w:val="•"/>
      <w:lvlJc w:val="left"/>
      <w:pPr>
        <w:ind w:left="6826" w:hanging="339"/>
      </w:pPr>
      <w:rPr>
        <w:rFonts w:hint="default"/>
      </w:rPr>
    </w:lvl>
    <w:lvl w:ilvl="8" w:tplc="BADC28B0">
      <w:numFmt w:val="bullet"/>
      <w:lvlText w:val="•"/>
      <w:lvlJc w:val="left"/>
      <w:pPr>
        <w:ind w:left="7831" w:hanging="339"/>
      </w:pPr>
      <w:rPr>
        <w:rFonts w:hint="default"/>
      </w:rPr>
    </w:lvl>
  </w:abstractNum>
  <w:abstractNum w:abstractNumId="1">
    <w:nsid w:val="39CB6CDC"/>
    <w:multiLevelType w:val="hybridMultilevel"/>
    <w:tmpl w:val="F4C26BD4"/>
    <w:lvl w:ilvl="0" w:tplc="095EBA8E">
      <w:numFmt w:val="bullet"/>
      <w:lvlText w:val="-"/>
      <w:lvlJc w:val="left"/>
      <w:pPr>
        <w:ind w:left="400" w:hanging="272"/>
      </w:pPr>
      <w:rPr>
        <w:rFonts w:ascii="Arial" w:eastAsia="Arial" w:hAnsi="Arial" w:cs="Arial" w:hint="default"/>
        <w:w w:val="99"/>
        <w:sz w:val="16"/>
        <w:szCs w:val="16"/>
      </w:rPr>
    </w:lvl>
    <w:lvl w:ilvl="1" w:tplc="78526832">
      <w:numFmt w:val="bullet"/>
      <w:lvlText w:val="❖"/>
      <w:lvlJc w:val="left"/>
      <w:pPr>
        <w:ind w:left="806" w:hanging="339"/>
      </w:pPr>
      <w:rPr>
        <w:rFonts w:ascii="DejaVu Sans" w:eastAsia="DejaVu Sans" w:hAnsi="DejaVu Sans" w:cs="DejaVu Sans" w:hint="default"/>
        <w:w w:val="98"/>
        <w:sz w:val="17"/>
        <w:szCs w:val="17"/>
      </w:rPr>
    </w:lvl>
    <w:lvl w:ilvl="2" w:tplc="B9B62BF0">
      <w:numFmt w:val="bullet"/>
      <w:lvlText w:val="•"/>
      <w:lvlJc w:val="left"/>
      <w:pPr>
        <w:ind w:left="1804" w:hanging="339"/>
      </w:pPr>
      <w:rPr>
        <w:rFonts w:hint="default"/>
      </w:rPr>
    </w:lvl>
    <w:lvl w:ilvl="3" w:tplc="114280C2">
      <w:numFmt w:val="bullet"/>
      <w:lvlText w:val="•"/>
      <w:lvlJc w:val="left"/>
      <w:pPr>
        <w:ind w:left="2808" w:hanging="339"/>
      </w:pPr>
      <w:rPr>
        <w:rFonts w:hint="default"/>
      </w:rPr>
    </w:lvl>
    <w:lvl w:ilvl="4" w:tplc="13A85F44">
      <w:numFmt w:val="bullet"/>
      <w:lvlText w:val="•"/>
      <w:lvlJc w:val="left"/>
      <w:pPr>
        <w:ind w:left="3813" w:hanging="339"/>
      </w:pPr>
      <w:rPr>
        <w:rFonts w:hint="default"/>
      </w:rPr>
    </w:lvl>
    <w:lvl w:ilvl="5" w:tplc="28E65C1A">
      <w:numFmt w:val="bullet"/>
      <w:lvlText w:val="•"/>
      <w:lvlJc w:val="left"/>
      <w:pPr>
        <w:ind w:left="4817" w:hanging="339"/>
      </w:pPr>
      <w:rPr>
        <w:rFonts w:hint="default"/>
      </w:rPr>
    </w:lvl>
    <w:lvl w:ilvl="6" w:tplc="C980D38E">
      <w:numFmt w:val="bullet"/>
      <w:lvlText w:val="•"/>
      <w:lvlJc w:val="left"/>
      <w:pPr>
        <w:ind w:left="5822" w:hanging="339"/>
      </w:pPr>
      <w:rPr>
        <w:rFonts w:hint="default"/>
      </w:rPr>
    </w:lvl>
    <w:lvl w:ilvl="7" w:tplc="8E500F3A">
      <w:numFmt w:val="bullet"/>
      <w:lvlText w:val="•"/>
      <w:lvlJc w:val="left"/>
      <w:pPr>
        <w:ind w:left="6826" w:hanging="339"/>
      </w:pPr>
      <w:rPr>
        <w:rFonts w:hint="default"/>
      </w:rPr>
    </w:lvl>
    <w:lvl w:ilvl="8" w:tplc="737E13FA">
      <w:numFmt w:val="bullet"/>
      <w:lvlText w:val="•"/>
      <w:lvlJc w:val="left"/>
      <w:pPr>
        <w:ind w:left="7831" w:hanging="339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132ED"/>
    <w:rsid w:val="00025FEC"/>
    <w:rsid w:val="001132ED"/>
    <w:rsid w:val="004034FB"/>
    <w:rsid w:val="00A91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132ED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1132ED"/>
    <w:pPr>
      <w:spacing w:before="116"/>
      <w:ind w:right="139"/>
      <w:jc w:val="right"/>
      <w:outlineLvl w:val="0"/>
    </w:pPr>
    <w:rPr>
      <w:rFonts w:ascii="Times New Roman" w:eastAsia="Times New Roman" w:hAnsi="Times New Roman" w:cs="Times New Roman"/>
      <w:b/>
      <w:bCs/>
    </w:rPr>
  </w:style>
  <w:style w:type="paragraph" w:styleId="Heading2">
    <w:name w:val="heading 2"/>
    <w:basedOn w:val="Normal"/>
    <w:uiPriority w:val="1"/>
    <w:qFormat/>
    <w:rsid w:val="001132ED"/>
    <w:pPr>
      <w:spacing w:before="1"/>
      <w:ind w:left="129"/>
      <w:outlineLvl w:val="1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132ED"/>
    <w:rPr>
      <w:sz w:val="17"/>
      <w:szCs w:val="17"/>
    </w:rPr>
  </w:style>
  <w:style w:type="paragraph" w:styleId="ListParagraph">
    <w:name w:val="List Paragraph"/>
    <w:basedOn w:val="Normal"/>
    <w:uiPriority w:val="1"/>
    <w:qFormat/>
    <w:rsid w:val="001132ED"/>
    <w:pPr>
      <w:spacing w:before="66"/>
      <w:ind w:left="401" w:hanging="271"/>
    </w:pPr>
  </w:style>
  <w:style w:type="paragraph" w:customStyle="1" w:styleId="TableParagraph">
    <w:name w:val="Table Paragraph"/>
    <w:basedOn w:val="Normal"/>
    <w:uiPriority w:val="1"/>
    <w:qFormat/>
    <w:rsid w:val="001132ED"/>
  </w:style>
  <w:style w:type="character" w:styleId="Hyperlink">
    <w:name w:val="Hyperlink"/>
    <w:basedOn w:val="DefaultParagraphFont"/>
    <w:uiPriority w:val="99"/>
    <w:unhideWhenUsed/>
    <w:rsid w:val="00A91D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ohit.392248@2free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992</Words>
  <Characters>5659</Characters>
  <Application>Microsoft Office Word</Application>
  <DocSecurity>0</DocSecurity>
  <Lines>47</Lines>
  <Paragraphs>13</Paragraphs>
  <ScaleCrop>false</ScaleCrop>
  <Company/>
  <LinksUpToDate>false</LinksUpToDate>
  <CharactersWithSpaces>6638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Rohit Chavan_CV Updated</dc:title>
  <dc:creator>Rohit.C</dc:creator>
  <cp:lastModifiedBy>Visitor3</cp:lastModifiedBy>
  <cp:revision>2</cp:revision>
  <dcterms:created xsi:type="dcterms:W3CDTF">2019-06-30T11:22:00Z</dcterms:created>
  <dcterms:modified xsi:type="dcterms:W3CDTF">2019-06-30T11:22:00Z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2019-06-30T00:00:00Z</vt:filetime>
  </property>
</Properties>
</file>