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1D" w:rsidRDefault="00533A68">
      <w:pPr>
        <w:tabs>
          <w:tab w:val="left" w:pos="340"/>
        </w:tabs>
        <w:ind w:right="20"/>
        <w:jc w:val="center"/>
        <w:rPr>
          <w:sz w:val="20"/>
          <w:szCs w:val="20"/>
        </w:rPr>
      </w:pPr>
      <w:r>
        <w:rPr>
          <w:rFonts w:ascii="Arial" w:eastAsia="Arial" w:hAnsi="Arial" w:cs="Arial"/>
          <w:b/>
          <w:bCs/>
          <w:sz w:val="32"/>
          <w:szCs w:val="32"/>
        </w:rPr>
        <w:t>C U R R I C U L U M</w:t>
      </w:r>
      <w:r>
        <w:rPr>
          <w:sz w:val="20"/>
          <w:szCs w:val="20"/>
        </w:rPr>
        <w:tab/>
      </w:r>
      <w:r>
        <w:rPr>
          <w:rFonts w:ascii="Arial" w:eastAsia="Arial" w:hAnsi="Arial" w:cs="Arial"/>
          <w:b/>
          <w:bCs/>
          <w:sz w:val="25"/>
          <w:szCs w:val="25"/>
        </w:rPr>
        <w:t>V I T A E</w:t>
      </w:r>
    </w:p>
    <w:p w:rsidR="00EF431D" w:rsidRDefault="00533A68">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-17780</wp:posOffset>
            </wp:positionH>
            <wp:positionV relativeFrom="paragraph">
              <wp:posOffset>26035</wp:posOffset>
            </wp:positionV>
            <wp:extent cx="6152515" cy="1179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152515" cy="1179830"/>
                    </a:xfrm>
                    <a:prstGeom prst="rect">
                      <a:avLst/>
                    </a:prstGeom>
                    <a:noFill/>
                  </pic:spPr>
                </pic:pic>
              </a:graphicData>
            </a:graphic>
          </wp:anchor>
        </w:drawing>
      </w:r>
    </w:p>
    <w:p w:rsidR="00EF431D" w:rsidRDefault="00EF431D">
      <w:pPr>
        <w:spacing w:line="200" w:lineRule="exact"/>
        <w:rPr>
          <w:sz w:val="24"/>
          <w:szCs w:val="24"/>
        </w:rPr>
      </w:pPr>
    </w:p>
    <w:p w:rsidR="00EF431D" w:rsidRDefault="00EF431D">
      <w:pPr>
        <w:spacing w:line="200" w:lineRule="exact"/>
        <w:rPr>
          <w:sz w:val="24"/>
          <w:szCs w:val="24"/>
        </w:rPr>
      </w:pPr>
    </w:p>
    <w:p w:rsidR="00EF431D" w:rsidRDefault="00EF431D">
      <w:pPr>
        <w:spacing w:line="200" w:lineRule="exact"/>
        <w:rPr>
          <w:sz w:val="24"/>
          <w:szCs w:val="24"/>
        </w:rPr>
      </w:pPr>
    </w:p>
    <w:p w:rsidR="00EF431D" w:rsidRDefault="00EF431D">
      <w:pPr>
        <w:spacing w:line="200" w:lineRule="exact"/>
        <w:rPr>
          <w:sz w:val="24"/>
          <w:szCs w:val="24"/>
        </w:rPr>
      </w:pPr>
    </w:p>
    <w:p w:rsidR="00EF431D" w:rsidRDefault="00EF431D">
      <w:pPr>
        <w:spacing w:line="200" w:lineRule="exact"/>
        <w:rPr>
          <w:sz w:val="24"/>
          <w:szCs w:val="24"/>
        </w:rPr>
      </w:pPr>
    </w:p>
    <w:p w:rsidR="00EF431D" w:rsidRDefault="00EF431D">
      <w:pPr>
        <w:spacing w:line="200" w:lineRule="exact"/>
        <w:rPr>
          <w:sz w:val="24"/>
          <w:szCs w:val="24"/>
        </w:rPr>
      </w:pPr>
    </w:p>
    <w:p w:rsidR="00EF431D" w:rsidRDefault="00EF431D">
      <w:pPr>
        <w:spacing w:line="200" w:lineRule="exact"/>
        <w:rPr>
          <w:sz w:val="24"/>
          <w:szCs w:val="24"/>
        </w:rPr>
      </w:pPr>
    </w:p>
    <w:p w:rsidR="00EF431D" w:rsidRDefault="00EF431D">
      <w:pPr>
        <w:spacing w:line="200" w:lineRule="exact"/>
        <w:rPr>
          <w:sz w:val="24"/>
          <w:szCs w:val="24"/>
        </w:rPr>
      </w:pPr>
    </w:p>
    <w:p w:rsidR="00EF431D" w:rsidRDefault="00EF431D">
      <w:pPr>
        <w:spacing w:line="278" w:lineRule="exact"/>
        <w:rPr>
          <w:sz w:val="24"/>
          <w:szCs w:val="24"/>
        </w:rPr>
      </w:pPr>
    </w:p>
    <w:p w:rsidR="00EF431D" w:rsidRDefault="00533A68">
      <w:pPr>
        <w:rPr>
          <w:sz w:val="20"/>
          <w:szCs w:val="20"/>
        </w:rPr>
      </w:pPr>
      <w:r>
        <w:rPr>
          <w:rFonts w:ascii="Arial" w:eastAsia="Arial" w:hAnsi="Arial" w:cs="Arial"/>
          <w:b/>
          <w:bCs/>
          <w:sz w:val="28"/>
          <w:szCs w:val="28"/>
        </w:rPr>
        <w:t xml:space="preserve">Venkatesh </w:t>
      </w:r>
    </w:p>
    <w:p w:rsidR="00EF431D" w:rsidRDefault="00EF431D">
      <w:pPr>
        <w:spacing w:line="22" w:lineRule="exact"/>
        <w:rPr>
          <w:sz w:val="24"/>
          <w:szCs w:val="24"/>
        </w:rPr>
      </w:pPr>
    </w:p>
    <w:p w:rsidR="00EF431D" w:rsidRDefault="00EF431D">
      <w:pPr>
        <w:spacing w:line="17" w:lineRule="exact"/>
        <w:rPr>
          <w:sz w:val="24"/>
          <w:szCs w:val="24"/>
        </w:rPr>
      </w:pPr>
    </w:p>
    <w:p w:rsidR="00EF431D" w:rsidRDefault="00533A68">
      <w:pPr>
        <w:rPr>
          <w:sz w:val="20"/>
          <w:szCs w:val="20"/>
        </w:rPr>
      </w:pPr>
      <w:r>
        <w:rPr>
          <w:rFonts w:ascii="Arial" w:eastAsia="Arial" w:hAnsi="Arial" w:cs="Arial"/>
          <w:b/>
          <w:bCs/>
          <w:sz w:val="24"/>
          <w:szCs w:val="24"/>
        </w:rPr>
        <w:t xml:space="preserve">Email: </w:t>
      </w:r>
      <w:hyperlink r:id="rId6" w:history="1">
        <w:r w:rsidRPr="00DA522D">
          <w:rPr>
            <w:rStyle w:val="Hyperlink"/>
            <w:rFonts w:ascii="Arial" w:eastAsia="Arial" w:hAnsi="Arial" w:cs="Arial"/>
            <w:b/>
            <w:bCs/>
            <w:sz w:val="24"/>
            <w:szCs w:val="24"/>
          </w:rPr>
          <w:t>venkatesh-393193@2freemail.com</w:t>
        </w:r>
      </w:hyperlink>
      <w:r>
        <w:rPr>
          <w:rFonts w:ascii="Arial" w:eastAsia="Arial" w:hAnsi="Arial" w:cs="Arial"/>
          <w:b/>
          <w:bCs/>
          <w:color w:val="0000FF"/>
          <w:sz w:val="24"/>
          <w:szCs w:val="24"/>
          <w:u w:val="single"/>
        </w:rPr>
        <w:t xml:space="preserve"> </w:t>
      </w:r>
    </w:p>
    <w:p w:rsidR="00EF431D" w:rsidRDefault="00533A68">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-86995</wp:posOffset>
            </wp:positionH>
            <wp:positionV relativeFrom="paragraph">
              <wp:posOffset>189865</wp:posOffset>
            </wp:positionV>
            <wp:extent cx="6290310" cy="227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290310" cy="227965"/>
                    </a:xfrm>
                    <a:prstGeom prst="rect">
                      <a:avLst/>
                    </a:prstGeom>
                    <a:noFill/>
                  </pic:spPr>
                </pic:pic>
              </a:graphicData>
            </a:graphic>
          </wp:anchor>
        </w:drawing>
      </w:r>
    </w:p>
    <w:p w:rsidR="00EF431D" w:rsidRDefault="00EF431D">
      <w:pPr>
        <w:spacing w:line="317" w:lineRule="exact"/>
        <w:rPr>
          <w:sz w:val="24"/>
          <w:szCs w:val="24"/>
        </w:rPr>
      </w:pPr>
    </w:p>
    <w:p w:rsidR="00EF431D" w:rsidRDefault="00533A68">
      <w:pPr>
        <w:ind w:right="20"/>
        <w:jc w:val="center"/>
        <w:rPr>
          <w:sz w:val="20"/>
          <w:szCs w:val="20"/>
        </w:rPr>
      </w:pPr>
      <w:r>
        <w:rPr>
          <w:rFonts w:ascii="Arial" w:eastAsia="Arial" w:hAnsi="Arial" w:cs="Arial"/>
          <w:b/>
          <w:bCs/>
          <w:color w:val="984806"/>
        </w:rPr>
        <w:t>EXECUTIVE SUMMARY</w:t>
      </w:r>
    </w:p>
    <w:p w:rsidR="00EF431D" w:rsidRDefault="00EF431D">
      <w:pPr>
        <w:spacing w:line="200" w:lineRule="exact"/>
        <w:rPr>
          <w:sz w:val="24"/>
          <w:szCs w:val="24"/>
        </w:rPr>
      </w:pPr>
    </w:p>
    <w:p w:rsidR="00EF431D" w:rsidRDefault="00EF431D">
      <w:pPr>
        <w:spacing w:line="313" w:lineRule="exact"/>
        <w:rPr>
          <w:sz w:val="24"/>
          <w:szCs w:val="24"/>
        </w:rPr>
      </w:pPr>
    </w:p>
    <w:p w:rsidR="00EF431D" w:rsidRDefault="00533A68">
      <w:pPr>
        <w:spacing w:line="272" w:lineRule="auto"/>
        <w:ind w:right="20"/>
        <w:jc w:val="both"/>
        <w:rPr>
          <w:sz w:val="20"/>
          <w:szCs w:val="20"/>
        </w:rPr>
      </w:pPr>
      <w:r>
        <w:rPr>
          <w:rFonts w:ascii="Arial" w:eastAsia="Arial" w:hAnsi="Arial" w:cs="Arial"/>
          <w:b/>
          <w:bCs/>
          <w:sz w:val="21"/>
          <w:szCs w:val="21"/>
        </w:rPr>
        <w:t xml:space="preserve">Results driven and self-motivated Financial Management, Accounting and Administration Professional with more than 20 </w:t>
      </w:r>
      <w:r>
        <w:rPr>
          <w:rFonts w:ascii="Arial" w:eastAsia="Arial" w:hAnsi="Arial" w:cs="Arial"/>
          <w:b/>
          <w:bCs/>
          <w:sz w:val="21"/>
          <w:szCs w:val="21"/>
        </w:rPr>
        <w:t>years’ experience with multinational and private companies; strong work ethic, staff management &amp; leadership skills and possessing the confidence and the proven record to work independently or as a part of a team; excellent in multi-tasking, organisational</w:t>
      </w:r>
      <w:r>
        <w:rPr>
          <w:rFonts w:ascii="Arial" w:eastAsia="Arial" w:hAnsi="Arial" w:cs="Arial"/>
          <w:b/>
          <w:bCs/>
          <w:sz w:val="21"/>
          <w:szCs w:val="21"/>
        </w:rPr>
        <w:t>, analytical, interpersonal, confidential in information, and communication skills as well as a thorough knowledge of the industry and the accounting &amp; reporting standards.</w:t>
      </w:r>
    </w:p>
    <w:p w:rsidR="00EF431D" w:rsidRDefault="00EF431D">
      <w:pPr>
        <w:spacing w:line="237" w:lineRule="exact"/>
        <w:rPr>
          <w:sz w:val="24"/>
          <w:szCs w:val="24"/>
        </w:rPr>
      </w:pPr>
    </w:p>
    <w:p w:rsidR="00EF431D" w:rsidRDefault="00533A68">
      <w:pPr>
        <w:rPr>
          <w:sz w:val="20"/>
          <w:szCs w:val="20"/>
        </w:rPr>
      </w:pPr>
      <w:r>
        <w:rPr>
          <w:rFonts w:ascii="Arial" w:eastAsia="Arial" w:hAnsi="Arial" w:cs="Arial"/>
          <w:b/>
          <w:bCs/>
          <w:sz w:val="21"/>
          <w:szCs w:val="21"/>
        </w:rPr>
        <w:t>Currently, looking for a ‘Managerial / Leadership position in Finance &amp; Accounts M</w:t>
      </w:r>
      <w:r>
        <w:rPr>
          <w:rFonts w:ascii="Arial" w:eastAsia="Arial" w:hAnsi="Arial" w:cs="Arial"/>
          <w:b/>
          <w:bCs/>
          <w:sz w:val="21"/>
          <w:szCs w:val="21"/>
        </w:rPr>
        <w:t>anagement’.</w:t>
      </w:r>
    </w:p>
    <w:p w:rsidR="00EF431D" w:rsidRDefault="00533A68">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-86995</wp:posOffset>
            </wp:positionH>
            <wp:positionV relativeFrom="paragraph">
              <wp:posOffset>183515</wp:posOffset>
            </wp:positionV>
            <wp:extent cx="6290310" cy="2279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290310" cy="227965"/>
                    </a:xfrm>
                    <a:prstGeom prst="rect">
                      <a:avLst/>
                    </a:prstGeom>
                    <a:noFill/>
                  </pic:spPr>
                </pic:pic>
              </a:graphicData>
            </a:graphic>
          </wp:anchor>
        </w:drawing>
      </w:r>
    </w:p>
    <w:p w:rsidR="00EF431D" w:rsidRDefault="00EF431D">
      <w:pPr>
        <w:spacing w:line="307" w:lineRule="exact"/>
        <w:rPr>
          <w:sz w:val="24"/>
          <w:szCs w:val="24"/>
        </w:rPr>
      </w:pPr>
    </w:p>
    <w:p w:rsidR="00EF431D" w:rsidRDefault="00533A68">
      <w:pPr>
        <w:ind w:right="20"/>
        <w:jc w:val="center"/>
        <w:rPr>
          <w:sz w:val="20"/>
          <w:szCs w:val="20"/>
        </w:rPr>
      </w:pPr>
      <w:r>
        <w:rPr>
          <w:rFonts w:ascii="Arial" w:eastAsia="Arial" w:hAnsi="Arial" w:cs="Arial"/>
          <w:b/>
          <w:bCs/>
          <w:color w:val="984806"/>
        </w:rPr>
        <w:t>STRENGTH AND COMPETENCIES</w:t>
      </w:r>
    </w:p>
    <w:p w:rsidR="00EF431D" w:rsidRDefault="00EF431D">
      <w:pPr>
        <w:sectPr w:rsidR="00EF431D">
          <w:pgSz w:w="12240" w:h="15840"/>
          <w:pgMar w:top="541" w:right="1160" w:bottom="840" w:left="1440" w:header="0" w:footer="0" w:gutter="0"/>
          <w:cols w:space="720" w:equalWidth="0">
            <w:col w:w="9640"/>
          </w:cols>
        </w:sectPr>
      </w:pPr>
    </w:p>
    <w:p w:rsidR="00EF431D" w:rsidRDefault="00EF431D">
      <w:pPr>
        <w:spacing w:line="291" w:lineRule="exact"/>
        <w:rPr>
          <w:sz w:val="24"/>
          <w:szCs w:val="24"/>
        </w:rPr>
      </w:pPr>
    </w:p>
    <w:p w:rsidR="00EF431D" w:rsidRDefault="00533A68">
      <w:pPr>
        <w:numPr>
          <w:ilvl w:val="0"/>
          <w:numId w:val="1"/>
        </w:numPr>
        <w:tabs>
          <w:tab w:val="left" w:pos="540"/>
        </w:tabs>
        <w:ind w:left="540" w:hanging="269"/>
        <w:rPr>
          <w:rFonts w:ascii="Arial" w:eastAsia="Arial" w:hAnsi="Arial" w:cs="Arial"/>
          <w:b/>
          <w:bCs/>
          <w:sz w:val="18"/>
          <w:szCs w:val="18"/>
        </w:rPr>
      </w:pPr>
      <w:r>
        <w:rPr>
          <w:rFonts w:ascii="Arial" w:eastAsia="Arial" w:hAnsi="Arial" w:cs="Arial"/>
          <w:b/>
          <w:bCs/>
          <w:sz w:val="18"/>
          <w:szCs w:val="18"/>
        </w:rPr>
        <w:t>Develop and manage Budget &amp; Forecast</w:t>
      </w:r>
    </w:p>
    <w:p w:rsidR="00EF431D" w:rsidRDefault="00EF431D">
      <w:pPr>
        <w:spacing w:line="35" w:lineRule="exact"/>
        <w:rPr>
          <w:rFonts w:ascii="Arial" w:eastAsia="Arial" w:hAnsi="Arial" w:cs="Arial"/>
          <w:b/>
          <w:bCs/>
          <w:sz w:val="18"/>
          <w:szCs w:val="18"/>
        </w:rPr>
      </w:pPr>
    </w:p>
    <w:p w:rsidR="00EF431D" w:rsidRDefault="00533A68">
      <w:pPr>
        <w:numPr>
          <w:ilvl w:val="0"/>
          <w:numId w:val="1"/>
        </w:numPr>
        <w:tabs>
          <w:tab w:val="left" w:pos="540"/>
        </w:tabs>
        <w:ind w:left="540" w:hanging="269"/>
        <w:rPr>
          <w:rFonts w:ascii="Arial" w:eastAsia="Arial" w:hAnsi="Arial" w:cs="Arial"/>
          <w:b/>
          <w:bCs/>
          <w:sz w:val="17"/>
          <w:szCs w:val="17"/>
        </w:rPr>
      </w:pPr>
      <w:r>
        <w:rPr>
          <w:rFonts w:ascii="Arial" w:eastAsia="Arial" w:hAnsi="Arial" w:cs="Arial"/>
          <w:b/>
          <w:bCs/>
          <w:sz w:val="17"/>
          <w:szCs w:val="17"/>
        </w:rPr>
        <w:t>Finalization of Accounts &amp; Audit preparation</w:t>
      </w:r>
    </w:p>
    <w:p w:rsidR="00EF431D" w:rsidRDefault="00EF431D">
      <w:pPr>
        <w:spacing w:line="49" w:lineRule="exact"/>
        <w:rPr>
          <w:rFonts w:ascii="Arial" w:eastAsia="Arial" w:hAnsi="Arial" w:cs="Arial"/>
          <w:b/>
          <w:bCs/>
          <w:sz w:val="17"/>
          <w:szCs w:val="17"/>
        </w:rPr>
      </w:pPr>
    </w:p>
    <w:p w:rsidR="00EF431D" w:rsidRDefault="00533A68">
      <w:pPr>
        <w:numPr>
          <w:ilvl w:val="0"/>
          <w:numId w:val="1"/>
        </w:numPr>
        <w:tabs>
          <w:tab w:val="left" w:pos="540"/>
        </w:tabs>
        <w:ind w:left="540" w:hanging="269"/>
        <w:rPr>
          <w:rFonts w:ascii="Arial" w:eastAsia="Arial" w:hAnsi="Arial" w:cs="Arial"/>
          <w:b/>
          <w:bCs/>
          <w:sz w:val="20"/>
          <w:szCs w:val="20"/>
        </w:rPr>
      </w:pPr>
      <w:r>
        <w:rPr>
          <w:rFonts w:ascii="Arial" w:eastAsia="Arial" w:hAnsi="Arial" w:cs="Arial"/>
          <w:b/>
          <w:bCs/>
          <w:sz w:val="20"/>
          <w:szCs w:val="20"/>
        </w:rPr>
        <w:t>Develop long-term business plan</w:t>
      </w:r>
    </w:p>
    <w:p w:rsidR="00EF431D" w:rsidRDefault="00EF431D">
      <w:pPr>
        <w:spacing w:line="14" w:lineRule="exact"/>
        <w:rPr>
          <w:rFonts w:ascii="Arial" w:eastAsia="Arial" w:hAnsi="Arial" w:cs="Arial"/>
          <w:b/>
          <w:bCs/>
          <w:sz w:val="20"/>
          <w:szCs w:val="20"/>
        </w:rPr>
      </w:pPr>
    </w:p>
    <w:p w:rsidR="00EF431D" w:rsidRDefault="00533A68">
      <w:pPr>
        <w:numPr>
          <w:ilvl w:val="0"/>
          <w:numId w:val="1"/>
        </w:numPr>
        <w:tabs>
          <w:tab w:val="left" w:pos="540"/>
        </w:tabs>
        <w:ind w:left="540" w:hanging="269"/>
        <w:rPr>
          <w:rFonts w:ascii="Arial" w:eastAsia="Arial" w:hAnsi="Arial" w:cs="Arial"/>
          <w:b/>
          <w:bCs/>
          <w:sz w:val="18"/>
          <w:szCs w:val="18"/>
        </w:rPr>
      </w:pPr>
      <w:r>
        <w:rPr>
          <w:rFonts w:ascii="Arial" w:eastAsia="Arial" w:hAnsi="Arial" w:cs="Arial"/>
          <w:b/>
          <w:bCs/>
          <w:sz w:val="18"/>
          <w:szCs w:val="18"/>
        </w:rPr>
        <w:t>Better in Banking relation and LC matters</w:t>
      </w:r>
    </w:p>
    <w:p w:rsidR="00EF431D" w:rsidRDefault="00EF431D">
      <w:pPr>
        <w:spacing w:line="37" w:lineRule="exact"/>
        <w:rPr>
          <w:rFonts w:ascii="Arial" w:eastAsia="Arial" w:hAnsi="Arial" w:cs="Arial"/>
          <w:b/>
          <w:bCs/>
          <w:sz w:val="18"/>
          <w:szCs w:val="18"/>
        </w:rPr>
      </w:pPr>
    </w:p>
    <w:p w:rsidR="00EF431D" w:rsidRDefault="00533A68">
      <w:pPr>
        <w:numPr>
          <w:ilvl w:val="0"/>
          <w:numId w:val="1"/>
        </w:numPr>
        <w:tabs>
          <w:tab w:val="left" w:pos="540"/>
        </w:tabs>
        <w:ind w:left="540" w:hanging="269"/>
        <w:rPr>
          <w:rFonts w:ascii="Arial" w:eastAsia="Arial" w:hAnsi="Arial" w:cs="Arial"/>
          <w:b/>
          <w:bCs/>
          <w:sz w:val="20"/>
          <w:szCs w:val="20"/>
        </w:rPr>
      </w:pPr>
      <w:r>
        <w:rPr>
          <w:rFonts w:ascii="Arial" w:eastAsia="Arial" w:hAnsi="Arial" w:cs="Arial"/>
          <w:b/>
          <w:bCs/>
          <w:sz w:val="20"/>
          <w:szCs w:val="20"/>
        </w:rPr>
        <w:t>Internal and External Audits</w:t>
      </w:r>
    </w:p>
    <w:p w:rsidR="00EF431D" w:rsidRDefault="00EF431D">
      <w:pPr>
        <w:spacing w:line="12" w:lineRule="exact"/>
        <w:rPr>
          <w:rFonts w:ascii="Arial" w:eastAsia="Arial" w:hAnsi="Arial" w:cs="Arial"/>
          <w:b/>
          <w:bCs/>
          <w:sz w:val="20"/>
          <w:szCs w:val="20"/>
        </w:rPr>
      </w:pPr>
    </w:p>
    <w:p w:rsidR="00EF431D" w:rsidRDefault="00533A68">
      <w:pPr>
        <w:numPr>
          <w:ilvl w:val="0"/>
          <w:numId w:val="1"/>
        </w:numPr>
        <w:tabs>
          <w:tab w:val="left" w:pos="540"/>
        </w:tabs>
        <w:ind w:left="540" w:hanging="269"/>
        <w:rPr>
          <w:rFonts w:ascii="Arial" w:eastAsia="Arial" w:hAnsi="Arial" w:cs="Arial"/>
          <w:b/>
          <w:bCs/>
          <w:sz w:val="20"/>
          <w:szCs w:val="20"/>
        </w:rPr>
      </w:pPr>
      <w:r>
        <w:rPr>
          <w:rFonts w:ascii="Arial" w:eastAsia="Arial" w:hAnsi="Arial" w:cs="Arial"/>
          <w:b/>
          <w:bCs/>
          <w:sz w:val="20"/>
          <w:szCs w:val="20"/>
        </w:rPr>
        <w:t>Management Reporting</w:t>
      </w:r>
    </w:p>
    <w:p w:rsidR="00EF431D" w:rsidRDefault="00533A68">
      <w:pPr>
        <w:spacing w:line="20" w:lineRule="exact"/>
        <w:rPr>
          <w:sz w:val="24"/>
          <w:szCs w:val="24"/>
        </w:rPr>
      </w:pPr>
      <w:r>
        <w:rPr>
          <w:sz w:val="24"/>
          <w:szCs w:val="24"/>
        </w:rPr>
        <w:br w:type="column"/>
      </w:r>
    </w:p>
    <w:p w:rsidR="00EF431D" w:rsidRDefault="00EF431D">
      <w:pPr>
        <w:spacing w:line="271" w:lineRule="exact"/>
        <w:rPr>
          <w:sz w:val="24"/>
          <w:szCs w:val="24"/>
        </w:rPr>
      </w:pPr>
    </w:p>
    <w:p w:rsidR="00EF431D" w:rsidRDefault="00533A68">
      <w:pPr>
        <w:numPr>
          <w:ilvl w:val="0"/>
          <w:numId w:val="2"/>
        </w:numPr>
        <w:tabs>
          <w:tab w:val="left" w:pos="292"/>
        </w:tabs>
        <w:ind w:left="292" w:hanging="292"/>
        <w:rPr>
          <w:rFonts w:ascii="Arial" w:eastAsia="Arial" w:hAnsi="Arial" w:cs="Arial"/>
          <w:b/>
          <w:bCs/>
          <w:sz w:val="20"/>
          <w:szCs w:val="20"/>
        </w:rPr>
      </w:pPr>
      <w:r>
        <w:rPr>
          <w:rFonts w:ascii="Arial" w:eastAsia="Arial" w:hAnsi="Arial" w:cs="Arial"/>
          <w:b/>
          <w:bCs/>
          <w:sz w:val="20"/>
          <w:szCs w:val="20"/>
        </w:rPr>
        <w:t>Finance &amp; Accounts Management</w:t>
      </w:r>
    </w:p>
    <w:p w:rsidR="00EF431D" w:rsidRDefault="00EF431D">
      <w:pPr>
        <w:spacing w:line="12" w:lineRule="exact"/>
        <w:rPr>
          <w:rFonts w:ascii="Arial" w:eastAsia="Arial" w:hAnsi="Arial" w:cs="Arial"/>
          <w:b/>
          <w:bCs/>
          <w:sz w:val="20"/>
          <w:szCs w:val="20"/>
        </w:rPr>
      </w:pPr>
    </w:p>
    <w:p w:rsidR="00EF431D" w:rsidRDefault="00533A68">
      <w:pPr>
        <w:numPr>
          <w:ilvl w:val="0"/>
          <w:numId w:val="2"/>
        </w:numPr>
        <w:tabs>
          <w:tab w:val="left" w:pos="292"/>
        </w:tabs>
        <w:ind w:left="292" w:hanging="292"/>
        <w:rPr>
          <w:rFonts w:ascii="Arial" w:eastAsia="Arial" w:hAnsi="Arial" w:cs="Arial"/>
          <w:b/>
          <w:bCs/>
          <w:sz w:val="17"/>
          <w:szCs w:val="17"/>
        </w:rPr>
      </w:pPr>
      <w:r>
        <w:rPr>
          <w:rFonts w:ascii="Arial" w:eastAsia="Arial" w:hAnsi="Arial" w:cs="Arial"/>
          <w:b/>
          <w:bCs/>
          <w:sz w:val="17"/>
          <w:szCs w:val="17"/>
        </w:rPr>
        <w:t>Month, Quarter and Year End closing &amp; reports</w:t>
      </w:r>
    </w:p>
    <w:p w:rsidR="00EF431D" w:rsidRDefault="00EF431D">
      <w:pPr>
        <w:spacing w:line="49" w:lineRule="exact"/>
        <w:rPr>
          <w:rFonts w:ascii="Arial" w:eastAsia="Arial" w:hAnsi="Arial" w:cs="Arial"/>
          <w:b/>
          <w:bCs/>
          <w:sz w:val="17"/>
          <w:szCs w:val="17"/>
        </w:rPr>
      </w:pPr>
    </w:p>
    <w:p w:rsidR="00EF431D" w:rsidRDefault="00533A68">
      <w:pPr>
        <w:numPr>
          <w:ilvl w:val="0"/>
          <w:numId w:val="2"/>
        </w:numPr>
        <w:tabs>
          <w:tab w:val="left" w:pos="292"/>
        </w:tabs>
        <w:ind w:left="292" w:hanging="292"/>
        <w:rPr>
          <w:rFonts w:ascii="Arial" w:eastAsia="Arial" w:hAnsi="Arial" w:cs="Arial"/>
          <w:b/>
          <w:bCs/>
          <w:sz w:val="20"/>
          <w:szCs w:val="20"/>
        </w:rPr>
      </w:pPr>
      <w:r>
        <w:rPr>
          <w:rFonts w:ascii="Arial" w:eastAsia="Arial" w:hAnsi="Arial" w:cs="Arial"/>
          <w:b/>
          <w:bCs/>
          <w:sz w:val="20"/>
          <w:szCs w:val="20"/>
        </w:rPr>
        <w:t>Effective Working Capital Management</w:t>
      </w:r>
    </w:p>
    <w:p w:rsidR="00EF431D" w:rsidRDefault="00EF431D">
      <w:pPr>
        <w:spacing w:line="14" w:lineRule="exact"/>
        <w:rPr>
          <w:rFonts w:ascii="Arial" w:eastAsia="Arial" w:hAnsi="Arial" w:cs="Arial"/>
          <w:b/>
          <w:bCs/>
          <w:sz w:val="20"/>
          <w:szCs w:val="20"/>
        </w:rPr>
      </w:pPr>
    </w:p>
    <w:p w:rsidR="00EF431D" w:rsidRDefault="00533A68">
      <w:pPr>
        <w:numPr>
          <w:ilvl w:val="0"/>
          <w:numId w:val="2"/>
        </w:numPr>
        <w:tabs>
          <w:tab w:val="left" w:pos="292"/>
        </w:tabs>
        <w:ind w:left="292" w:hanging="292"/>
        <w:rPr>
          <w:rFonts w:ascii="Arial" w:eastAsia="Arial" w:hAnsi="Arial" w:cs="Arial"/>
          <w:b/>
          <w:bCs/>
          <w:sz w:val="20"/>
          <w:szCs w:val="20"/>
        </w:rPr>
      </w:pPr>
      <w:r>
        <w:rPr>
          <w:rFonts w:ascii="Arial" w:eastAsia="Arial" w:hAnsi="Arial" w:cs="Arial"/>
          <w:b/>
          <w:bCs/>
          <w:sz w:val="20"/>
          <w:szCs w:val="20"/>
        </w:rPr>
        <w:t>Credit Control Management</w:t>
      </w:r>
    </w:p>
    <w:p w:rsidR="00EF431D" w:rsidRDefault="00EF431D">
      <w:pPr>
        <w:spacing w:line="14" w:lineRule="exact"/>
        <w:rPr>
          <w:rFonts w:ascii="Arial" w:eastAsia="Arial" w:hAnsi="Arial" w:cs="Arial"/>
          <w:b/>
          <w:bCs/>
          <w:sz w:val="20"/>
          <w:szCs w:val="20"/>
        </w:rPr>
      </w:pPr>
    </w:p>
    <w:p w:rsidR="00EF431D" w:rsidRDefault="00533A68">
      <w:pPr>
        <w:numPr>
          <w:ilvl w:val="0"/>
          <w:numId w:val="2"/>
        </w:numPr>
        <w:tabs>
          <w:tab w:val="left" w:pos="292"/>
        </w:tabs>
        <w:ind w:left="292" w:hanging="292"/>
        <w:rPr>
          <w:rFonts w:ascii="Arial" w:eastAsia="Arial" w:hAnsi="Arial" w:cs="Arial"/>
          <w:b/>
          <w:bCs/>
          <w:sz w:val="20"/>
          <w:szCs w:val="20"/>
        </w:rPr>
      </w:pPr>
      <w:r>
        <w:rPr>
          <w:rFonts w:ascii="Arial" w:eastAsia="Arial" w:hAnsi="Arial" w:cs="Arial"/>
          <w:b/>
          <w:bCs/>
          <w:sz w:val="20"/>
          <w:szCs w:val="20"/>
        </w:rPr>
        <w:t>Controllership and Decision support</w:t>
      </w:r>
    </w:p>
    <w:p w:rsidR="00EF431D" w:rsidRDefault="00EF431D">
      <w:pPr>
        <w:spacing w:line="12" w:lineRule="exact"/>
        <w:rPr>
          <w:rFonts w:ascii="Arial" w:eastAsia="Arial" w:hAnsi="Arial" w:cs="Arial"/>
          <w:b/>
          <w:bCs/>
          <w:sz w:val="20"/>
          <w:szCs w:val="20"/>
        </w:rPr>
      </w:pPr>
    </w:p>
    <w:p w:rsidR="00EF431D" w:rsidRDefault="00533A68">
      <w:pPr>
        <w:numPr>
          <w:ilvl w:val="0"/>
          <w:numId w:val="2"/>
        </w:numPr>
        <w:tabs>
          <w:tab w:val="left" w:pos="292"/>
        </w:tabs>
        <w:ind w:left="292" w:hanging="292"/>
        <w:rPr>
          <w:rFonts w:ascii="Arial" w:eastAsia="Arial" w:hAnsi="Arial" w:cs="Arial"/>
          <w:b/>
          <w:bCs/>
          <w:sz w:val="17"/>
          <w:szCs w:val="17"/>
        </w:rPr>
      </w:pPr>
      <w:r>
        <w:rPr>
          <w:rFonts w:ascii="Arial" w:eastAsia="Arial" w:hAnsi="Arial" w:cs="Arial"/>
          <w:b/>
          <w:bCs/>
          <w:sz w:val="17"/>
          <w:szCs w:val="17"/>
        </w:rPr>
        <w:t>Administration, Operations &amp; HR management</w:t>
      </w:r>
    </w:p>
    <w:p w:rsidR="00EF431D" w:rsidRDefault="00EF431D">
      <w:pPr>
        <w:spacing w:line="234" w:lineRule="exact"/>
        <w:rPr>
          <w:sz w:val="24"/>
          <w:szCs w:val="24"/>
        </w:rPr>
      </w:pPr>
    </w:p>
    <w:p w:rsidR="00EF431D" w:rsidRDefault="00EF431D">
      <w:pPr>
        <w:sectPr w:rsidR="00EF431D">
          <w:type w:val="continuous"/>
          <w:pgSz w:w="12240" w:h="15840"/>
          <w:pgMar w:top="541" w:right="1160" w:bottom="840" w:left="1440" w:header="0" w:footer="0" w:gutter="0"/>
          <w:cols w:num="2" w:space="720" w:equalWidth="0">
            <w:col w:w="4668" w:space="720"/>
            <w:col w:w="4252"/>
          </w:cols>
        </w:sectPr>
      </w:pPr>
    </w:p>
    <w:p w:rsidR="00EF431D" w:rsidRDefault="00EF431D">
      <w:pPr>
        <w:spacing w:line="62" w:lineRule="exact"/>
        <w:rPr>
          <w:sz w:val="24"/>
          <w:szCs w:val="24"/>
        </w:rPr>
      </w:pPr>
    </w:p>
    <w:p w:rsidR="00EF431D" w:rsidRDefault="00533A68">
      <w:pPr>
        <w:spacing w:line="267" w:lineRule="auto"/>
        <w:ind w:right="20"/>
        <w:jc w:val="center"/>
        <w:rPr>
          <w:sz w:val="20"/>
          <w:szCs w:val="20"/>
        </w:rPr>
      </w:pPr>
      <w:r>
        <w:rPr>
          <w:rFonts w:ascii="Arial" w:eastAsia="Arial" w:hAnsi="Arial" w:cs="Arial"/>
          <w:b/>
          <w:bCs/>
          <w:sz w:val="20"/>
          <w:szCs w:val="20"/>
        </w:rPr>
        <w:t>Fusion, Infos, Tally – better knowledge in accounting software’s - MS Excel &amp; other MS office packages Information Technology management &amp; software implementations</w:t>
      </w:r>
    </w:p>
    <w:p w:rsidR="00EF431D" w:rsidRDefault="00533A68">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-86995</wp:posOffset>
            </wp:positionH>
            <wp:positionV relativeFrom="paragraph">
              <wp:posOffset>133350</wp:posOffset>
            </wp:positionV>
            <wp:extent cx="6290310" cy="2279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290310" cy="227965"/>
                    </a:xfrm>
                    <a:prstGeom prst="rect">
                      <a:avLst/>
                    </a:prstGeom>
                    <a:noFill/>
                  </pic:spPr>
                </pic:pic>
              </a:graphicData>
            </a:graphic>
          </wp:anchor>
        </w:drawing>
      </w:r>
    </w:p>
    <w:p w:rsidR="00EF431D" w:rsidRDefault="00EF431D">
      <w:pPr>
        <w:spacing w:line="228" w:lineRule="exact"/>
        <w:rPr>
          <w:sz w:val="24"/>
          <w:szCs w:val="24"/>
        </w:rPr>
      </w:pPr>
    </w:p>
    <w:p w:rsidR="00EF431D" w:rsidRDefault="00533A68">
      <w:pPr>
        <w:ind w:right="20"/>
        <w:jc w:val="center"/>
        <w:rPr>
          <w:sz w:val="20"/>
          <w:szCs w:val="20"/>
        </w:rPr>
      </w:pPr>
      <w:r>
        <w:rPr>
          <w:rFonts w:ascii="Arial" w:eastAsia="Arial" w:hAnsi="Arial" w:cs="Arial"/>
          <w:b/>
          <w:bCs/>
          <w:color w:val="984806"/>
        </w:rPr>
        <w:t>PROFESSIONAL EXPERIENCE</w:t>
      </w:r>
    </w:p>
    <w:p w:rsidR="00EF431D" w:rsidRDefault="00EF431D">
      <w:pPr>
        <w:spacing w:line="200" w:lineRule="exact"/>
        <w:rPr>
          <w:sz w:val="24"/>
          <w:szCs w:val="24"/>
        </w:rPr>
      </w:pPr>
    </w:p>
    <w:p w:rsidR="00EF431D" w:rsidRDefault="00EF431D">
      <w:pPr>
        <w:spacing w:line="332" w:lineRule="exact"/>
        <w:rPr>
          <w:sz w:val="24"/>
          <w:szCs w:val="24"/>
        </w:rPr>
      </w:pPr>
    </w:p>
    <w:p w:rsidR="00EF431D" w:rsidRDefault="00533A68">
      <w:pPr>
        <w:tabs>
          <w:tab w:val="left" w:pos="1120"/>
        </w:tabs>
        <w:rPr>
          <w:sz w:val="20"/>
          <w:szCs w:val="20"/>
        </w:rPr>
      </w:pPr>
      <w:r>
        <w:rPr>
          <w:rFonts w:ascii="Arial" w:eastAsia="Arial" w:hAnsi="Arial" w:cs="Arial"/>
          <w:b/>
          <w:bCs/>
          <w:sz w:val="20"/>
          <w:szCs w:val="20"/>
        </w:rPr>
        <w:t>Position</w:t>
      </w:r>
      <w:r>
        <w:rPr>
          <w:sz w:val="20"/>
          <w:szCs w:val="20"/>
        </w:rPr>
        <w:tab/>
      </w:r>
      <w:r>
        <w:rPr>
          <w:rFonts w:ascii="Arial" w:eastAsia="Arial" w:hAnsi="Arial" w:cs="Arial"/>
          <w:b/>
          <w:bCs/>
          <w:sz w:val="20"/>
          <w:szCs w:val="20"/>
        </w:rPr>
        <w:t xml:space="preserve">: </w:t>
      </w:r>
      <w:r>
        <w:rPr>
          <w:rFonts w:ascii="Arial" w:eastAsia="Arial" w:hAnsi="Arial" w:cs="Arial"/>
          <w:b/>
          <w:bCs/>
          <w:color w:val="943634"/>
        </w:rPr>
        <w:t xml:space="preserve">Accounts &amp; Finance </w:t>
      </w:r>
      <w:r>
        <w:rPr>
          <w:rFonts w:ascii="Arial" w:eastAsia="Arial" w:hAnsi="Arial" w:cs="Arial"/>
          <w:b/>
          <w:bCs/>
          <w:color w:val="943634"/>
        </w:rPr>
        <w:t>Manager</w:t>
      </w:r>
    </w:p>
    <w:p w:rsidR="00EF431D" w:rsidRDefault="00EF431D">
      <w:pPr>
        <w:spacing w:line="20" w:lineRule="exact"/>
        <w:rPr>
          <w:sz w:val="24"/>
          <w:szCs w:val="24"/>
        </w:rPr>
      </w:pPr>
    </w:p>
    <w:p w:rsidR="00EF431D" w:rsidRDefault="00533A68">
      <w:pPr>
        <w:tabs>
          <w:tab w:val="left" w:pos="1120"/>
        </w:tabs>
        <w:rPr>
          <w:sz w:val="20"/>
          <w:szCs w:val="20"/>
        </w:rPr>
      </w:pPr>
      <w:r>
        <w:rPr>
          <w:rFonts w:ascii="Arial" w:eastAsia="Arial" w:hAnsi="Arial" w:cs="Arial"/>
          <w:b/>
          <w:bCs/>
          <w:sz w:val="20"/>
          <w:szCs w:val="20"/>
        </w:rPr>
        <w:t>Period</w:t>
      </w:r>
      <w:r>
        <w:rPr>
          <w:sz w:val="20"/>
          <w:szCs w:val="20"/>
        </w:rPr>
        <w:tab/>
      </w:r>
      <w:r>
        <w:rPr>
          <w:rFonts w:ascii="Arial" w:eastAsia="Arial" w:hAnsi="Arial" w:cs="Arial"/>
          <w:b/>
          <w:bCs/>
          <w:sz w:val="20"/>
          <w:szCs w:val="20"/>
        </w:rPr>
        <w:t>: 13 years, Nov 2005 to till date</w:t>
      </w:r>
    </w:p>
    <w:p w:rsidR="00EF431D" w:rsidRDefault="00EF431D">
      <w:pPr>
        <w:spacing w:line="15" w:lineRule="exact"/>
        <w:rPr>
          <w:sz w:val="24"/>
          <w:szCs w:val="24"/>
        </w:rPr>
      </w:pPr>
    </w:p>
    <w:p w:rsidR="00EF431D" w:rsidRDefault="00EF431D">
      <w:pPr>
        <w:spacing w:line="257" w:lineRule="exact"/>
        <w:rPr>
          <w:sz w:val="24"/>
          <w:szCs w:val="24"/>
        </w:rPr>
      </w:pPr>
    </w:p>
    <w:p w:rsidR="00EF431D" w:rsidRDefault="00533A68">
      <w:pPr>
        <w:spacing w:line="356" w:lineRule="auto"/>
        <w:ind w:right="20"/>
        <w:rPr>
          <w:sz w:val="20"/>
          <w:szCs w:val="20"/>
        </w:rPr>
      </w:pPr>
      <w:r>
        <w:rPr>
          <w:rFonts w:ascii="Arial" w:eastAsia="Arial" w:hAnsi="Arial" w:cs="Arial"/>
          <w:b/>
          <w:bCs/>
          <w:sz w:val="17"/>
          <w:szCs w:val="17"/>
        </w:rPr>
        <w:t xml:space="preserve">Responsibilities: Financial Management, Accounts up to finalisation, Internal &amp; External Audits, Office Administration, HR &amp; IT Management, Accounts Receivable, </w:t>
      </w:r>
      <w:r>
        <w:rPr>
          <w:rFonts w:ascii="Arial" w:eastAsia="Arial" w:hAnsi="Arial" w:cs="Arial"/>
          <w:b/>
          <w:bCs/>
          <w:sz w:val="17"/>
          <w:szCs w:val="17"/>
        </w:rPr>
        <w:t>Accounts Payable and Credit control Management. .</w:t>
      </w:r>
    </w:p>
    <w:p w:rsidR="00EF431D" w:rsidRDefault="00EF431D">
      <w:pPr>
        <w:spacing w:line="354" w:lineRule="exact"/>
        <w:rPr>
          <w:sz w:val="24"/>
          <w:szCs w:val="24"/>
        </w:rPr>
      </w:pPr>
    </w:p>
    <w:p w:rsidR="00EF431D" w:rsidRDefault="00533A68">
      <w:pPr>
        <w:spacing w:line="267" w:lineRule="auto"/>
        <w:ind w:left="1440" w:right="20" w:hanging="163"/>
        <w:rPr>
          <w:sz w:val="24"/>
          <w:szCs w:val="24"/>
        </w:rPr>
      </w:pPr>
      <w:r>
        <w:rPr>
          <w:rFonts w:ascii="Arial" w:eastAsia="Arial" w:hAnsi="Arial" w:cs="Arial"/>
          <w:b/>
          <w:bCs/>
          <w:sz w:val="20"/>
          <w:szCs w:val="20"/>
        </w:rPr>
        <w:t>Financial Reports : Preparation of Trial balance (finalize Trial Balance with supporting schedules), Profit and loss Statement, Balance sheet and Management Reports.</w:t>
      </w:r>
    </w:p>
    <w:p w:rsidR="00EF431D" w:rsidRDefault="00EF431D">
      <w:pPr>
        <w:spacing w:line="200" w:lineRule="exact"/>
        <w:rPr>
          <w:sz w:val="24"/>
          <w:szCs w:val="24"/>
        </w:rPr>
      </w:pPr>
    </w:p>
    <w:p w:rsidR="00EF431D" w:rsidRDefault="00EF431D">
      <w:pPr>
        <w:spacing w:line="200" w:lineRule="exact"/>
        <w:rPr>
          <w:sz w:val="24"/>
          <w:szCs w:val="24"/>
        </w:rPr>
      </w:pPr>
    </w:p>
    <w:p w:rsidR="00EF431D" w:rsidRDefault="00EF431D">
      <w:pPr>
        <w:spacing w:line="263" w:lineRule="exact"/>
        <w:rPr>
          <w:sz w:val="24"/>
          <w:szCs w:val="24"/>
        </w:rPr>
      </w:pPr>
    </w:p>
    <w:p w:rsidR="00EF431D" w:rsidRDefault="00533A68">
      <w:pPr>
        <w:jc w:val="right"/>
        <w:rPr>
          <w:sz w:val="20"/>
          <w:szCs w:val="20"/>
        </w:rPr>
      </w:pPr>
      <w:r>
        <w:rPr>
          <w:rFonts w:ascii="Arial" w:eastAsia="Arial" w:hAnsi="Arial" w:cs="Arial"/>
          <w:b/>
          <w:bCs/>
        </w:rPr>
        <w:t>Page 1 of 3</w:t>
      </w:r>
    </w:p>
    <w:p w:rsidR="00EF431D" w:rsidRDefault="00EF431D">
      <w:pPr>
        <w:sectPr w:rsidR="00EF431D">
          <w:type w:val="continuous"/>
          <w:pgSz w:w="12240" w:h="15840"/>
          <w:pgMar w:top="541" w:right="1160" w:bottom="840" w:left="1440" w:header="0" w:footer="0" w:gutter="0"/>
          <w:cols w:space="720" w:equalWidth="0">
            <w:col w:w="9640"/>
          </w:cols>
        </w:sectPr>
      </w:pPr>
    </w:p>
    <w:p w:rsidR="00EF431D" w:rsidRDefault="00533A68">
      <w:pPr>
        <w:spacing w:line="267" w:lineRule="auto"/>
        <w:ind w:left="1440" w:right="20" w:hanging="163"/>
        <w:rPr>
          <w:sz w:val="20"/>
          <w:szCs w:val="20"/>
        </w:rPr>
      </w:pPr>
      <w:r>
        <w:rPr>
          <w:rFonts w:ascii="Arial" w:eastAsia="Arial" w:hAnsi="Arial" w:cs="Arial"/>
          <w:b/>
          <w:bCs/>
          <w:sz w:val="20"/>
          <w:szCs w:val="20"/>
        </w:rPr>
        <w:lastRenderedPageBreak/>
        <w:t>Cash F</w:t>
      </w:r>
      <w:r>
        <w:rPr>
          <w:rFonts w:ascii="Arial" w:eastAsia="Arial" w:hAnsi="Arial" w:cs="Arial"/>
          <w:b/>
          <w:bCs/>
          <w:sz w:val="20"/>
          <w:szCs w:val="20"/>
        </w:rPr>
        <w:t>low Analysis: Close monitoring on inflow of funds and scheduling the payments to avoid any uncertain conditions.</w:t>
      </w:r>
    </w:p>
    <w:p w:rsidR="00EF431D" w:rsidRDefault="00EF431D">
      <w:pPr>
        <w:spacing w:line="220" w:lineRule="exact"/>
        <w:rPr>
          <w:sz w:val="20"/>
          <w:szCs w:val="20"/>
        </w:rPr>
      </w:pPr>
    </w:p>
    <w:p w:rsidR="00EF431D" w:rsidRDefault="00533A68">
      <w:pPr>
        <w:spacing w:line="303" w:lineRule="auto"/>
        <w:ind w:left="1440" w:right="20" w:hanging="163"/>
        <w:rPr>
          <w:sz w:val="20"/>
          <w:szCs w:val="20"/>
        </w:rPr>
      </w:pPr>
      <w:r>
        <w:rPr>
          <w:rFonts w:ascii="Arial" w:eastAsia="Arial" w:hAnsi="Arial" w:cs="Arial"/>
          <w:b/>
          <w:bCs/>
          <w:sz w:val="18"/>
          <w:szCs w:val="18"/>
        </w:rPr>
        <w:t xml:space="preserve">Accounts Payables: Handling suppliers, ensuring data input are correctly coded to credit terms and procedures. Checking invoices with their </w:t>
      </w:r>
      <w:r>
        <w:rPr>
          <w:rFonts w:ascii="Arial" w:eastAsia="Arial" w:hAnsi="Arial" w:cs="Arial"/>
          <w:b/>
          <w:bCs/>
          <w:sz w:val="18"/>
          <w:szCs w:val="18"/>
        </w:rPr>
        <w:t>relative documents and approving the invoices for posting in system. Scheduling and Monitoring PDC’s, Trade Finance payments.</w:t>
      </w:r>
    </w:p>
    <w:p w:rsidR="00EF431D" w:rsidRDefault="00EF431D">
      <w:pPr>
        <w:spacing w:line="192" w:lineRule="exact"/>
        <w:rPr>
          <w:sz w:val="20"/>
          <w:szCs w:val="20"/>
        </w:rPr>
      </w:pPr>
    </w:p>
    <w:p w:rsidR="00EF431D" w:rsidRDefault="00533A68">
      <w:pPr>
        <w:spacing w:line="261" w:lineRule="auto"/>
        <w:ind w:left="1440" w:right="20" w:hanging="118"/>
        <w:rPr>
          <w:sz w:val="20"/>
          <w:szCs w:val="20"/>
        </w:rPr>
      </w:pPr>
      <w:r>
        <w:rPr>
          <w:rFonts w:ascii="Arial" w:eastAsia="Arial" w:hAnsi="Arial" w:cs="Arial"/>
          <w:b/>
          <w:bCs/>
          <w:sz w:val="20"/>
          <w:szCs w:val="20"/>
        </w:rPr>
        <w:t xml:space="preserve">Accounts Receivables: Fixing of credit terms for customers, Ensuring invoices with relative documents and approving the same for </w:t>
      </w:r>
      <w:r>
        <w:rPr>
          <w:rFonts w:ascii="Arial" w:eastAsia="Arial" w:hAnsi="Arial" w:cs="Arial"/>
          <w:b/>
          <w:bCs/>
          <w:sz w:val="20"/>
          <w:szCs w:val="20"/>
        </w:rPr>
        <w:t>posting in system. Effectively maintained overdue receivables to less than 10% without any bad debts.</w:t>
      </w:r>
    </w:p>
    <w:p w:rsidR="00EF431D" w:rsidRDefault="00EF431D">
      <w:pPr>
        <w:spacing w:line="226" w:lineRule="exact"/>
        <w:rPr>
          <w:sz w:val="20"/>
          <w:szCs w:val="20"/>
        </w:rPr>
      </w:pPr>
    </w:p>
    <w:p w:rsidR="00EF431D" w:rsidRDefault="00533A68">
      <w:pPr>
        <w:spacing w:line="293" w:lineRule="auto"/>
        <w:ind w:left="1440" w:right="20" w:hanging="163"/>
        <w:rPr>
          <w:sz w:val="20"/>
          <w:szCs w:val="20"/>
        </w:rPr>
      </w:pPr>
      <w:r>
        <w:rPr>
          <w:rFonts w:ascii="Arial" w:eastAsia="Arial" w:hAnsi="Arial" w:cs="Arial"/>
          <w:b/>
          <w:bCs/>
          <w:sz w:val="19"/>
          <w:szCs w:val="19"/>
        </w:rPr>
        <w:t>Bank Reconciliation: Ensuring bank entries are systematically and accurately entered in the system with correct GL and Cost Code. Reconciling the bank st</w:t>
      </w:r>
      <w:r>
        <w:rPr>
          <w:rFonts w:ascii="Arial" w:eastAsia="Arial" w:hAnsi="Arial" w:cs="Arial"/>
          <w:b/>
          <w:bCs/>
          <w:sz w:val="19"/>
          <w:szCs w:val="19"/>
        </w:rPr>
        <w:t>atement on regular basis.</w:t>
      </w:r>
    </w:p>
    <w:p w:rsidR="00EF431D" w:rsidRDefault="00EF431D">
      <w:pPr>
        <w:spacing w:line="198" w:lineRule="exact"/>
        <w:rPr>
          <w:sz w:val="20"/>
          <w:szCs w:val="20"/>
        </w:rPr>
      </w:pPr>
    </w:p>
    <w:p w:rsidR="00EF431D" w:rsidRDefault="00533A68">
      <w:pPr>
        <w:ind w:left="1080"/>
        <w:rPr>
          <w:sz w:val="20"/>
          <w:szCs w:val="20"/>
        </w:rPr>
      </w:pPr>
      <w:r>
        <w:rPr>
          <w:rFonts w:ascii="Arial" w:eastAsia="Arial" w:hAnsi="Arial" w:cs="Arial"/>
          <w:b/>
          <w:bCs/>
          <w:sz w:val="19"/>
          <w:szCs w:val="19"/>
        </w:rPr>
        <w:t>Value Added Tax: Responsible for registration with FTA and submission of Periodic Returns.</w:t>
      </w:r>
    </w:p>
    <w:p w:rsidR="00EF431D" w:rsidRDefault="00EF431D">
      <w:pPr>
        <w:spacing w:line="271" w:lineRule="exact"/>
        <w:rPr>
          <w:sz w:val="20"/>
          <w:szCs w:val="20"/>
        </w:rPr>
      </w:pPr>
    </w:p>
    <w:p w:rsidR="00EF431D" w:rsidRDefault="00533A68">
      <w:pPr>
        <w:spacing w:line="258" w:lineRule="auto"/>
        <w:ind w:left="1440" w:right="20" w:hanging="163"/>
        <w:rPr>
          <w:sz w:val="20"/>
          <w:szCs w:val="20"/>
        </w:rPr>
      </w:pPr>
      <w:r>
        <w:rPr>
          <w:rFonts w:ascii="Arial" w:eastAsia="Arial" w:hAnsi="Arial" w:cs="Arial"/>
          <w:b/>
          <w:bCs/>
          <w:sz w:val="20"/>
          <w:szCs w:val="20"/>
        </w:rPr>
        <w:t>Trade Finance: Import LC; Trust Receipts, Export LC negotiation, Discounting, Collection Documents Acceptance, Discounting Cheques, Monit</w:t>
      </w:r>
      <w:r>
        <w:rPr>
          <w:rFonts w:ascii="Arial" w:eastAsia="Arial" w:hAnsi="Arial" w:cs="Arial"/>
          <w:b/>
          <w:bCs/>
          <w:sz w:val="20"/>
          <w:szCs w:val="20"/>
        </w:rPr>
        <w:t>oring bank facility utilization, Bank Guarantees, Forex Currency rates negotiation, renewal of bank facilities, any other issues related to the company accounts.</w:t>
      </w:r>
    </w:p>
    <w:p w:rsidR="00EF431D" w:rsidRDefault="00EF431D">
      <w:pPr>
        <w:spacing w:line="230" w:lineRule="exact"/>
        <w:rPr>
          <w:sz w:val="20"/>
          <w:szCs w:val="20"/>
        </w:rPr>
      </w:pPr>
    </w:p>
    <w:p w:rsidR="00EF431D" w:rsidRDefault="00533A68">
      <w:pPr>
        <w:spacing w:line="274" w:lineRule="auto"/>
        <w:ind w:left="1440" w:right="20" w:hanging="163"/>
        <w:rPr>
          <w:sz w:val="20"/>
          <w:szCs w:val="20"/>
        </w:rPr>
      </w:pPr>
      <w:r>
        <w:rPr>
          <w:rFonts w:ascii="Arial" w:eastAsia="Arial" w:hAnsi="Arial" w:cs="Arial"/>
          <w:b/>
          <w:bCs/>
          <w:sz w:val="19"/>
          <w:szCs w:val="19"/>
        </w:rPr>
        <w:t>General: Preparation of all aspects of accounting entries, General Ledgers, Monthly closing e</w:t>
      </w:r>
      <w:r>
        <w:rPr>
          <w:rFonts w:ascii="Arial" w:eastAsia="Arial" w:hAnsi="Arial" w:cs="Arial"/>
          <w:b/>
          <w:bCs/>
          <w:sz w:val="19"/>
          <w:szCs w:val="19"/>
        </w:rPr>
        <w:t xml:space="preserve">ntries. Ensure reconciliation of all sub ledgers and general ledgers is performed on regular basis. Ensuring accurate accounting of transactions and finalizing books of accounts including monthly, quarterly and yearly on timely closing of books. Measuring </w:t>
      </w:r>
      <w:r>
        <w:rPr>
          <w:rFonts w:ascii="Arial" w:eastAsia="Arial" w:hAnsi="Arial" w:cs="Arial"/>
          <w:b/>
          <w:bCs/>
          <w:sz w:val="19"/>
          <w:szCs w:val="19"/>
        </w:rPr>
        <w:t>organizations’ function by producing MIS reports on various financial parameters.</w:t>
      </w:r>
    </w:p>
    <w:p w:rsidR="00EF431D" w:rsidRDefault="00EF431D">
      <w:pPr>
        <w:spacing w:line="219" w:lineRule="exact"/>
        <w:rPr>
          <w:sz w:val="20"/>
          <w:szCs w:val="20"/>
        </w:rPr>
      </w:pPr>
    </w:p>
    <w:p w:rsidR="00EF431D" w:rsidRDefault="00533A68">
      <w:pPr>
        <w:spacing w:line="327" w:lineRule="auto"/>
        <w:ind w:left="1440" w:right="20" w:hanging="163"/>
        <w:rPr>
          <w:sz w:val="20"/>
          <w:szCs w:val="20"/>
        </w:rPr>
      </w:pPr>
      <w:r>
        <w:rPr>
          <w:rFonts w:ascii="Arial" w:eastAsia="Arial" w:hAnsi="Arial" w:cs="Arial"/>
          <w:b/>
          <w:bCs/>
          <w:sz w:val="17"/>
          <w:szCs w:val="17"/>
        </w:rPr>
        <w:t>Management Reports: Preparation of the reports like Cash flow, Bank facility utilization, Monthly &amp; Weekly collection forecast, Monthly debtors and creditors ageing analysis</w:t>
      </w:r>
      <w:r>
        <w:rPr>
          <w:rFonts w:ascii="Arial" w:eastAsia="Arial" w:hAnsi="Arial" w:cs="Arial"/>
          <w:b/>
          <w:bCs/>
          <w:sz w:val="17"/>
          <w:szCs w:val="17"/>
        </w:rPr>
        <w:t>, Sales and customer wise analysis reports, Advance payment schedule, Usance LC maturity and collection.</w:t>
      </w:r>
    </w:p>
    <w:p w:rsidR="00EF431D" w:rsidRDefault="00EF431D">
      <w:pPr>
        <w:spacing w:line="175" w:lineRule="exact"/>
        <w:rPr>
          <w:sz w:val="20"/>
          <w:szCs w:val="20"/>
        </w:rPr>
      </w:pPr>
    </w:p>
    <w:p w:rsidR="00EF431D" w:rsidRDefault="00533A68">
      <w:pPr>
        <w:spacing w:line="267" w:lineRule="auto"/>
        <w:ind w:left="1440" w:right="20" w:hanging="163"/>
        <w:rPr>
          <w:sz w:val="20"/>
          <w:szCs w:val="20"/>
        </w:rPr>
      </w:pPr>
      <w:r>
        <w:rPr>
          <w:rFonts w:ascii="Arial" w:eastAsia="Arial" w:hAnsi="Arial" w:cs="Arial"/>
          <w:b/>
          <w:bCs/>
          <w:sz w:val="20"/>
          <w:szCs w:val="20"/>
        </w:rPr>
        <w:t>Liaison with auditors: Leading the auditing process and represent on behalf of Management team to providing all the required documents.</w:t>
      </w:r>
    </w:p>
    <w:p w:rsidR="00EF431D" w:rsidRDefault="00EF431D">
      <w:pPr>
        <w:spacing w:line="222" w:lineRule="exact"/>
        <w:rPr>
          <w:sz w:val="20"/>
          <w:szCs w:val="20"/>
        </w:rPr>
      </w:pPr>
    </w:p>
    <w:p w:rsidR="00EF431D" w:rsidRDefault="00533A68">
      <w:pPr>
        <w:spacing w:line="264" w:lineRule="auto"/>
        <w:ind w:left="1440" w:right="20" w:hanging="163"/>
        <w:rPr>
          <w:sz w:val="20"/>
          <w:szCs w:val="20"/>
        </w:rPr>
      </w:pPr>
      <w:r>
        <w:rPr>
          <w:rFonts w:ascii="Arial" w:eastAsia="Arial" w:hAnsi="Arial" w:cs="Arial"/>
          <w:b/>
          <w:bCs/>
          <w:sz w:val="20"/>
          <w:szCs w:val="20"/>
        </w:rPr>
        <w:t>Administration: Handling of Staff Personal Files, Visa Renewals, Trade License, MOA, MOFI, Insurance activities related to property, vehicle, medical etc.,</w:t>
      </w:r>
    </w:p>
    <w:p w:rsidR="00EF431D" w:rsidRDefault="00EF431D">
      <w:pPr>
        <w:spacing w:line="226" w:lineRule="exact"/>
        <w:rPr>
          <w:sz w:val="20"/>
          <w:szCs w:val="20"/>
        </w:rPr>
      </w:pPr>
    </w:p>
    <w:p w:rsidR="00EF431D" w:rsidRDefault="00533A68">
      <w:pPr>
        <w:spacing w:line="302" w:lineRule="auto"/>
        <w:ind w:left="1440" w:right="20" w:hanging="163"/>
        <w:rPr>
          <w:sz w:val="20"/>
          <w:szCs w:val="20"/>
        </w:rPr>
      </w:pPr>
      <w:r>
        <w:rPr>
          <w:rFonts w:ascii="Arial" w:eastAsia="Arial" w:hAnsi="Arial" w:cs="Arial"/>
          <w:b/>
          <w:bCs/>
          <w:sz w:val="18"/>
          <w:szCs w:val="18"/>
        </w:rPr>
        <w:t>Miscellaneous: Preparation of budgets and financial forecasting as well as monitoring progress agai</w:t>
      </w:r>
      <w:r>
        <w:rPr>
          <w:rFonts w:ascii="Arial" w:eastAsia="Arial" w:hAnsi="Arial" w:cs="Arial"/>
          <w:b/>
          <w:bCs/>
          <w:sz w:val="18"/>
          <w:szCs w:val="18"/>
        </w:rPr>
        <w:t>nst budget. Controlling expenses in alignment with the set budget and developing monthly expenses report. Periodic entries related to Depreciation, staff cost calculations</w:t>
      </w:r>
    </w:p>
    <w:p w:rsidR="00EF431D" w:rsidRDefault="00EF431D">
      <w:pPr>
        <w:sectPr w:rsidR="00EF431D">
          <w:pgSz w:w="12240" w:h="15840"/>
          <w:pgMar w:top="540" w:right="1160" w:bottom="840" w:left="1440" w:header="0" w:footer="0" w:gutter="0"/>
          <w:cols w:space="720" w:equalWidth="0">
            <w:col w:w="9640"/>
          </w:cols>
        </w:sectPr>
      </w:pPr>
    </w:p>
    <w:p w:rsidR="00EF431D" w:rsidRDefault="00EF431D">
      <w:pPr>
        <w:spacing w:line="215" w:lineRule="exact"/>
        <w:rPr>
          <w:sz w:val="20"/>
          <w:szCs w:val="20"/>
        </w:rPr>
      </w:pPr>
    </w:p>
    <w:p w:rsidR="00EF431D" w:rsidRDefault="00533A68">
      <w:pPr>
        <w:rPr>
          <w:sz w:val="20"/>
          <w:szCs w:val="20"/>
        </w:rPr>
      </w:pPr>
      <w:r>
        <w:rPr>
          <w:rFonts w:ascii="Arial" w:eastAsia="Arial" w:hAnsi="Arial" w:cs="Arial"/>
          <w:b/>
          <w:bCs/>
          <w:sz w:val="15"/>
          <w:szCs w:val="15"/>
        </w:rPr>
        <w:t>Position</w:t>
      </w:r>
    </w:p>
    <w:p w:rsidR="00EF431D" w:rsidRDefault="00533A68">
      <w:pPr>
        <w:spacing w:line="20" w:lineRule="exact"/>
        <w:rPr>
          <w:sz w:val="20"/>
          <w:szCs w:val="20"/>
        </w:rPr>
      </w:pPr>
      <w:r>
        <w:rPr>
          <w:sz w:val="20"/>
          <w:szCs w:val="20"/>
        </w:rPr>
        <w:br w:type="column"/>
      </w:r>
    </w:p>
    <w:p w:rsidR="00EF431D" w:rsidRDefault="00EF431D">
      <w:pPr>
        <w:spacing w:line="174" w:lineRule="exact"/>
        <w:rPr>
          <w:sz w:val="20"/>
          <w:szCs w:val="20"/>
        </w:rPr>
      </w:pPr>
    </w:p>
    <w:p w:rsidR="00EF431D" w:rsidRDefault="00533A68">
      <w:pPr>
        <w:rPr>
          <w:sz w:val="20"/>
          <w:szCs w:val="20"/>
        </w:rPr>
      </w:pPr>
      <w:r>
        <w:rPr>
          <w:rFonts w:ascii="Arial" w:eastAsia="Arial" w:hAnsi="Arial" w:cs="Arial"/>
          <w:b/>
          <w:bCs/>
          <w:sz w:val="16"/>
          <w:szCs w:val="16"/>
        </w:rPr>
        <w:t xml:space="preserve">: </w:t>
      </w:r>
      <w:r>
        <w:rPr>
          <w:rFonts w:ascii="Arial" w:eastAsia="Arial" w:hAnsi="Arial" w:cs="Arial"/>
          <w:b/>
          <w:bCs/>
          <w:color w:val="943634"/>
          <w:sz w:val="18"/>
          <w:szCs w:val="18"/>
        </w:rPr>
        <w:t>Accountant</w:t>
      </w:r>
    </w:p>
    <w:p w:rsidR="00EF431D" w:rsidRDefault="00EF431D">
      <w:pPr>
        <w:spacing w:line="200" w:lineRule="exact"/>
        <w:rPr>
          <w:sz w:val="20"/>
          <w:szCs w:val="20"/>
        </w:rPr>
      </w:pPr>
    </w:p>
    <w:p w:rsidR="00EF431D" w:rsidRDefault="00EF431D">
      <w:pPr>
        <w:sectPr w:rsidR="00EF431D">
          <w:type w:val="continuous"/>
          <w:pgSz w:w="12240" w:h="15840"/>
          <w:pgMar w:top="540" w:right="1160" w:bottom="840" w:left="1440" w:header="0" w:footer="0" w:gutter="0"/>
          <w:cols w:num="2" w:space="720" w:equalWidth="0">
            <w:col w:w="660" w:space="480"/>
            <w:col w:w="8500"/>
          </w:cols>
        </w:sectPr>
      </w:pPr>
    </w:p>
    <w:p w:rsidR="00EF431D" w:rsidRDefault="00EF431D">
      <w:pPr>
        <w:spacing w:line="62" w:lineRule="exact"/>
        <w:rPr>
          <w:sz w:val="20"/>
          <w:szCs w:val="20"/>
        </w:rPr>
      </w:pPr>
    </w:p>
    <w:p w:rsidR="00EF431D" w:rsidRDefault="00533A68">
      <w:pPr>
        <w:spacing w:line="356" w:lineRule="auto"/>
        <w:rPr>
          <w:sz w:val="20"/>
          <w:szCs w:val="20"/>
        </w:rPr>
      </w:pPr>
      <w:r>
        <w:rPr>
          <w:rFonts w:ascii="Arial" w:eastAsia="Arial" w:hAnsi="Arial" w:cs="Arial"/>
          <w:b/>
          <w:bCs/>
          <w:sz w:val="17"/>
          <w:szCs w:val="17"/>
        </w:rPr>
        <w:t xml:space="preserve">Period </w:t>
      </w:r>
    </w:p>
    <w:p w:rsidR="00EF431D" w:rsidRDefault="00533A68">
      <w:pPr>
        <w:spacing w:line="20" w:lineRule="exact"/>
        <w:rPr>
          <w:sz w:val="20"/>
          <w:szCs w:val="20"/>
        </w:rPr>
      </w:pPr>
      <w:r>
        <w:rPr>
          <w:sz w:val="20"/>
          <w:szCs w:val="20"/>
        </w:rPr>
        <w:br w:type="column"/>
      </w:r>
    </w:p>
    <w:p w:rsidR="00EF431D" w:rsidRDefault="00EF431D">
      <w:pPr>
        <w:spacing w:line="42" w:lineRule="exact"/>
        <w:rPr>
          <w:sz w:val="20"/>
          <w:szCs w:val="20"/>
        </w:rPr>
      </w:pPr>
    </w:p>
    <w:p w:rsidR="00EF431D" w:rsidRDefault="00533A68">
      <w:pPr>
        <w:rPr>
          <w:sz w:val="20"/>
          <w:szCs w:val="20"/>
        </w:rPr>
      </w:pPr>
      <w:r>
        <w:rPr>
          <w:rFonts w:ascii="Arial" w:eastAsia="Arial" w:hAnsi="Arial" w:cs="Arial"/>
          <w:b/>
          <w:bCs/>
          <w:sz w:val="18"/>
          <w:szCs w:val="18"/>
        </w:rPr>
        <w:t>: 2 years, Dec 2003 to Nov 2005</w:t>
      </w:r>
    </w:p>
    <w:p w:rsidR="00EF431D" w:rsidRDefault="00EF431D">
      <w:pPr>
        <w:spacing w:line="38" w:lineRule="exact"/>
        <w:rPr>
          <w:sz w:val="20"/>
          <w:szCs w:val="20"/>
        </w:rPr>
      </w:pPr>
    </w:p>
    <w:p w:rsidR="00EF431D" w:rsidRDefault="00EF431D">
      <w:pPr>
        <w:rPr>
          <w:sz w:val="20"/>
          <w:szCs w:val="20"/>
        </w:rPr>
      </w:pPr>
    </w:p>
    <w:p w:rsidR="00EF431D" w:rsidRDefault="00EF431D">
      <w:pPr>
        <w:spacing w:line="314" w:lineRule="exact"/>
        <w:rPr>
          <w:sz w:val="20"/>
          <w:szCs w:val="20"/>
        </w:rPr>
      </w:pPr>
    </w:p>
    <w:p w:rsidR="00EF431D" w:rsidRDefault="00EF431D">
      <w:pPr>
        <w:sectPr w:rsidR="00EF431D">
          <w:type w:val="continuous"/>
          <w:pgSz w:w="12240" w:h="15840"/>
          <w:pgMar w:top="540" w:right="1160" w:bottom="840" w:left="1440" w:header="0" w:footer="0" w:gutter="0"/>
          <w:cols w:num="2" w:space="720" w:equalWidth="0">
            <w:col w:w="780" w:space="360"/>
            <w:col w:w="8500"/>
          </w:cols>
        </w:sectPr>
      </w:pPr>
    </w:p>
    <w:p w:rsidR="00EF431D" w:rsidRDefault="00533A68">
      <w:pPr>
        <w:spacing w:line="268" w:lineRule="auto"/>
        <w:ind w:left="720" w:right="640"/>
        <w:rPr>
          <w:sz w:val="20"/>
          <w:szCs w:val="20"/>
        </w:rPr>
      </w:pPr>
      <w:r>
        <w:rPr>
          <w:rFonts w:ascii="Arial" w:eastAsia="Arial" w:hAnsi="Arial" w:cs="Arial"/>
          <w:b/>
          <w:bCs/>
          <w:sz w:val="19"/>
          <w:szCs w:val="19"/>
        </w:rPr>
        <w:lastRenderedPageBreak/>
        <w:t>Funds flow management- day to day review of Accounts receivables and follow-up, Accounts payables Monthly Funds Flow Reports, Profit &amp; Loss Account and Balance</w:t>
      </w:r>
      <w:r>
        <w:rPr>
          <w:rFonts w:ascii="Arial" w:eastAsia="Arial" w:hAnsi="Arial" w:cs="Arial"/>
          <w:b/>
          <w:bCs/>
          <w:sz w:val="19"/>
          <w:szCs w:val="19"/>
        </w:rPr>
        <w:t xml:space="preserve"> Sheet</w:t>
      </w:r>
    </w:p>
    <w:p w:rsidR="00EF431D" w:rsidRDefault="00EF431D">
      <w:pPr>
        <w:spacing w:line="1" w:lineRule="exact"/>
        <w:rPr>
          <w:sz w:val="20"/>
          <w:szCs w:val="20"/>
        </w:rPr>
      </w:pPr>
    </w:p>
    <w:p w:rsidR="00EF431D" w:rsidRDefault="00533A68">
      <w:pPr>
        <w:ind w:left="360"/>
        <w:rPr>
          <w:sz w:val="20"/>
          <w:szCs w:val="20"/>
        </w:rPr>
      </w:pPr>
      <w:r>
        <w:rPr>
          <w:rFonts w:ascii="Arial" w:eastAsia="Arial" w:hAnsi="Arial" w:cs="Arial"/>
          <w:b/>
          <w:bCs/>
          <w:sz w:val="20"/>
          <w:szCs w:val="20"/>
        </w:rPr>
        <w:t>Liaising with Banks, Bank Guarantees, LBD, Facility Renewal Etc.,</w:t>
      </w:r>
    </w:p>
    <w:p w:rsidR="00EF431D" w:rsidRDefault="00EF431D">
      <w:pPr>
        <w:spacing w:line="12" w:lineRule="exact"/>
        <w:rPr>
          <w:sz w:val="20"/>
          <w:szCs w:val="20"/>
        </w:rPr>
      </w:pPr>
    </w:p>
    <w:p w:rsidR="00EF431D" w:rsidRDefault="00533A68">
      <w:pPr>
        <w:spacing w:line="255" w:lineRule="auto"/>
        <w:ind w:left="720" w:right="2960"/>
        <w:rPr>
          <w:sz w:val="20"/>
          <w:szCs w:val="20"/>
        </w:rPr>
      </w:pPr>
      <w:r>
        <w:rPr>
          <w:rFonts w:ascii="Arial" w:eastAsia="Arial" w:hAnsi="Arial" w:cs="Arial"/>
          <w:b/>
          <w:bCs/>
          <w:sz w:val="20"/>
          <w:szCs w:val="20"/>
        </w:rPr>
        <w:t>Import &amp; Export Letters of Credit-Opening, Negotiation &amp; Documentation Project costing and Job costing</w:t>
      </w:r>
    </w:p>
    <w:p w:rsidR="00EF431D" w:rsidRDefault="00533A68">
      <w:pPr>
        <w:ind w:left="360"/>
        <w:rPr>
          <w:sz w:val="20"/>
          <w:szCs w:val="20"/>
        </w:rPr>
      </w:pPr>
      <w:r>
        <w:rPr>
          <w:rFonts w:ascii="Arial" w:eastAsia="Arial" w:hAnsi="Arial" w:cs="Arial"/>
          <w:b/>
          <w:bCs/>
          <w:sz w:val="20"/>
          <w:szCs w:val="20"/>
        </w:rPr>
        <w:t>Preparation of Annual Budgets</w:t>
      </w:r>
    </w:p>
    <w:p w:rsidR="00EF431D" w:rsidRDefault="00EF431D">
      <w:pPr>
        <w:spacing w:line="12" w:lineRule="exact"/>
        <w:rPr>
          <w:sz w:val="20"/>
          <w:szCs w:val="20"/>
        </w:rPr>
      </w:pPr>
    </w:p>
    <w:p w:rsidR="00EF431D" w:rsidRDefault="00533A68">
      <w:pPr>
        <w:ind w:left="360"/>
        <w:rPr>
          <w:sz w:val="20"/>
          <w:szCs w:val="20"/>
        </w:rPr>
      </w:pPr>
      <w:r>
        <w:rPr>
          <w:rFonts w:ascii="Arial" w:eastAsia="Arial" w:hAnsi="Arial" w:cs="Arial"/>
          <w:b/>
          <w:bCs/>
          <w:sz w:val="19"/>
          <w:szCs w:val="19"/>
        </w:rPr>
        <w:t xml:space="preserve">Quarterly analysis of variance- actual against </w:t>
      </w:r>
      <w:r>
        <w:rPr>
          <w:rFonts w:ascii="Arial" w:eastAsia="Arial" w:hAnsi="Arial" w:cs="Arial"/>
          <w:b/>
          <w:bCs/>
          <w:sz w:val="19"/>
          <w:szCs w:val="19"/>
        </w:rPr>
        <w:t>budget – including Job cost against estimated cost.</w:t>
      </w:r>
    </w:p>
    <w:p w:rsidR="00EF431D" w:rsidRDefault="00EF431D">
      <w:pPr>
        <w:spacing w:line="26" w:lineRule="exact"/>
        <w:rPr>
          <w:sz w:val="20"/>
          <w:szCs w:val="20"/>
        </w:rPr>
      </w:pPr>
    </w:p>
    <w:p w:rsidR="00EF431D" w:rsidRDefault="00533A68">
      <w:pPr>
        <w:spacing w:line="267" w:lineRule="auto"/>
        <w:ind w:left="720" w:right="460"/>
        <w:rPr>
          <w:sz w:val="20"/>
          <w:szCs w:val="20"/>
        </w:rPr>
      </w:pPr>
      <w:r>
        <w:rPr>
          <w:rFonts w:ascii="Arial" w:eastAsia="Arial" w:hAnsi="Arial" w:cs="Arial"/>
          <w:b/>
          <w:bCs/>
          <w:sz w:val="20"/>
          <w:szCs w:val="20"/>
        </w:rPr>
        <w:t>Inventory Control- monitoring import purchases, verification of material issues to various jobs, quarterly physical verification of stock etc.</w:t>
      </w:r>
    </w:p>
    <w:p w:rsidR="00EF431D" w:rsidRDefault="00EF431D">
      <w:pPr>
        <w:spacing w:line="212" w:lineRule="exact"/>
        <w:rPr>
          <w:sz w:val="20"/>
          <w:szCs w:val="20"/>
        </w:rPr>
      </w:pPr>
    </w:p>
    <w:p w:rsidR="00EF431D" w:rsidRDefault="00533A68">
      <w:pPr>
        <w:jc w:val="right"/>
        <w:rPr>
          <w:sz w:val="20"/>
          <w:szCs w:val="20"/>
        </w:rPr>
      </w:pPr>
      <w:r>
        <w:rPr>
          <w:rFonts w:ascii="Arial" w:eastAsia="Arial" w:hAnsi="Arial" w:cs="Arial"/>
          <w:b/>
          <w:bCs/>
        </w:rPr>
        <w:t>Page 2 of 3</w:t>
      </w:r>
    </w:p>
    <w:p w:rsidR="00EF431D" w:rsidRDefault="00EF431D">
      <w:pPr>
        <w:sectPr w:rsidR="00EF431D">
          <w:type w:val="continuous"/>
          <w:pgSz w:w="12240" w:h="15840"/>
          <w:pgMar w:top="540" w:right="1160" w:bottom="840" w:left="1440" w:header="0" w:footer="0" w:gutter="0"/>
          <w:cols w:space="720" w:equalWidth="0">
            <w:col w:w="9640"/>
          </w:cols>
        </w:sect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61" w:lineRule="exact"/>
        <w:rPr>
          <w:sz w:val="20"/>
          <w:szCs w:val="20"/>
        </w:rPr>
      </w:pPr>
    </w:p>
    <w:p w:rsidR="00EF431D" w:rsidRDefault="00533A68">
      <w:pPr>
        <w:ind w:left="120"/>
        <w:rPr>
          <w:sz w:val="20"/>
          <w:szCs w:val="20"/>
        </w:rPr>
      </w:pPr>
      <w:r>
        <w:rPr>
          <w:rFonts w:ascii="Arial" w:eastAsia="Arial" w:hAnsi="Arial" w:cs="Arial"/>
          <w:b/>
          <w:bCs/>
          <w:sz w:val="20"/>
          <w:szCs w:val="20"/>
        </w:rPr>
        <w:t>Companies Worked:</w:t>
      </w:r>
    </w:p>
    <w:p w:rsidR="00EF431D" w:rsidRDefault="00EF431D">
      <w:pPr>
        <w:spacing w:line="260" w:lineRule="exact"/>
        <w:rPr>
          <w:sz w:val="20"/>
          <w:szCs w:val="20"/>
        </w:rPr>
      </w:pPr>
    </w:p>
    <w:p w:rsidR="00EF431D" w:rsidRDefault="00533A68">
      <w:pPr>
        <w:ind w:left="480"/>
        <w:rPr>
          <w:sz w:val="20"/>
          <w:szCs w:val="20"/>
        </w:rPr>
      </w:pPr>
      <w:r>
        <w:rPr>
          <w:rFonts w:ascii="Arial" w:eastAsia="Arial" w:hAnsi="Arial" w:cs="Arial"/>
          <w:b/>
          <w:bCs/>
          <w:sz w:val="20"/>
          <w:szCs w:val="20"/>
        </w:rPr>
        <w:t xml:space="preserve">June </w:t>
      </w:r>
      <w:r>
        <w:rPr>
          <w:rFonts w:ascii="Arial" w:eastAsia="Arial" w:hAnsi="Arial" w:cs="Arial"/>
          <w:b/>
          <w:bCs/>
          <w:sz w:val="20"/>
          <w:szCs w:val="20"/>
        </w:rPr>
        <w:t>1992 – Dec. 1993 – Chandran &amp; Raman, Chartered Accountants, Chennai, India</w:t>
      </w:r>
    </w:p>
    <w:p w:rsidR="00EF431D" w:rsidRDefault="00EF431D">
      <w:pPr>
        <w:spacing w:line="257" w:lineRule="exact"/>
        <w:rPr>
          <w:sz w:val="20"/>
          <w:szCs w:val="20"/>
        </w:rPr>
      </w:pPr>
    </w:p>
    <w:p w:rsidR="00EF431D" w:rsidRDefault="00533A68">
      <w:pPr>
        <w:ind w:left="480"/>
        <w:rPr>
          <w:sz w:val="20"/>
          <w:szCs w:val="20"/>
        </w:rPr>
      </w:pPr>
      <w:r>
        <w:rPr>
          <w:rFonts w:ascii="Arial" w:eastAsia="Arial" w:hAnsi="Arial" w:cs="Arial"/>
          <w:b/>
          <w:bCs/>
          <w:sz w:val="20"/>
          <w:szCs w:val="20"/>
        </w:rPr>
        <w:t>Jan. 1994 – July 1995 - RPK Alloy Steels P Ltd, Chennai</w:t>
      </w:r>
    </w:p>
    <w:p w:rsidR="00EF431D" w:rsidRDefault="00EF431D">
      <w:pPr>
        <w:spacing w:line="259" w:lineRule="exact"/>
        <w:rPr>
          <w:sz w:val="20"/>
          <w:szCs w:val="20"/>
        </w:rPr>
      </w:pPr>
    </w:p>
    <w:p w:rsidR="00EF431D" w:rsidRDefault="00533A68">
      <w:pPr>
        <w:ind w:left="480"/>
        <w:rPr>
          <w:sz w:val="20"/>
          <w:szCs w:val="20"/>
        </w:rPr>
      </w:pPr>
      <w:r>
        <w:rPr>
          <w:rFonts w:ascii="Arial" w:eastAsia="Arial" w:hAnsi="Arial" w:cs="Arial"/>
          <w:b/>
          <w:bCs/>
          <w:sz w:val="20"/>
          <w:szCs w:val="20"/>
        </w:rPr>
        <w:t>Aug. 1995 – Nov 1995 – Srinivasa Mining Co Ltd ** - Chennai</w:t>
      </w:r>
    </w:p>
    <w:p w:rsidR="00EF431D" w:rsidRDefault="00EF431D">
      <w:pPr>
        <w:spacing w:line="257" w:lineRule="exact"/>
        <w:rPr>
          <w:sz w:val="20"/>
          <w:szCs w:val="20"/>
        </w:rPr>
      </w:pPr>
    </w:p>
    <w:p w:rsidR="00EF431D" w:rsidRDefault="00533A68">
      <w:pPr>
        <w:ind w:left="480"/>
        <w:rPr>
          <w:sz w:val="20"/>
          <w:szCs w:val="20"/>
        </w:rPr>
      </w:pPr>
      <w:r>
        <w:rPr>
          <w:rFonts w:ascii="Arial" w:eastAsia="Arial" w:hAnsi="Arial" w:cs="Arial"/>
          <w:b/>
          <w:bCs/>
          <w:sz w:val="20"/>
          <w:szCs w:val="20"/>
        </w:rPr>
        <w:t>Dec 1995 – July 1996 – Tamarai Mills Ltd ** - Chennai</w:t>
      </w:r>
    </w:p>
    <w:p w:rsidR="00EF431D" w:rsidRDefault="00EF431D">
      <w:pPr>
        <w:spacing w:line="14" w:lineRule="exact"/>
        <w:rPr>
          <w:sz w:val="20"/>
          <w:szCs w:val="20"/>
        </w:rPr>
      </w:pPr>
    </w:p>
    <w:p w:rsidR="00EF431D" w:rsidRDefault="00533A68">
      <w:pPr>
        <w:numPr>
          <w:ilvl w:val="1"/>
          <w:numId w:val="6"/>
        </w:numPr>
        <w:tabs>
          <w:tab w:val="left" w:pos="1800"/>
        </w:tabs>
        <w:ind w:left="1800" w:hanging="240"/>
        <w:rPr>
          <w:rFonts w:ascii="Arial" w:eastAsia="Arial" w:hAnsi="Arial" w:cs="Arial"/>
          <w:b/>
          <w:bCs/>
          <w:sz w:val="20"/>
          <w:szCs w:val="20"/>
        </w:rPr>
      </w:pPr>
      <w:r>
        <w:rPr>
          <w:rFonts w:ascii="Arial" w:eastAsia="Arial" w:hAnsi="Arial" w:cs="Arial"/>
          <w:b/>
          <w:bCs/>
          <w:sz w:val="20"/>
          <w:szCs w:val="20"/>
        </w:rPr>
        <w:t>Group C</w:t>
      </w:r>
      <w:r>
        <w:rPr>
          <w:rFonts w:ascii="Arial" w:eastAsia="Arial" w:hAnsi="Arial" w:cs="Arial"/>
          <w:b/>
          <w:bCs/>
          <w:sz w:val="20"/>
          <w:szCs w:val="20"/>
        </w:rPr>
        <w:t>ompanies transferred from one unit to another unit.</w:t>
      </w:r>
    </w:p>
    <w:p w:rsidR="00EF431D" w:rsidRDefault="00EF431D">
      <w:pPr>
        <w:spacing w:line="257" w:lineRule="exact"/>
        <w:rPr>
          <w:rFonts w:ascii="Arial" w:eastAsia="Arial" w:hAnsi="Arial" w:cs="Arial"/>
          <w:b/>
          <w:bCs/>
          <w:sz w:val="20"/>
          <w:szCs w:val="20"/>
        </w:rPr>
      </w:pPr>
    </w:p>
    <w:p w:rsidR="00EF431D" w:rsidRDefault="00533A68">
      <w:pPr>
        <w:ind w:left="480"/>
        <w:rPr>
          <w:rFonts w:ascii="Arial" w:eastAsia="Arial" w:hAnsi="Arial" w:cs="Arial"/>
          <w:b/>
          <w:bCs/>
          <w:sz w:val="20"/>
          <w:szCs w:val="20"/>
        </w:rPr>
      </w:pPr>
      <w:r>
        <w:rPr>
          <w:rFonts w:ascii="Arial" w:eastAsia="Arial" w:hAnsi="Arial" w:cs="Arial"/>
          <w:b/>
          <w:bCs/>
          <w:sz w:val="20"/>
          <w:szCs w:val="20"/>
        </w:rPr>
        <w:t>Aug 1996 – Oct 2003 – Ramco Super Leathers Ltd, Chennai</w:t>
      </w:r>
    </w:p>
    <w:p w:rsidR="00EF431D" w:rsidRDefault="00533A68">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-10795</wp:posOffset>
            </wp:positionH>
            <wp:positionV relativeFrom="paragraph">
              <wp:posOffset>158115</wp:posOffset>
            </wp:positionV>
            <wp:extent cx="6290310" cy="2279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290310" cy="227965"/>
                    </a:xfrm>
                    <a:prstGeom prst="rect">
                      <a:avLst/>
                    </a:prstGeom>
                    <a:noFill/>
                  </pic:spPr>
                </pic:pic>
              </a:graphicData>
            </a:graphic>
          </wp:anchor>
        </w:drawing>
      </w:r>
    </w:p>
    <w:p w:rsidR="00EF431D" w:rsidRDefault="00EF431D">
      <w:pPr>
        <w:spacing w:line="219" w:lineRule="exact"/>
        <w:rPr>
          <w:sz w:val="20"/>
          <w:szCs w:val="20"/>
        </w:rPr>
      </w:pPr>
    </w:p>
    <w:tbl>
      <w:tblPr>
        <w:tblW w:w="0" w:type="auto"/>
        <w:tblLayout w:type="fixed"/>
        <w:tblCellMar>
          <w:left w:w="0" w:type="dxa"/>
          <w:right w:w="0" w:type="dxa"/>
        </w:tblCellMar>
        <w:tblLook w:val="04A0"/>
      </w:tblPr>
      <w:tblGrid>
        <w:gridCol w:w="20"/>
        <w:gridCol w:w="2920"/>
        <w:gridCol w:w="6940"/>
      </w:tblGrid>
      <w:tr w:rsidR="00EF431D">
        <w:trPr>
          <w:trHeight w:val="319"/>
        </w:trPr>
        <w:tc>
          <w:tcPr>
            <w:tcW w:w="20" w:type="dxa"/>
            <w:tcBorders>
              <w:top w:val="single" w:sz="8" w:space="0" w:color="auto"/>
            </w:tcBorders>
            <w:vAlign w:val="bottom"/>
          </w:tcPr>
          <w:p w:rsidR="00EF431D" w:rsidRDefault="00EF431D">
            <w:pPr>
              <w:rPr>
                <w:sz w:val="24"/>
                <w:szCs w:val="24"/>
              </w:rPr>
            </w:pPr>
          </w:p>
        </w:tc>
        <w:tc>
          <w:tcPr>
            <w:tcW w:w="2920" w:type="dxa"/>
            <w:tcBorders>
              <w:top w:val="single" w:sz="8" w:space="0" w:color="auto"/>
              <w:bottom w:val="single" w:sz="8" w:space="0" w:color="DDD9C3"/>
            </w:tcBorders>
            <w:shd w:val="clear" w:color="auto" w:fill="DDD9C3"/>
            <w:vAlign w:val="bottom"/>
          </w:tcPr>
          <w:p w:rsidR="00EF431D" w:rsidRDefault="00EF431D">
            <w:pPr>
              <w:rPr>
                <w:sz w:val="24"/>
                <w:szCs w:val="24"/>
              </w:rPr>
            </w:pPr>
          </w:p>
        </w:tc>
        <w:tc>
          <w:tcPr>
            <w:tcW w:w="6940" w:type="dxa"/>
            <w:tcBorders>
              <w:top w:val="single" w:sz="8" w:space="0" w:color="auto"/>
              <w:bottom w:val="single" w:sz="8" w:space="0" w:color="DDD9C3"/>
              <w:right w:val="single" w:sz="8" w:space="0" w:color="auto"/>
            </w:tcBorders>
            <w:shd w:val="clear" w:color="auto" w:fill="DDD9C3"/>
            <w:vAlign w:val="bottom"/>
          </w:tcPr>
          <w:p w:rsidR="00EF431D" w:rsidRDefault="00533A68">
            <w:pPr>
              <w:ind w:left="520"/>
              <w:rPr>
                <w:sz w:val="20"/>
                <w:szCs w:val="20"/>
              </w:rPr>
            </w:pPr>
            <w:r>
              <w:rPr>
                <w:rFonts w:ascii="Arial" w:eastAsia="Arial" w:hAnsi="Arial" w:cs="Arial"/>
                <w:b/>
                <w:bCs/>
                <w:color w:val="984806"/>
              </w:rPr>
              <w:t>EDUCATIONAL QUALIFICATIONS</w:t>
            </w:r>
          </w:p>
        </w:tc>
      </w:tr>
      <w:tr w:rsidR="00EF431D">
        <w:trPr>
          <w:trHeight w:val="430"/>
        </w:trPr>
        <w:tc>
          <w:tcPr>
            <w:tcW w:w="20" w:type="dxa"/>
            <w:tcBorders>
              <w:top w:val="single" w:sz="8" w:space="0" w:color="auto"/>
            </w:tcBorders>
            <w:vAlign w:val="bottom"/>
          </w:tcPr>
          <w:p w:rsidR="00EF431D" w:rsidRDefault="00EF431D">
            <w:pPr>
              <w:rPr>
                <w:sz w:val="24"/>
                <w:szCs w:val="24"/>
              </w:rPr>
            </w:pPr>
          </w:p>
        </w:tc>
        <w:tc>
          <w:tcPr>
            <w:tcW w:w="2920" w:type="dxa"/>
            <w:tcBorders>
              <w:top w:val="single" w:sz="8" w:space="0" w:color="auto"/>
            </w:tcBorders>
            <w:vAlign w:val="bottom"/>
          </w:tcPr>
          <w:p w:rsidR="00EF431D" w:rsidRDefault="00533A68">
            <w:pPr>
              <w:ind w:left="100"/>
              <w:rPr>
                <w:sz w:val="20"/>
                <w:szCs w:val="20"/>
              </w:rPr>
            </w:pPr>
            <w:r>
              <w:rPr>
                <w:rFonts w:ascii="Arial" w:eastAsia="Arial" w:hAnsi="Arial" w:cs="Arial"/>
                <w:b/>
                <w:bCs/>
                <w:sz w:val="20"/>
                <w:szCs w:val="20"/>
              </w:rPr>
              <w:t>ACADEMIC QUALIFICATION</w:t>
            </w:r>
          </w:p>
        </w:tc>
        <w:tc>
          <w:tcPr>
            <w:tcW w:w="6940" w:type="dxa"/>
            <w:tcBorders>
              <w:top w:val="single" w:sz="8" w:space="0" w:color="auto"/>
            </w:tcBorders>
            <w:vAlign w:val="bottom"/>
          </w:tcPr>
          <w:p w:rsidR="00EF431D" w:rsidRDefault="00533A68">
            <w:pPr>
              <w:ind w:left="1860"/>
              <w:rPr>
                <w:sz w:val="20"/>
                <w:szCs w:val="20"/>
              </w:rPr>
            </w:pPr>
            <w:r>
              <w:rPr>
                <w:rFonts w:ascii="Arial" w:eastAsia="Arial" w:hAnsi="Arial" w:cs="Arial"/>
                <w:b/>
                <w:bCs/>
                <w:w w:val="87"/>
                <w:sz w:val="20"/>
                <w:szCs w:val="20"/>
              </w:rPr>
              <w:t>Bachelor’s Degree of Commerce from University of Chennai,</w:t>
            </w:r>
          </w:p>
        </w:tc>
      </w:tr>
      <w:tr w:rsidR="00EF431D">
        <w:trPr>
          <w:trHeight w:val="245"/>
        </w:trPr>
        <w:tc>
          <w:tcPr>
            <w:tcW w:w="20" w:type="dxa"/>
            <w:vAlign w:val="bottom"/>
          </w:tcPr>
          <w:p w:rsidR="00EF431D" w:rsidRDefault="00EF431D">
            <w:pPr>
              <w:rPr>
                <w:sz w:val="21"/>
                <w:szCs w:val="21"/>
              </w:rPr>
            </w:pPr>
          </w:p>
        </w:tc>
        <w:tc>
          <w:tcPr>
            <w:tcW w:w="2920" w:type="dxa"/>
            <w:vAlign w:val="bottom"/>
          </w:tcPr>
          <w:p w:rsidR="00EF431D" w:rsidRDefault="00EF431D">
            <w:pPr>
              <w:rPr>
                <w:sz w:val="21"/>
                <w:szCs w:val="21"/>
              </w:rPr>
            </w:pPr>
          </w:p>
        </w:tc>
        <w:tc>
          <w:tcPr>
            <w:tcW w:w="6940" w:type="dxa"/>
            <w:vAlign w:val="bottom"/>
          </w:tcPr>
          <w:p w:rsidR="00EF431D" w:rsidRDefault="00533A68">
            <w:pPr>
              <w:ind w:left="1860"/>
              <w:rPr>
                <w:sz w:val="20"/>
                <w:szCs w:val="20"/>
              </w:rPr>
            </w:pPr>
            <w:r>
              <w:rPr>
                <w:rFonts w:ascii="Arial" w:eastAsia="Arial" w:hAnsi="Arial" w:cs="Arial"/>
                <w:b/>
                <w:bCs/>
                <w:sz w:val="20"/>
                <w:szCs w:val="20"/>
              </w:rPr>
              <w:t xml:space="preserve">(D.G.Vaishnav College) </w:t>
            </w:r>
            <w:r>
              <w:rPr>
                <w:rFonts w:ascii="Arial" w:eastAsia="Arial" w:hAnsi="Arial" w:cs="Arial"/>
                <w:b/>
                <w:bCs/>
                <w:sz w:val="20"/>
                <w:szCs w:val="20"/>
              </w:rPr>
              <w:t>Chennai.</w:t>
            </w:r>
          </w:p>
        </w:tc>
      </w:tr>
      <w:tr w:rsidR="00EF431D">
        <w:trPr>
          <w:trHeight w:val="487"/>
        </w:trPr>
        <w:tc>
          <w:tcPr>
            <w:tcW w:w="20" w:type="dxa"/>
            <w:vAlign w:val="bottom"/>
          </w:tcPr>
          <w:p w:rsidR="00EF431D" w:rsidRDefault="00EF431D">
            <w:pPr>
              <w:rPr>
                <w:sz w:val="24"/>
                <w:szCs w:val="24"/>
              </w:rPr>
            </w:pPr>
          </w:p>
        </w:tc>
        <w:tc>
          <w:tcPr>
            <w:tcW w:w="2920" w:type="dxa"/>
            <w:vAlign w:val="bottom"/>
          </w:tcPr>
          <w:p w:rsidR="00EF431D" w:rsidRDefault="00533A68">
            <w:pPr>
              <w:ind w:left="100"/>
              <w:rPr>
                <w:sz w:val="20"/>
                <w:szCs w:val="20"/>
              </w:rPr>
            </w:pPr>
            <w:r>
              <w:rPr>
                <w:rFonts w:ascii="Arial" w:eastAsia="Arial" w:hAnsi="Arial" w:cs="Arial"/>
                <w:b/>
                <w:bCs/>
                <w:sz w:val="20"/>
                <w:szCs w:val="20"/>
              </w:rPr>
              <w:t>TECHNICAL QUALIFICATION</w:t>
            </w:r>
          </w:p>
        </w:tc>
        <w:tc>
          <w:tcPr>
            <w:tcW w:w="6940" w:type="dxa"/>
            <w:vAlign w:val="bottom"/>
          </w:tcPr>
          <w:p w:rsidR="00EF431D" w:rsidRDefault="00533A68">
            <w:pPr>
              <w:ind w:left="1900"/>
              <w:rPr>
                <w:sz w:val="20"/>
                <w:szCs w:val="20"/>
              </w:rPr>
            </w:pPr>
            <w:r>
              <w:rPr>
                <w:rFonts w:ascii="Arial" w:eastAsia="Arial" w:hAnsi="Arial" w:cs="Arial"/>
                <w:b/>
                <w:bCs/>
                <w:w w:val="94"/>
                <w:sz w:val="20"/>
                <w:szCs w:val="20"/>
              </w:rPr>
              <w:t>PGDCA at Datamation Computer Consultants, Chennai.</w:t>
            </w:r>
          </w:p>
        </w:tc>
      </w:tr>
      <w:tr w:rsidR="00EF431D">
        <w:trPr>
          <w:trHeight w:val="490"/>
        </w:trPr>
        <w:tc>
          <w:tcPr>
            <w:tcW w:w="20" w:type="dxa"/>
            <w:vAlign w:val="bottom"/>
          </w:tcPr>
          <w:p w:rsidR="00EF431D" w:rsidRDefault="00EF431D">
            <w:pPr>
              <w:rPr>
                <w:sz w:val="24"/>
                <w:szCs w:val="24"/>
              </w:rPr>
            </w:pPr>
          </w:p>
        </w:tc>
        <w:tc>
          <w:tcPr>
            <w:tcW w:w="2920" w:type="dxa"/>
            <w:vAlign w:val="bottom"/>
          </w:tcPr>
          <w:p w:rsidR="00EF431D" w:rsidRDefault="00EF431D">
            <w:pPr>
              <w:rPr>
                <w:sz w:val="24"/>
                <w:szCs w:val="24"/>
              </w:rPr>
            </w:pPr>
          </w:p>
        </w:tc>
        <w:tc>
          <w:tcPr>
            <w:tcW w:w="6940" w:type="dxa"/>
            <w:vAlign w:val="bottom"/>
          </w:tcPr>
          <w:p w:rsidR="00EF431D" w:rsidRDefault="00533A68">
            <w:pPr>
              <w:ind w:left="1860"/>
              <w:rPr>
                <w:sz w:val="20"/>
                <w:szCs w:val="20"/>
              </w:rPr>
            </w:pPr>
            <w:r>
              <w:rPr>
                <w:rFonts w:ascii="Arial" w:eastAsia="Arial" w:hAnsi="Arial" w:cs="Arial"/>
                <w:b/>
                <w:bCs/>
                <w:w w:val="91"/>
                <w:sz w:val="20"/>
                <w:szCs w:val="20"/>
              </w:rPr>
              <w:t>C++, Java Certificate courses completed at Tata InfoTech,</w:t>
            </w:r>
          </w:p>
        </w:tc>
      </w:tr>
      <w:tr w:rsidR="00EF431D">
        <w:trPr>
          <w:trHeight w:val="242"/>
        </w:trPr>
        <w:tc>
          <w:tcPr>
            <w:tcW w:w="20" w:type="dxa"/>
            <w:vAlign w:val="bottom"/>
          </w:tcPr>
          <w:p w:rsidR="00EF431D" w:rsidRDefault="00EF431D">
            <w:pPr>
              <w:rPr>
                <w:sz w:val="21"/>
                <w:szCs w:val="21"/>
              </w:rPr>
            </w:pPr>
          </w:p>
        </w:tc>
        <w:tc>
          <w:tcPr>
            <w:tcW w:w="2920" w:type="dxa"/>
            <w:vAlign w:val="bottom"/>
          </w:tcPr>
          <w:p w:rsidR="00EF431D" w:rsidRDefault="00EF431D">
            <w:pPr>
              <w:rPr>
                <w:sz w:val="21"/>
                <w:szCs w:val="21"/>
              </w:rPr>
            </w:pPr>
          </w:p>
        </w:tc>
        <w:tc>
          <w:tcPr>
            <w:tcW w:w="6940" w:type="dxa"/>
            <w:vAlign w:val="bottom"/>
          </w:tcPr>
          <w:p w:rsidR="00EF431D" w:rsidRDefault="00533A68">
            <w:pPr>
              <w:ind w:left="1860"/>
              <w:rPr>
                <w:sz w:val="20"/>
                <w:szCs w:val="20"/>
              </w:rPr>
            </w:pPr>
            <w:r>
              <w:rPr>
                <w:rFonts w:ascii="Arial" w:eastAsia="Arial" w:hAnsi="Arial" w:cs="Arial"/>
                <w:b/>
                <w:bCs/>
                <w:sz w:val="20"/>
                <w:szCs w:val="20"/>
              </w:rPr>
              <w:t>Chennai.</w:t>
            </w:r>
          </w:p>
        </w:tc>
      </w:tr>
    </w:tbl>
    <w:p w:rsidR="00EF431D" w:rsidRDefault="00533A68">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-10795</wp:posOffset>
            </wp:positionH>
            <wp:positionV relativeFrom="paragraph">
              <wp:posOffset>151130</wp:posOffset>
            </wp:positionV>
            <wp:extent cx="6290310" cy="2279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290310" cy="227965"/>
                    </a:xfrm>
                    <a:prstGeom prst="rect">
                      <a:avLst/>
                    </a:prstGeom>
                    <a:noFill/>
                  </pic:spPr>
                </pic:pic>
              </a:graphicData>
            </a:graphic>
          </wp:anchor>
        </w:drawing>
      </w:r>
    </w:p>
    <w:p w:rsidR="00EF431D" w:rsidRDefault="00EF431D">
      <w:pPr>
        <w:spacing w:line="258" w:lineRule="exact"/>
        <w:rPr>
          <w:sz w:val="20"/>
          <w:szCs w:val="20"/>
        </w:rPr>
      </w:pPr>
    </w:p>
    <w:p w:rsidR="00EF431D" w:rsidRDefault="00533A68">
      <w:pPr>
        <w:ind w:right="-19"/>
        <w:jc w:val="center"/>
        <w:rPr>
          <w:sz w:val="20"/>
          <w:szCs w:val="20"/>
        </w:rPr>
      </w:pPr>
      <w:r>
        <w:rPr>
          <w:rFonts w:ascii="Arial" w:eastAsia="Arial" w:hAnsi="Arial" w:cs="Arial"/>
          <w:b/>
          <w:bCs/>
          <w:color w:val="984806"/>
        </w:rPr>
        <w:t>PERSONAL I NFORMATION</w:t>
      </w:r>
    </w:p>
    <w:p w:rsidR="00EF431D" w:rsidRDefault="00EF431D">
      <w:pPr>
        <w:spacing w:line="245" w:lineRule="exact"/>
        <w:rPr>
          <w:sz w:val="20"/>
          <w:szCs w:val="20"/>
        </w:rPr>
      </w:pPr>
    </w:p>
    <w:tbl>
      <w:tblPr>
        <w:tblW w:w="0" w:type="auto"/>
        <w:tblInd w:w="120" w:type="dxa"/>
        <w:tblLayout w:type="fixed"/>
        <w:tblCellMar>
          <w:left w:w="0" w:type="dxa"/>
          <w:right w:w="0" w:type="dxa"/>
        </w:tblCellMar>
        <w:tblLook w:val="04A0"/>
      </w:tblPr>
      <w:tblGrid>
        <w:gridCol w:w="2760"/>
        <w:gridCol w:w="1940"/>
        <w:gridCol w:w="2980"/>
      </w:tblGrid>
      <w:tr w:rsidR="00EF431D">
        <w:trPr>
          <w:trHeight w:val="241"/>
        </w:trPr>
        <w:tc>
          <w:tcPr>
            <w:tcW w:w="2760" w:type="dxa"/>
            <w:vAlign w:val="bottom"/>
          </w:tcPr>
          <w:p w:rsidR="00EF431D" w:rsidRDefault="00533A68">
            <w:pPr>
              <w:rPr>
                <w:sz w:val="20"/>
                <w:szCs w:val="20"/>
              </w:rPr>
            </w:pPr>
            <w:r>
              <w:rPr>
                <w:rFonts w:ascii="Arial" w:eastAsia="Arial" w:hAnsi="Arial" w:cs="Arial"/>
                <w:b/>
                <w:bCs/>
                <w:sz w:val="20"/>
                <w:szCs w:val="20"/>
              </w:rPr>
              <w:t>Nationality</w:t>
            </w:r>
          </w:p>
        </w:tc>
        <w:tc>
          <w:tcPr>
            <w:tcW w:w="1940" w:type="dxa"/>
            <w:vAlign w:val="bottom"/>
          </w:tcPr>
          <w:p w:rsidR="00EF431D" w:rsidRDefault="00533A68">
            <w:pPr>
              <w:ind w:right="221"/>
              <w:jc w:val="right"/>
              <w:rPr>
                <w:sz w:val="20"/>
                <w:szCs w:val="20"/>
              </w:rPr>
            </w:pPr>
            <w:r>
              <w:rPr>
                <w:rFonts w:ascii="Arial" w:eastAsia="Arial" w:hAnsi="Arial" w:cs="Arial"/>
                <w:b/>
                <w:bCs/>
                <w:sz w:val="20"/>
                <w:szCs w:val="20"/>
              </w:rPr>
              <w:t>:</w:t>
            </w:r>
          </w:p>
        </w:tc>
        <w:tc>
          <w:tcPr>
            <w:tcW w:w="2980" w:type="dxa"/>
            <w:vAlign w:val="bottom"/>
          </w:tcPr>
          <w:p w:rsidR="00EF431D" w:rsidRDefault="00533A68">
            <w:pPr>
              <w:ind w:left="340"/>
              <w:rPr>
                <w:sz w:val="20"/>
                <w:szCs w:val="20"/>
              </w:rPr>
            </w:pPr>
            <w:r>
              <w:rPr>
                <w:rFonts w:ascii="Arial" w:eastAsia="Arial" w:hAnsi="Arial" w:cs="Arial"/>
                <w:b/>
                <w:bCs/>
                <w:sz w:val="20"/>
                <w:szCs w:val="20"/>
              </w:rPr>
              <w:t>Indian</w:t>
            </w:r>
          </w:p>
        </w:tc>
      </w:tr>
      <w:tr w:rsidR="00EF431D">
        <w:trPr>
          <w:trHeight w:val="248"/>
        </w:trPr>
        <w:tc>
          <w:tcPr>
            <w:tcW w:w="2760" w:type="dxa"/>
            <w:vAlign w:val="bottom"/>
          </w:tcPr>
          <w:p w:rsidR="00EF431D" w:rsidRDefault="00533A68">
            <w:pPr>
              <w:rPr>
                <w:sz w:val="20"/>
                <w:szCs w:val="20"/>
              </w:rPr>
            </w:pPr>
            <w:r>
              <w:rPr>
                <w:rFonts w:ascii="Arial" w:eastAsia="Arial" w:hAnsi="Arial" w:cs="Arial"/>
                <w:b/>
                <w:bCs/>
                <w:sz w:val="20"/>
                <w:szCs w:val="20"/>
              </w:rPr>
              <w:t>Date of Birth</w:t>
            </w:r>
          </w:p>
        </w:tc>
        <w:tc>
          <w:tcPr>
            <w:tcW w:w="1940" w:type="dxa"/>
            <w:vAlign w:val="bottom"/>
          </w:tcPr>
          <w:p w:rsidR="00EF431D" w:rsidRDefault="00533A68">
            <w:pPr>
              <w:ind w:right="221"/>
              <w:jc w:val="right"/>
              <w:rPr>
                <w:sz w:val="20"/>
                <w:szCs w:val="20"/>
              </w:rPr>
            </w:pPr>
            <w:r>
              <w:rPr>
                <w:rFonts w:ascii="Arial" w:eastAsia="Arial" w:hAnsi="Arial" w:cs="Arial"/>
                <w:b/>
                <w:bCs/>
                <w:sz w:val="20"/>
                <w:szCs w:val="20"/>
              </w:rPr>
              <w:t>:</w:t>
            </w:r>
          </w:p>
        </w:tc>
        <w:tc>
          <w:tcPr>
            <w:tcW w:w="2980" w:type="dxa"/>
            <w:vAlign w:val="bottom"/>
          </w:tcPr>
          <w:p w:rsidR="00EF431D" w:rsidRDefault="00533A68">
            <w:pPr>
              <w:spacing w:line="248" w:lineRule="exact"/>
              <w:ind w:left="340"/>
              <w:rPr>
                <w:sz w:val="20"/>
                <w:szCs w:val="20"/>
              </w:rPr>
            </w:pPr>
            <w:r>
              <w:rPr>
                <w:rFonts w:ascii="Arial" w:eastAsia="Arial" w:hAnsi="Arial" w:cs="Arial"/>
                <w:b/>
                <w:bCs/>
                <w:sz w:val="20"/>
                <w:szCs w:val="20"/>
              </w:rPr>
              <w:t>21</w:t>
            </w:r>
            <w:r>
              <w:rPr>
                <w:rFonts w:ascii="Arial" w:eastAsia="Arial" w:hAnsi="Arial" w:cs="Arial"/>
                <w:b/>
                <w:bCs/>
                <w:sz w:val="25"/>
                <w:szCs w:val="25"/>
                <w:vertAlign w:val="superscript"/>
              </w:rPr>
              <w:t>st</w:t>
            </w:r>
            <w:r>
              <w:rPr>
                <w:rFonts w:ascii="Arial" w:eastAsia="Arial" w:hAnsi="Arial" w:cs="Arial"/>
                <w:b/>
                <w:bCs/>
                <w:sz w:val="20"/>
                <w:szCs w:val="20"/>
              </w:rPr>
              <w:t xml:space="preserve"> April 1972</w:t>
            </w:r>
          </w:p>
        </w:tc>
      </w:tr>
      <w:tr w:rsidR="00EF431D">
        <w:trPr>
          <w:trHeight w:val="242"/>
        </w:trPr>
        <w:tc>
          <w:tcPr>
            <w:tcW w:w="2760" w:type="dxa"/>
            <w:vAlign w:val="bottom"/>
          </w:tcPr>
          <w:p w:rsidR="00EF431D" w:rsidRDefault="00533A68">
            <w:pPr>
              <w:rPr>
                <w:sz w:val="20"/>
                <w:szCs w:val="20"/>
              </w:rPr>
            </w:pPr>
            <w:r>
              <w:rPr>
                <w:rFonts w:ascii="Arial" w:eastAsia="Arial" w:hAnsi="Arial" w:cs="Arial"/>
                <w:b/>
                <w:bCs/>
                <w:sz w:val="20"/>
                <w:szCs w:val="20"/>
              </w:rPr>
              <w:t>Visa Status</w:t>
            </w:r>
          </w:p>
        </w:tc>
        <w:tc>
          <w:tcPr>
            <w:tcW w:w="1940" w:type="dxa"/>
            <w:vAlign w:val="bottom"/>
          </w:tcPr>
          <w:p w:rsidR="00EF431D" w:rsidRDefault="00533A68">
            <w:pPr>
              <w:ind w:right="221"/>
              <w:jc w:val="right"/>
              <w:rPr>
                <w:sz w:val="20"/>
                <w:szCs w:val="20"/>
              </w:rPr>
            </w:pPr>
            <w:r>
              <w:rPr>
                <w:rFonts w:ascii="Arial" w:eastAsia="Arial" w:hAnsi="Arial" w:cs="Arial"/>
                <w:b/>
                <w:bCs/>
                <w:sz w:val="20"/>
                <w:szCs w:val="20"/>
              </w:rPr>
              <w:t>:</w:t>
            </w:r>
          </w:p>
        </w:tc>
        <w:tc>
          <w:tcPr>
            <w:tcW w:w="2980" w:type="dxa"/>
            <w:vAlign w:val="bottom"/>
          </w:tcPr>
          <w:p w:rsidR="00EF431D" w:rsidRDefault="00533A68">
            <w:pPr>
              <w:ind w:left="340"/>
              <w:rPr>
                <w:sz w:val="20"/>
                <w:szCs w:val="20"/>
              </w:rPr>
            </w:pPr>
            <w:r>
              <w:rPr>
                <w:rFonts w:ascii="Arial" w:eastAsia="Arial" w:hAnsi="Arial" w:cs="Arial"/>
                <w:b/>
                <w:bCs/>
                <w:w w:val="89"/>
                <w:sz w:val="20"/>
                <w:szCs w:val="20"/>
              </w:rPr>
              <w:t>Transferable Employment Visa</w:t>
            </w:r>
          </w:p>
        </w:tc>
      </w:tr>
      <w:tr w:rsidR="00EF431D">
        <w:trPr>
          <w:trHeight w:val="245"/>
        </w:trPr>
        <w:tc>
          <w:tcPr>
            <w:tcW w:w="2760" w:type="dxa"/>
            <w:vAlign w:val="bottom"/>
          </w:tcPr>
          <w:p w:rsidR="00EF431D" w:rsidRDefault="00533A68">
            <w:pPr>
              <w:rPr>
                <w:sz w:val="20"/>
                <w:szCs w:val="20"/>
              </w:rPr>
            </w:pPr>
            <w:r>
              <w:rPr>
                <w:rFonts w:ascii="Arial" w:eastAsia="Arial" w:hAnsi="Arial" w:cs="Arial"/>
                <w:b/>
                <w:bCs/>
                <w:sz w:val="20"/>
                <w:szCs w:val="20"/>
              </w:rPr>
              <w:t>Driving License</w:t>
            </w:r>
          </w:p>
        </w:tc>
        <w:tc>
          <w:tcPr>
            <w:tcW w:w="1940" w:type="dxa"/>
            <w:vAlign w:val="bottom"/>
          </w:tcPr>
          <w:p w:rsidR="00EF431D" w:rsidRDefault="00533A68">
            <w:pPr>
              <w:ind w:right="221"/>
              <w:jc w:val="right"/>
              <w:rPr>
                <w:sz w:val="20"/>
                <w:szCs w:val="20"/>
              </w:rPr>
            </w:pPr>
            <w:r>
              <w:rPr>
                <w:rFonts w:ascii="Arial" w:eastAsia="Arial" w:hAnsi="Arial" w:cs="Arial"/>
                <w:b/>
                <w:bCs/>
                <w:sz w:val="20"/>
                <w:szCs w:val="20"/>
              </w:rPr>
              <w:t>:</w:t>
            </w:r>
          </w:p>
        </w:tc>
        <w:tc>
          <w:tcPr>
            <w:tcW w:w="2980" w:type="dxa"/>
            <w:vAlign w:val="bottom"/>
          </w:tcPr>
          <w:p w:rsidR="00EF431D" w:rsidRDefault="00533A68">
            <w:pPr>
              <w:ind w:left="340"/>
              <w:rPr>
                <w:sz w:val="20"/>
                <w:szCs w:val="20"/>
              </w:rPr>
            </w:pPr>
            <w:r>
              <w:rPr>
                <w:rFonts w:ascii="Arial" w:eastAsia="Arial" w:hAnsi="Arial" w:cs="Arial"/>
                <w:b/>
                <w:bCs/>
                <w:w w:val="84"/>
                <w:sz w:val="20"/>
                <w:szCs w:val="20"/>
              </w:rPr>
              <w:t>UAE License Valid till 26.10.2024</w:t>
            </w:r>
          </w:p>
        </w:tc>
      </w:tr>
    </w:tbl>
    <w:p w:rsidR="00EF431D" w:rsidRDefault="00EF431D">
      <w:pPr>
        <w:spacing w:line="2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3" w:lineRule="exact"/>
        <w:rPr>
          <w:sz w:val="20"/>
          <w:szCs w:val="20"/>
        </w:rPr>
      </w:pPr>
    </w:p>
    <w:p w:rsidR="00EF431D" w:rsidRDefault="00533A68">
      <w:pPr>
        <w:ind w:left="120"/>
        <w:rPr>
          <w:sz w:val="20"/>
          <w:szCs w:val="20"/>
        </w:rPr>
      </w:pPr>
      <w:r>
        <w:rPr>
          <w:rFonts w:ascii="Arial" w:eastAsia="Arial" w:hAnsi="Arial" w:cs="Arial"/>
          <w:b/>
          <w:bCs/>
          <w:sz w:val="20"/>
          <w:szCs w:val="20"/>
        </w:rPr>
        <w:t>Dubai</w:t>
      </w:r>
    </w:p>
    <w:p w:rsidR="00EF431D" w:rsidRDefault="00EF431D">
      <w:pPr>
        <w:spacing w:line="15" w:lineRule="exact"/>
        <w:rPr>
          <w:sz w:val="20"/>
          <w:szCs w:val="20"/>
        </w:rPr>
      </w:pPr>
    </w:p>
    <w:p w:rsidR="00EF431D" w:rsidRDefault="00533A68">
      <w:pPr>
        <w:ind w:left="7320"/>
        <w:rPr>
          <w:sz w:val="20"/>
          <w:szCs w:val="20"/>
        </w:rPr>
      </w:pPr>
      <w:r>
        <w:rPr>
          <w:rFonts w:ascii="Arial" w:eastAsia="Arial" w:hAnsi="Arial" w:cs="Arial"/>
          <w:b/>
          <w:bCs/>
          <w:sz w:val="20"/>
          <w:szCs w:val="20"/>
        </w:rPr>
        <w:t xml:space="preserve">VENKATESH </w:t>
      </w: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200" w:lineRule="exact"/>
        <w:rPr>
          <w:sz w:val="20"/>
          <w:szCs w:val="20"/>
        </w:rPr>
      </w:pPr>
    </w:p>
    <w:p w:rsidR="00EF431D" w:rsidRDefault="00EF431D">
      <w:pPr>
        <w:spacing w:line="381" w:lineRule="exact"/>
        <w:rPr>
          <w:sz w:val="20"/>
          <w:szCs w:val="20"/>
        </w:rPr>
      </w:pPr>
    </w:p>
    <w:p w:rsidR="00EF431D" w:rsidRDefault="00533A68">
      <w:pPr>
        <w:ind w:right="100"/>
        <w:jc w:val="right"/>
        <w:rPr>
          <w:sz w:val="20"/>
          <w:szCs w:val="20"/>
        </w:rPr>
      </w:pPr>
      <w:r>
        <w:rPr>
          <w:rFonts w:ascii="Arial" w:eastAsia="Arial" w:hAnsi="Arial" w:cs="Arial"/>
          <w:b/>
          <w:bCs/>
        </w:rPr>
        <w:t>Page 3 of 3</w:t>
      </w:r>
    </w:p>
    <w:sectPr w:rsidR="00EF431D" w:rsidSect="00EF431D">
      <w:pgSz w:w="12240" w:h="15840"/>
      <w:pgMar w:top="1440" w:right="1060" w:bottom="840" w:left="1320" w:header="0" w:footer="0" w:gutter="0"/>
      <w:cols w:space="720" w:equalWidth="0">
        <w:col w:w="9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1D5472B6"/>
    <w:lvl w:ilvl="0" w:tplc="1A50DB94">
      <w:start w:val="1"/>
      <w:numFmt w:val="bullet"/>
      <w:lvlText w:val=" "/>
      <w:lvlJc w:val="left"/>
    </w:lvl>
    <w:lvl w:ilvl="1" w:tplc="6240C17A">
      <w:numFmt w:val="decimal"/>
      <w:lvlText w:val=""/>
      <w:lvlJc w:val="left"/>
    </w:lvl>
    <w:lvl w:ilvl="2" w:tplc="DA5C9A3C">
      <w:numFmt w:val="decimal"/>
      <w:lvlText w:val=""/>
      <w:lvlJc w:val="left"/>
    </w:lvl>
    <w:lvl w:ilvl="3" w:tplc="9A0A19AC">
      <w:numFmt w:val="decimal"/>
      <w:lvlText w:val=""/>
      <w:lvlJc w:val="left"/>
    </w:lvl>
    <w:lvl w:ilvl="4" w:tplc="56E2B31C">
      <w:numFmt w:val="decimal"/>
      <w:lvlText w:val=""/>
      <w:lvlJc w:val="left"/>
    </w:lvl>
    <w:lvl w:ilvl="5" w:tplc="C3FE83E0">
      <w:numFmt w:val="decimal"/>
      <w:lvlText w:val=""/>
      <w:lvlJc w:val="left"/>
    </w:lvl>
    <w:lvl w:ilvl="6" w:tplc="8D905956">
      <w:numFmt w:val="decimal"/>
      <w:lvlText w:val=""/>
      <w:lvlJc w:val="left"/>
    </w:lvl>
    <w:lvl w:ilvl="7" w:tplc="B0065A0E">
      <w:numFmt w:val="decimal"/>
      <w:lvlText w:val=""/>
      <w:lvlJc w:val="left"/>
    </w:lvl>
    <w:lvl w:ilvl="8" w:tplc="47D06F12">
      <w:numFmt w:val="decimal"/>
      <w:lvlText w:val=""/>
      <w:lvlJc w:val="left"/>
    </w:lvl>
  </w:abstractNum>
  <w:abstractNum w:abstractNumId="1">
    <w:nsid w:val="00002CD6"/>
    <w:multiLevelType w:val="hybridMultilevel"/>
    <w:tmpl w:val="25C096AC"/>
    <w:lvl w:ilvl="0" w:tplc="D764AF06">
      <w:start w:val="1"/>
      <w:numFmt w:val="bullet"/>
      <w:lvlText w:val="●"/>
      <w:lvlJc w:val="left"/>
    </w:lvl>
    <w:lvl w:ilvl="1" w:tplc="F7B2188E">
      <w:numFmt w:val="decimal"/>
      <w:lvlText w:val=""/>
      <w:lvlJc w:val="left"/>
    </w:lvl>
    <w:lvl w:ilvl="2" w:tplc="76E6B60A">
      <w:numFmt w:val="decimal"/>
      <w:lvlText w:val=""/>
      <w:lvlJc w:val="left"/>
    </w:lvl>
    <w:lvl w:ilvl="3" w:tplc="0F4E7610">
      <w:numFmt w:val="decimal"/>
      <w:lvlText w:val=""/>
      <w:lvlJc w:val="left"/>
    </w:lvl>
    <w:lvl w:ilvl="4" w:tplc="C6FAF78A">
      <w:numFmt w:val="decimal"/>
      <w:lvlText w:val=""/>
      <w:lvlJc w:val="left"/>
    </w:lvl>
    <w:lvl w:ilvl="5" w:tplc="2A348AE2">
      <w:numFmt w:val="decimal"/>
      <w:lvlText w:val=""/>
      <w:lvlJc w:val="left"/>
    </w:lvl>
    <w:lvl w:ilvl="6" w:tplc="956CB546">
      <w:numFmt w:val="decimal"/>
      <w:lvlText w:val=""/>
      <w:lvlJc w:val="left"/>
    </w:lvl>
    <w:lvl w:ilvl="7" w:tplc="E7AC6D48">
      <w:numFmt w:val="decimal"/>
      <w:lvlText w:val=""/>
      <w:lvlJc w:val="left"/>
    </w:lvl>
    <w:lvl w:ilvl="8" w:tplc="E6D62ED8">
      <w:numFmt w:val="decimal"/>
      <w:lvlText w:val=""/>
      <w:lvlJc w:val="left"/>
    </w:lvl>
  </w:abstractNum>
  <w:abstractNum w:abstractNumId="2">
    <w:nsid w:val="00005F90"/>
    <w:multiLevelType w:val="hybridMultilevel"/>
    <w:tmpl w:val="F7CCF7D6"/>
    <w:lvl w:ilvl="0" w:tplc="81A40E74">
      <w:start w:val="1"/>
      <w:numFmt w:val="bullet"/>
      <w:lvlText w:val=" "/>
      <w:lvlJc w:val="left"/>
    </w:lvl>
    <w:lvl w:ilvl="1" w:tplc="B7CEEFF8">
      <w:numFmt w:val="decimal"/>
      <w:lvlText w:val=""/>
      <w:lvlJc w:val="left"/>
    </w:lvl>
    <w:lvl w:ilvl="2" w:tplc="B652D5CA">
      <w:numFmt w:val="decimal"/>
      <w:lvlText w:val=""/>
      <w:lvlJc w:val="left"/>
    </w:lvl>
    <w:lvl w:ilvl="3" w:tplc="1FA6AE34">
      <w:numFmt w:val="decimal"/>
      <w:lvlText w:val=""/>
      <w:lvlJc w:val="left"/>
    </w:lvl>
    <w:lvl w:ilvl="4" w:tplc="A628DB8A">
      <w:numFmt w:val="decimal"/>
      <w:lvlText w:val=""/>
      <w:lvlJc w:val="left"/>
    </w:lvl>
    <w:lvl w:ilvl="5" w:tplc="C3D0BCE0">
      <w:numFmt w:val="decimal"/>
      <w:lvlText w:val=""/>
      <w:lvlJc w:val="left"/>
    </w:lvl>
    <w:lvl w:ilvl="6" w:tplc="67B4F67E">
      <w:numFmt w:val="decimal"/>
      <w:lvlText w:val=""/>
      <w:lvlJc w:val="left"/>
    </w:lvl>
    <w:lvl w:ilvl="7" w:tplc="F94208C8">
      <w:numFmt w:val="decimal"/>
      <w:lvlText w:val=""/>
      <w:lvlJc w:val="left"/>
    </w:lvl>
    <w:lvl w:ilvl="8" w:tplc="4B72CD78">
      <w:numFmt w:val="decimal"/>
      <w:lvlText w:val=""/>
      <w:lvlJc w:val="left"/>
    </w:lvl>
  </w:abstractNum>
  <w:abstractNum w:abstractNumId="3">
    <w:nsid w:val="00006952"/>
    <w:multiLevelType w:val="hybridMultilevel"/>
    <w:tmpl w:val="543E37D4"/>
    <w:lvl w:ilvl="0" w:tplc="2E0E1CAE">
      <w:start w:val="1"/>
      <w:numFmt w:val="bullet"/>
      <w:lvlText w:val=" "/>
      <w:lvlJc w:val="left"/>
    </w:lvl>
    <w:lvl w:ilvl="1" w:tplc="8542BC7C">
      <w:numFmt w:val="decimal"/>
      <w:lvlText w:val=""/>
      <w:lvlJc w:val="left"/>
    </w:lvl>
    <w:lvl w:ilvl="2" w:tplc="65CA5A54">
      <w:numFmt w:val="decimal"/>
      <w:lvlText w:val=""/>
      <w:lvlJc w:val="left"/>
    </w:lvl>
    <w:lvl w:ilvl="3" w:tplc="A21C92BC">
      <w:numFmt w:val="decimal"/>
      <w:lvlText w:val=""/>
      <w:lvlJc w:val="left"/>
    </w:lvl>
    <w:lvl w:ilvl="4" w:tplc="C14027FA">
      <w:numFmt w:val="decimal"/>
      <w:lvlText w:val=""/>
      <w:lvlJc w:val="left"/>
    </w:lvl>
    <w:lvl w:ilvl="5" w:tplc="F9C8F63A">
      <w:numFmt w:val="decimal"/>
      <w:lvlText w:val=""/>
      <w:lvlJc w:val="left"/>
    </w:lvl>
    <w:lvl w:ilvl="6" w:tplc="A86E2562">
      <w:numFmt w:val="decimal"/>
      <w:lvlText w:val=""/>
      <w:lvlJc w:val="left"/>
    </w:lvl>
    <w:lvl w:ilvl="7" w:tplc="9DECEA8C">
      <w:numFmt w:val="decimal"/>
      <w:lvlText w:val=""/>
      <w:lvlJc w:val="left"/>
    </w:lvl>
    <w:lvl w:ilvl="8" w:tplc="97F28440">
      <w:numFmt w:val="decimal"/>
      <w:lvlText w:val=""/>
      <w:lvlJc w:val="left"/>
    </w:lvl>
  </w:abstractNum>
  <w:abstractNum w:abstractNumId="4">
    <w:nsid w:val="00006DF1"/>
    <w:multiLevelType w:val="hybridMultilevel"/>
    <w:tmpl w:val="A4D634EC"/>
    <w:lvl w:ilvl="0" w:tplc="CAD62272">
      <w:start w:val="1"/>
      <w:numFmt w:val="bullet"/>
      <w:lvlText w:val=" "/>
      <w:lvlJc w:val="left"/>
    </w:lvl>
    <w:lvl w:ilvl="1" w:tplc="D9566B92">
      <w:start w:val="1"/>
      <w:numFmt w:val="bullet"/>
      <w:lvlText w:val="**"/>
      <w:lvlJc w:val="left"/>
    </w:lvl>
    <w:lvl w:ilvl="2" w:tplc="3120EFE8">
      <w:numFmt w:val="decimal"/>
      <w:lvlText w:val=""/>
      <w:lvlJc w:val="left"/>
    </w:lvl>
    <w:lvl w:ilvl="3" w:tplc="48429BF4">
      <w:numFmt w:val="decimal"/>
      <w:lvlText w:val=""/>
      <w:lvlJc w:val="left"/>
    </w:lvl>
    <w:lvl w:ilvl="4" w:tplc="59CAF574">
      <w:numFmt w:val="decimal"/>
      <w:lvlText w:val=""/>
      <w:lvlJc w:val="left"/>
    </w:lvl>
    <w:lvl w:ilvl="5" w:tplc="F822B868">
      <w:numFmt w:val="decimal"/>
      <w:lvlText w:val=""/>
      <w:lvlJc w:val="left"/>
    </w:lvl>
    <w:lvl w:ilvl="6" w:tplc="138EAA80">
      <w:numFmt w:val="decimal"/>
      <w:lvlText w:val=""/>
      <w:lvlJc w:val="left"/>
    </w:lvl>
    <w:lvl w:ilvl="7" w:tplc="A65A4388">
      <w:numFmt w:val="decimal"/>
      <w:lvlText w:val=""/>
      <w:lvlJc w:val="left"/>
    </w:lvl>
    <w:lvl w:ilvl="8" w:tplc="0C22ED24">
      <w:numFmt w:val="decimal"/>
      <w:lvlText w:val=""/>
      <w:lvlJc w:val="left"/>
    </w:lvl>
  </w:abstractNum>
  <w:abstractNum w:abstractNumId="5">
    <w:nsid w:val="000072AE"/>
    <w:multiLevelType w:val="hybridMultilevel"/>
    <w:tmpl w:val="5C00F330"/>
    <w:lvl w:ilvl="0" w:tplc="28C21452">
      <w:start w:val="1"/>
      <w:numFmt w:val="bullet"/>
      <w:lvlText w:val="●"/>
      <w:lvlJc w:val="left"/>
    </w:lvl>
    <w:lvl w:ilvl="1" w:tplc="06846640">
      <w:numFmt w:val="decimal"/>
      <w:lvlText w:val=""/>
      <w:lvlJc w:val="left"/>
    </w:lvl>
    <w:lvl w:ilvl="2" w:tplc="46081260">
      <w:numFmt w:val="decimal"/>
      <w:lvlText w:val=""/>
      <w:lvlJc w:val="left"/>
    </w:lvl>
    <w:lvl w:ilvl="3" w:tplc="71B2332A">
      <w:numFmt w:val="decimal"/>
      <w:lvlText w:val=""/>
      <w:lvlJc w:val="left"/>
    </w:lvl>
    <w:lvl w:ilvl="4" w:tplc="529C7FEA">
      <w:numFmt w:val="decimal"/>
      <w:lvlText w:val=""/>
      <w:lvlJc w:val="left"/>
    </w:lvl>
    <w:lvl w:ilvl="5" w:tplc="A7B2C9FC">
      <w:numFmt w:val="decimal"/>
      <w:lvlText w:val=""/>
      <w:lvlJc w:val="left"/>
    </w:lvl>
    <w:lvl w:ilvl="6" w:tplc="83E8CC50">
      <w:numFmt w:val="decimal"/>
      <w:lvlText w:val=""/>
      <w:lvlJc w:val="left"/>
    </w:lvl>
    <w:lvl w:ilvl="7" w:tplc="ADE82D70">
      <w:numFmt w:val="decimal"/>
      <w:lvlText w:val=""/>
      <w:lvlJc w:val="left"/>
    </w:lvl>
    <w:lvl w:ilvl="8" w:tplc="79AE8574">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431D"/>
    <w:rsid w:val="00533A68"/>
    <w:rsid w:val="00EF4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katesh-393193@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2019-08-01T07:46:00Z</dcterms:created>
  <dcterms:modified xsi:type="dcterms:W3CDTF">2019-08-01T07:46:00Z</dcterms:modified>
</cp:coreProperties>
</file>