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AD" w:rsidRDefault="000D5F57">
      <w:pPr>
        <w:spacing w:line="20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page">
              <wp:posOffset>666115</wp:posOffset>
            </wp:positionH>
            <wp:positionV relativeFrom="page">
              <wp:posOffset>175260</wp:posOffset>
            </wp:positionV>
            <wp:extent cx="18288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828800" cy="1600200"/>
                    </a:xfrm>
                    <a:prstGeom prst="rect">
                      <a:avLst/>
                    </a:prstGeom>
                    <a:noFill/>
                  </pic:spPr>
                </pic:pic>
              </a:graphicData>
            </a:graphic>
          </wp:anchor>
        </w:drawing>
      </w: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52" w:lineRule="exact"/>
        <w:rPr>
          <w:sz w:val="24"/>
          <w:szCs w:val="24"/>
        </w:rPr>
      </w:pPr>
    </w:p>
    <w:p w:rsidR="00E42CAD" w:rsidRDefault="000D5F57">
      <w:pPr>
        <w:rPr>
          <w:sz w:val="20"/>
          <w:szCs w:val="20"/>
        </w:rPr>
      </w:pPr>
      <w:r>
        <w:rPr>
          <w:rFonts w:eastAsia="Times New Roman"/>
          <w:b/>
          <w:bCs/>
          <w:color w:val="FF0000"/>
          <w:sz w:val="24"/>
          <w:szCs w:val="24"/>
        </w:rPr>
        <w:t>AREAS OF EXPERTISE</w:t>
      </w:r>
    </w:p>
    <w:p w:rsidR="00E42CAD" w:rsidRDefault="00E42CAD">
      <w:pPr>
        <w:spacing w:line="232" w:lineRule="exact"/>
        <w:rPr>
          <w:sz w:val="24"/>
          <w:szCs w:val="24"/>
        </w:rPr>
      </w:pPr>
    </w:p>
    <w:p w:rsidR="00E42CAD" w:rsidRDefault="000D5F57">
      <w:pPr>
        <w:rPr>
          <w:sz w:val="20"/>
          <w:szCs w:val="20"/>
        </w:rPr>
      </w:pPr>
      <w:r>
        <w:rPr>
          <w:rFonts w:eastAsia="Times New Roman"/>
          <w:i/>
          <w:iCs/>
          <w:sz w:val="20"/>
          <w:szCs w:val="20"/>
        </w:rPr>
        <w:t>Structural design</w:t>
      </w:r>
    </w:p>
    <w:p w:rsidR="00E42CAD" w:rsidRDefault="00E42CAD">
      <w:pPr>
        <w:spacing w:line="240" w:lineRule="exact"/>
        <w:rPr>
          <w:sz w:val="24"/>
          <w:szCs w:val="24"/>
        </w:rPr>
      </w:pPr>
    </w:p>
    <w:p w:rsidR="00E42CAD" w:rsidRDefault="000D5F57">
      <w:pPr>
        <w:rPr>
          <w:sz w:val="20"/>
          <w:szCs w:val="20"/>
        </w:rPr>
      </w:pPr>
      <w:r>
        <w:rPr>
          <w:rFonts w:eastAsia="Times New Roman"/>
          <w:i/>
          <w:iCs/>
          <w:sz w:val="20"/>
          <w:szCs w:val="20"/>
        </w:rPr>
        <w:t>Infrastructure projects</w:t>
      </w:r>
    </w:p>
    <w:p w:rsidR="00E42CAD" w:rsidRDefault="00E42CAD">
      <w:pPr>
        <w:spacing w:line="240" w:lineRule="exact"/>
        <w:rPr>
          <w:sz w:val="24"/>
          <w:szCs w:val="24"/>
        </w:rPr>
      </w:pPr>
    </w:p>
    <w:p w:rsidR="00E42CAD" w:rsidRDefault="000D5F57">
      <w:pPr>
        <w:rPr>
          <w:sz w:val="20"/>
          <w:szCs w:val="20"/>
        </w:rPr>
      </w:pPr>
      <w:r>
        <w:rPr>
          <w:rFonts w:eastAsia="Times New Roman"/>
          <w:i/>
          <w:iCs/>
          <w:sz w:val="20"/>
          <w:szCs w:val="20"/>
        </w:rPr>
        <w:t>Large scale commercial buildings</w:t>
      </w:r>
    </w:p>
    <w:p w:rsidR="00E42CAD" w:rsidRDefault="00E42CAD">
      <w:pPr>
        <w:spacing w:line="241" w:lineRule="exact"/>
        <w:rPr>
          <w:sz w:val="24"/>
          <w:szCs w:val="24"/>
        </w:rPr>
      </w:pPr>
    </w:p>
    <w:p w:rsidR="00E42CAD" w:rsidRDefault="000D5F57">
      <w:pPr>
        <w:rPr>
          <w:sz w:val="20"/>
          <w:szCs w:val="20"/>
        </w:rPr>
      </w:pPr>
      <w:r>
        <w:rPr>
          <w:rFonts w:eastAsia="Times New Roman"/>
          <w:i/>
          <w:iCs/>
          <w:sz w:val="20"/>
          <w:szCs w:val="20"/>
        </w:rPr>
        <w:t>Public sector buildings</w:t>
      </w:r>
    </w:p>
    <w:p w:rsidR="00E42CAD" w:rsidRDefault="00E42CAD">
      <w:pPr>
        <w:spacing w:line="238" w:lineRule="exact"/>
        <w:rPr>
          <w:sz w:val="24"/>
          <w:szCs w:val="24"/>
        </w:rPr>
      </w:pPr>
    </w:p>
    <w:p w:rsidR="00E42CAD" w:rsidRDefault="000D5F57">
      <w:pPr>
        <w:rPr>
          <w:sz w:val="20"/>
          <w:szCs w:val="20"/>
        </w:rPr>
      </w:pPr>
      <w:r>
        <w:rPr>
          <w:rFonts w:eastAsia="Times New Roman"/>
          <w:i/>
          <w:iCs/>
          <w:sz w:val="20"/>
          <w:szCs w:val="20"/>
        </w:rPr>
        <w:t>Site Inspections</w:t>
      </w:r>
    </w:p>
    <w:p w:rsidR="00E42CAD" w:rsidRDefault="00E42CAD">
      <w:pPr>
        <w:spacing w:line="240" w:lineRule="exact"/>
        <w:rPr>
          <w:sz w:val="24"/>
          <w:szCs w:val="24"/>
        </w:rPr>
      </w:pPr>
    </w:p>
    <w:p w:rsidR="00E42CAD" w:rsidRDefault="000D5F57">
      <w:pPr>
        <w:rPr>
          <w:sz w:val="20"/>
          <w:szCs w:val="20"/>
        </w:rPr>
      </w:pPr>
      <w:r>
        <w:rPr>
          <w:rFonts w:eastAsia="Times New Roman"/>
          <w:i/>
          <w:iCs/>
          <w:sz w:val="20"/>
          <w:szCs w:val="20"/>
        </w:rPr>
        <w:t>Project management</w:t>
      </w: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00" w:lineRule="exact"/>
        <w:rPr>
          <w:sz w:val="24"/>
          <w:szCs w:val="24"/>
        </w:rPr>
      </w:pPr>
    </w:p>
    <w:p w:rsidR="00E42CAD" w:rsidRDefault="00E42CAD">
      <w:pPr>
        <w:spacing w:line="257" w:lineRule="exact"/>
        <w:rPr>
          <w:sz w:val="24"/>
          <w:szCs w:val="24"/>
        </w:rPr>
      </w:pPr>
    </w:p>
    <w:p w:rsidR="00E42CAD" w:rsidRDefault="000D5F57">
      <w:pPr>
        <w:rPr>
          <w:sz w:val="20"/>
          <w:szCs w:val="20"/>
        </w:rPr>
      </w:pPr>
      <w:r>
        <w:rPr>
          <w:rFonts w:eastAsia="Times New Roman"/>
          <w:b/>
          <w:bCs/>
          <w:color w:val="FF0000"/>
          <w:sz w:val="24"/>
          <w:szCs w:val="24"/>
        </w:rPr>
        <w:t>COURSES &amp; WORKSHOPS</w:t>
      </w:r>
    </w:p>
    <w:p w:rsidR="00E42CAD" w:rsidRDefault="00E42CAD">
      <w:pPr>
        <w:spacing w:line="240" w:lineRule="exact"/>
        <w:rPr>
          <w:sz w:val="24"/>
          <w:szCs w:val="24"/>
        </w:rPr>
      </w:pPr>
    </w:p>
    <w:p w:rsidR="00E42CAD" w:rsidRDefault="000D5F57">
      <w:pPr>
        <w:rPr>
          <w:sz w:val="20"/>
          <w:szCs w:val="20"/>
        </w:rPr>
      </w:pPr>
      <w:r>
        <w:rPr>
          <w:rFonts w:eastAsia="Times New Roman"/>
          <w:i/>
          <w:iCs/>
          <w:sz w:val="24"/>
          <w:szCs w:val="24"/>
        </w:rPr>
        <w:t>AutoCAD</w:t>
      </w:r>
    </w:p>
    <w:p w:rsidR="00E42CAD" w:rsidRDefault="00E42CAD">
      <w:pPr>
        <w:spacing w:line="240" w:lineRule="exact"/>
        <w:rPr>
          <w:sz w:val="24"/>
          <w:szCs w:val="24"/>
        </w:rPr>
      </w:pPr>
    </w:p>
    <w:p w:rsidR="00E42CAD" w:rsidRDefault="000D5F57">
      <w:pPr>
        <w:rPr>
          <w:sz w:val="20"/>
          <w:szCs w:val="20"/>
        </w:rPr>
      </w:pPr>
      <w:r>
        <w:rPr>
          <w:rFonts w:eastAsia="Times New Roman"/>
          <w:i/>
          <w:iCs/>
          <w:sz w:val="24"/>
          <w:szCs w:val="24"/>
        </w:rPr>
        <w:t>Autodesk Revit Structure</w:t>
      </w:r>
    </w:p>
    <w:p w:rsidR="00E42CAD" w:rsidRDefault="00E42CAD">
      <w:pPr>
        <w:spacing w:line="240" w:lineRule="exact"/>
        <w:rPr>
          <w:sz w:val="24"/>
          <w:szCs w:val="24"/>
        </w:rPr>
      </w:pPr>
    </w:p>
    <w:p w:rsidR="00E42CAD" w:rsidRDefault="000D5F57">
      <w:pPr>
        <w:rPr>
          <w:sz w:val="20"/>
          <w:szCs w:val="20"/>
        </w:rPr>
      </w:pPr>
      <w:r>
        <w:rPr>
          <w:rFonts w:eastAsia="Times New Roman"/>
          <w:i/>
          <w:iCs/>
          <w:sz w:val="24"/>
          <w:szCs w:val="24"/>
        </w:rPr>
        <w:t>Primavera</w:t>
      </w:r>
    </w:p>
    <w:p w:rsidR="00E42CAD" w:rsidRDefault="00E42CAD">
      <w:pPr>
        <w:spacing w:line="240" w:lineRule="exact"/>
        <w:rPr>
          <w:sz w:val="24"/>
          <w:szCs w:val="24"/>
        </w:rPr>
      </w:pPr>
    </w:p>
    <w:p w:rsidR="00E42CAD" w:rsidRDefault="000D5F57">
      <w:pPr>
        <w:rPr>
          <w:sz w:val="20"/>
          <w:szCs w:val="20"/>
        </w:rPr>
      </w:pPr>
      <w:r>
        <w:rPr>
          <w:rFonts w:eastAsia="Times New Roman"/>
          <w:i/>
          <w:iCs/>
          <w:sz w:val="24"/>
          <w:szCs w:val="24"/>
        </w:rPr>
        <w:t>ETABS</w:t>
      </w:r>
    </w:p>
    <w:p w:rsidR="00E42CAD" w:rsidRDefault="000D5F57">
      <w:pPr>
        <w:spacing w:line="20" w:lineRule="exact"/>
        <w:rPr>
          <w:sz w:val="24"/>
          <w:szCs w:val="24"/>
        </w:rPr>
      </w:pPr>
      <w:r>
        <w:rPr>
          <w:sz w:val="24"/>
          <w:szCs w:val="24"/>
        </w:rPr>
        <w:br w:type="column"/>
      </w:r>
    </w:p>
    <w:p w:rsidR="00E42CAD" w:rsidRDefault="000D5F57">
      <w:pPr>
        <w:rPr>
          <w:sz w:val="20"/>
          <w:szCs w:val="20"/>
        </w:rPr>
      </w:pPr>
      <w:proofErr w:type="spellStart"/>
      <w:r>
        <w:rPr>
          <w:rFonts w:eastAsia="Times New Roman"/>
          <w:sz w:val="52"/>
          <w:szCs w:val="52"/>
        </w:rPr>
        <w:t>Elhibir</w:t>
      </w:r>
      <w:proofErr w:type="spellEnd"/>
    </w:p>
    <w:p w:rsidR="00E42CAD" w:rsidRDefault="000D5F57">
      <w:pPr>
        <w:spacing w:line="238" w:lineRule="auto"/>
        <w:rPr>
          <w:sz w:val="20"/>
          <w:szCs w:val="20"/>
        </w:rPr>
      </w:pPr>
      <w:r>
        <w:rPr>
          <w:rFonts w:eastAsia="Times New Roman"/>
          <w:sz w:val="24"/>
          <w:szCs w:val="24"/>
        </w:rPr>
        <w:t>Civil &amp; Structural Engineer / Researcher</w:t>
      </w:r>
    </w:p>
    <w:p w:rsidR="00E42CAD" w:rsidRDefault="00E42CAD">
      <w:pPr>
        <w:spacing w:line="111" w:lineRule="exact"/>
        <w:rPr>
          <w:sz w:val="24"/>
          <w:szCs w:val="24"/>
        </w:rPr>
      </w:pPr>
    </w:p>
    <w:p w:rsidR="00E42CAD" w:rsidRDefault="000D5F57">
      <w:pPr>
        <w:rPr>
          <w:sz w:val="20"/>
          <w:szCs w:val="20"/>
        </w:rPr>
      </w:pPr>
      <w:hyperlink r:id="rId6" w:history="1">
        <w:r w:rsidRPr="000D5F57">
          <w:rPr>
            <w:rStyle w:val="Hyperlink"/>
            <w:rFonts w:eastAsia="Times New Roman"/>
            <w:sz w:val="20"/>
            <w:szCs w:val="20"/>
          </w:rPr>
          <w:t>Elhibir-393474@2freemail.com</w:t>
        </w:r>
      </w:hyperlink>
      <w:r>
        <w:rPr>
          <w:rFonts w:eastAsia="Times New Roman"/>
          <w:sz w:val="20"/>
          <w:szCs w:val="20"/>
        </w:rPr>
        <w:t xml:space="preserve"> | Dubai, Un</w:t>
      </w:r>
      <w:r>
        <w:rPr>
          <w:rFonts w:eastAsia="Times New Roman"/>
          <w:sz w:val="24"/>
          <w:szCs w:val="24"/>
        </w:rPr>
        <w:t>ited</w:t>
      </w:r>
      <w:r>
        <w:rPr>
          <w:rFonts w:eastAsia="Times New Roman"/>
          <w:sz w:val="20"/>
          <w:szCs w:val="20"/>
        </w:rPr>
        <w:t xml:space="preserve"> Arab Emirates</w:t>
      </w:r>
    </w:p>
    <w:p w:rsidR="00E42CAD" w:rsidRDefault="00E42CAD">
      <w:pPr>
        <w:spacing w:line="24" w:lineRule="exact"/>
        <w:rPr>
          <w:sz w:val="24"/>
          <w:szCs w:val="24"/>
        </w:rPr>
      </w:pPr>
    </w:p>
    <w:p w:rsidR="00E42CAD" w:rsidRDefault="000D5F57">
      <w:pPr>
        <w:rPr>
          <w:sz w:val="20"/>
          <w:szCs w:val="20"/>
        </w:rPr>
      </w:pPr>
      <w:r>
        <w:rPr>
          <w:rFonts w:eastAsia="Times New Roman"/>
          <w:color w:val="7F7F7F"/>
          <w:sz w:val="20"/>
          <w:szCs w:val="20"/>
        </w:rPr>
        <w:t xml:space="preserve">Experience: </w:t>
      </w:r>
      <w:r>
        <w:rPr>
          <w:rFonts w:eastAsia="Times New Roman"/>
          <w:color w:val="000000"/>
          <w:sz w:val="20"/>
          <w:szCs w:val="20"/>
        </w:rPr>
        <w:t>6 Years</w:t>
      </w:r>
    </w:p>
    <w:p w:rsidR="00E42CAD" w:rsidRDefault="000D5F57">
      <w:pPr>
        <w:rPr>
          <w:sz w:val="20"/>
          <w:szCs w:val="20"/>
        </w:rPr>
      </w:pPr>
      <w:r>
        <w:rPr>
          <w:rFonts w:eastAsia="Times New Roman"/>
          <w:color w:val="7F7F7F"/>
          <w:sz w:val="20"/>
          <w:szCs w:val="20"/>
        </w:rPr>
        <w:t xml:space="preserve">Highest Qualification: </w:t>
      </w:r>
      <w:r>
        <w:rPr>
          <w:rFonts w:eastAsia="Times New Roman"/>
          <w:color w:val="000000"/>
          <w:sz w:val="20"/>
          <w:szCs w:val="20"/>
        </w:rPr>
        <w:t>Master Degree in Structural Engineering and Constructions</w:t>
      </w:r>
    </w:p>
    <w:p w:rsidR="00E42CAD" w:rsidRDefault="000D5F57">
      <w:pPr>
        <w:rPr>
          <w:sz w:val="20"/>
          <w:szCs w:val="20"/>
        </w:rPr>
      </w:pPr>
      <w:r>
        <w:rPr>
          <w:rFonts w:eastAsia="Times New Roman"/>
          <w:color w:val="7F7F7F"/>
          <w:sz w:val="20"/>
          <w:szCs w:val="20"/>
        </w:rPr>
        <w:t xml:space="preserve">Certification: </w:t>
      </w:r>
      <w:r>
        <w:rPr>
          <w:rFonts w:eastAsia="Times New Roman"/>
          <w:color w:val="26282A"/>
          <w:sz w:val="20"/>
          <w:szCs w:val="20"/>
        </w:rPr>
        <w:t>DM &amp; FM Certified</w:t>
      </w:r>
    </w:p>
    <w:p w:rsidR="00E42CAD" w:rsidRDefault="000D5F57">
      <w:pPr>
        <w:rPr>
          <w:sz w:val="20"/>
          <w:szCs w:val="20"/>
        </w:rPr>
      </w:pPr>
      <w:r>
        <w:rPr>
          <w:rFonts w:eastAsia="Times New Roman"/>
          <w:color w:val="7F7F7F"/>
          <w:sz w:val="20"/>
          <w:szCs w:val="20"/>
        </w:rPr>
        <w:t xml:space="preserve">Nationality: </w:t>
      </w:r>
      <w:r>
        <w:rPr>
          <w:rFonts w:eastAsia="Times New Roman"/>
          <w:color w:val="000000"/>
          <w:sz w:val="20"/>
          <w:szCs w:val="20"/>
        </w:rPr>
        <w:t>Sudanese</w:t>
      </w:r>
    </w:p>
    <w:p w:rsidR="00E42CAD" w:rsidRDefault="000D5F57">
      <w:pPr>
        <w:rPr>
          <w:sz w:val="20"/>
          <w:szCs w:val="20"/>
        </w:rPr>
      </w:pPr>
      <w:r>
        <w:rPr>
          <w:rFonts w:eastAsia="Times New Roman"/>
          <w:color w:val="7F7F7F"/>
          <w:sz w:val="20"/>
          <w:szCs w:val="20"/>
        </w:rPr>
        <w:t xml:space="preserve">Languages: </w:t>
      </w:r>
      <w:r>
        <w:rPr>
          <w:rFonts w:eastAsia="Times New Roman"/>
          <w:color w:val="000000"/>
          <w:sz w:val="20"/>
          <w:szCs w:val="20"/>
        </w:rPr>
        <w:t>Native Arabic &amp; Fluency in English</w:t>
      </w:r>
    </w:p>
    <w:p w:rsidR="00E42CAD" w:rsidRDefault="000D5F57">
      <w:pPr>
        <w:rPr>
          <w:sz w:val="20"/>
          <w:szCs w:val="20"/>
        </w:rPr>
      </w:pPr>
      <w:r>
        <w:rPr>
          <w:rFonts w:eastAsia="Times New Roman"/>
          <w:color w:val="7F7F7F"/>
          <w:sz w:val="20"/>
          <w:szCs w:val="20"/>
        </w:rPr>
        <w:t xml:space="preserve">Driving License: </w:t>
      </w:r>
      <w:r>
        <w:rPr>
          <w:rFonts w:eastAsia="Times New Roman"/>
          <w:color w:val="000000"/>
          <w:sz w:val="20"/>
          <w:szCs w:val="20"/>
        </w:rPr>
        <w:t>Valid UAE Driving License</w:t>
      </w:r>
    </w:p>
    <w:p w:rsidR="00E42CAD" w:rsidRDefault="00E42CAD">
      <w:pPr>
        <w:spacing w:line="112" w:lineRule="exact"/>
        <w:rPr>
          <w:sz w:val="24"/>
          <w:szCs w:val="24"/>
        </w:rPr>
      </w:pPr>
    </w:p>
    <w:p w:rsidR="00E42CAD" w:rsidRDefault="000D5F57">
      <w:pPr>
        <w:rPr>
          <w:sz w:val="20"/>
          <w:szCs w:val="20"/>
        </w:rPr>
      </w:pPr>
      <w:r>
        <w:rPr>
          <w:rFonts w:eastAsia="Times New Roman"/>
          <w:b/>
          <w:bCs/>
          <w:color w:val="FF0000"/>
          <w:sz w:val="32"/>
          <w:szCs w:val="32"/>
        </w:rPr>
        <w:t>SUMMARY</w:t>
      </w:r>
    </w:p>
    <w:p w:rsidR="00E42CAD" w:rsidRDefault="00E42CAD">
      <w:pPr>
        <w:spacing w:line="114" w:lineRule="exact"/>
        <w:rPr>
          <w:sz w:val="24"/>
          <w:szCs w:val="24"/>
        </w:rPr>
      </w:pPr>
    </w:p>
    <w:p w:rsidR="00E42CAD" w:rsidRDefault="000D5F57">
      <w:pPr>
        <w:spacing w:line="239" w:lineRule="auto"/>
        <w:jc w:val="both"/>
        <w:rPr>
          <w:sz w:val="20"/>
          <w:szCs w:val="20"/>
        </w:rPr>
      </w:pPr>
      <w:r>
        <w:rPr>
          <w:rFonts w:ascii="Arial" w:eastAsia="Arial" w:hAnsi="Arial" w:cs="Arial"/>
          <w:sz w:val="21"/>
          <w:szCs w:val="21"/>
        </w:rPr>
        <w:t xml:space="preserve">Civil &amp; Structural Engineer with a Master in Structural Engineering and Constructions. I have about 6 </w:t>
      </w:r>
      <w:r>
        <w:rPr>
          <w:rFonts w:ascii="Arial" w:eastAsia="Arial" w:hAnsi="Arial" w:cs="Arial"/>
          <w:sz w:val="21"/>
          <w:szCs w:val="21"/>
        </w:rPr>
        <w:t xml:space="preserve">years of experience in research and construction industry, mostly worked in High rise building and infrastructure projects. Well familiar with Euro Codes and British Standards and relevant structural design software such as Revit, Etabs, SAP 2000, Esteem, </w:t>
      </w:r>
      <w:r>
        <w:rPr>
          <w:rFonts w:ascii="Arial" w:eastAsia="Arial" w:hAnsi="Arial" w:cs="Arial"/>
          <w:sz w:val="21"/>
          <w:szCs w:val="21"/>
        </w:rPr>
        <w:t>Orion and AutoCAD with high ability to learn new structural design software.</w:t>
      </w:r>
    </w:p>
    <w:p w:rsidR="00E42CAD" w:rsidRDefault="00E42CAD">
      <w:pPr>
        <w:spacing w:line="7" w:lineRule="exact"/>
        <w:rPr>
          <w:sz w:val="24"/>
          <w:szCs w:val="24"/>
        </w:rPr>
      </w:pPr>
    </w:p>
    <w:p w:rsidR="00E42CAD" w:rsidRDefault="000D5F57">
      <w:pPr>
        <w:spacing w:line="255" w:lineRule="auto"/>
        <w:jc w:val="both"/>
        <w:rPr>
          <w:sz w:val="20"/>
          <w:szCs w:val="20"/>
        </w:rPr>
      </w:pPr>
      <w:r>
        <w:rPr>
          <w:rFonts w:ascii="Arial" w:eastAsia="Arial" w:hAnsi="Arial" w:cs="Arial"/>
          <w:sz w:val="20"/>
          <w:szCs w:val="20"/>
        </w:rPr>
        <w:t>Alongside the above, I have Published 2 papers on Lightweight Concrete and Self-curing Concrete, Currently, I am working on publishing my 3rd paper regarding durability performan</w:t>
      </w:r>
      <w:r>
        <w:rPr>
          <w:rFonts w:ascii="Arial" w:eastAsia="Arial" w:hAnsi="Arial" w:cs="Arial"/>
          <w:sz w:val="20"/>
          <w:szCs w:val="20"/>
        </w:rPr>
        <w:t>ce of self-curing concrete.</w:t>
      </w:r>
    </w:p>
    <w:p w:rsidR="00E42CAD" w:rsidRDefault="00E42CAD">
      <w:pPr>
        <w:spacing w:line="120" w:lineRule="exact"/>
        <w:rPr>
          <w:sz w:val="24"/>
          <w:szCs w:val="24"/>
        </w:rPr>
      </w:pPr>
    </w:p>
    <w:p w:rsidR="00E42CAD" w:rsidRDefault="000D5F57">
      <w:pPr>
        <w:rPr>
          <w:sz w:val="20"/>
          <w:szCs w:val="20"/>
        </w:rPr>
      </w:pPr>
      <w:r>
        <w:rPr>
          <w:rFonts w:eastAsia="Times New Roman"/>
          <w:b/>
          <w:bCs/>
          <w:color w:val="FF0000"/>
          <w:sz w:val="32"/>
          <w:szCs w:val="32"/>
        </w:rPr>
        <w:t>Academic Qualifications</w:t>
      </w:r>
    </w:p>
    <w:p w:rsidR="00E42CAD" w:rsidRDefault="00E42CAD">
      <w:pPr>
        <w:spacing w:line="56" w:lineRule="exact"/>
        <w:rPr>
          <w:sz w:val="24"/>
          <w:szCs w:val="24"/>
        </w:rPr>
      </w:pPr>
    </w:p>
    <w:p w:rsidR="00E42CAD" w:rsidRDefault="000D5F57">
      <w:pPr>
        <w:ind w:left="40"/>
        <w:rPr>
          <w:sz w:val="20"/>
          <w:szCs w:val="20"/>
        </w:rPr>
      </w:pPr>
      <w:r>
        <w:rPr>
          <w:rFonts w:eastAsia="Times New Roman"/>
          <w:b/>
          <w:bCs/>
          <w:sz w:val="24"/>
          <w:szCs w:val="24"/>
        </w:rPr>
        <w:t>Master of Structural Engineering and Constructions</w:t>
      </w:r>
    </w:p>
    <w:p w:rsidR="00E42CAD" w:rsidRDefault="00E42CAD">
      <w:pPr>
        <w:spacing w:line="2" w:lineRule="exact"/>
        <w:rPr>
          <w:sz w:val="24"/>
          <w:szCs w:val="24"/>
        </w:rPr>
      </w:pPr>
    </w:p>
    <w:p w:rsidR="00E42CAD" w:rsidRDefault="000D5F57">
      <w:pPr>
        <w:ind w:left="40"/>
        <w:rPr>
          <w:sz w:val="20"/>
          <w:szCs w:val="20"/>
        </w:rPr>
      </w:pPr>
      <w:r>
        <w:rPr>
          <w:rFonts w:eastAsia="Times New Roman"/>
          <w:sz w:val="18"/>
          <w:szCs w:val="18"/>
        </w:rPr>
        <w:t>Universiti Putra Malaysia (UPM), Selangor, Malaysia</w:t>
      </w:r>
    </w:p>
    <w:p w:rsidR="00E42CAD" w:rsidRDefault="000D5F57">
      <w:pPr>
        <w:ind w:left="40"/>
        <w:rPr>
          <w:sz w:val="20"/>
          <w:szCs w:val="20"/>
        </w:rPr>
      </w:pPr>
      <w:r>
        <w:rPr>
          <w:rFonts w:eastAsia="Times New Roman"/>
          <w:sz w:val="18"/>
          <w:szCs w:val="18"/>
        </w:rPr>
        <w:t>First Class</w:t>
      </w:r>
    </w:p>
    <w:p w:rsidR="00E42CAD" w:rsidRDefault="00E42CAD">
      <w:pPr>
        <w:spacing w:line="1" w:lineRule="exact"/>
        <w:rPr>
          <w:sz w:val="24"/>
          <w:szCs w:val="24"/>
        </w:rPr>
      </w:pPr>
    </w:p>
    <w:p w:rsidR="00E42CAD" w:rsidRDefault="000D5F57">
      <w:pPr>
        <w:ind w:left="40"/>
        <w:rPr>
          <w:sz w:val="20"/>
          <w:szCs w:val="20"/>
        </w:rPr>
      </w:pPr>
      <w:r>
        <w:rPr>
          <w:rFonts w:eastAsia="Times New Roman"/>
          <w:sz w:val="18"/>
          <w:szCs w:val="18"/>
        </w:rPr>
        <w:t>2015 – 2017</w:t>
      </w:r>
    </w:p>
    <w:p w:rsidR="00E42CAD" w:rsidRDefault="00E42CAD">
      <w:pPr>
        <w:spacing w:line="101" w:lineRule="exact"/>
        <w:rPr>
          <w:sz w:val="24"/>
          <w:szCs w:val="24"/>
        </w:rPr>
      </w:pPr>
    </w:p>
    <w:p w:rsidR="00E42CAD" w:rsidRDefault="000D5F57">
      <w:pPr>
        <w:rPr>
          <w:sz w:val="20"/>
          <w:szCs w:val="20"/>
        </w:rPr>
      </w:pPr>
      <w:r>
        <w:rPr>
          <w:rFonts w:eastAsia="Times New Roman"/>
          <w:b/>
          <w:bCs/>
        </w:rPr>
        <w:t>Bachelor Degree in Civil Engineering (Hons)</w:t>
      </w:r>
    </w:p>
    <w:p w:rsidR="00E42CAD" w:rsidRDefault="00E42CAD">
      <w:pPr>
        <w:spacing w:line="1" w:lineRule="exact"/>
        <w:rPr>
          <w:sz w:val="24"/>
          <w:szCs w:val="24"/>
        </w:rPr>
      </w:pPr>
    </w:p>
    <w:p w:rsidR="00E42CAD" w:rsidRDefault="000D5F57">
      <w:pPr>
        <w:ind w:left="40"/>
        <w:rPr>
          <w:sz w:val="20"/>
          <w:szCs w:val="20"/>
        </w:rPr>
      </w:pPr>
      <w:r>
        <w:rPr>
          <w:rFonts w:eastAsia="Times New Roman"/>
          <w:sz w:val="18"/>
          <w:szCs w:val="18"/>
        </w:rPr>
        <w:t xml:space="preserve">Infrastructure University </w:t>
      </w:r>
      <w:r>
        <w:rPr>
          <w:rFonts w:eastAsia="Times New Roman"/>
          <w:sz w:val="18"/>
          <w:szCs w:val="18"/>
        </w:rPr>
        <w:t>Kuala Lumpur, Selangor, Malaysia</w:t>
      </w:r>
    </w:p>
    <w:p w:rsidR="00E42CAD" w:rsidRDefault="00E42CAD">
      <w:pPr>
        <w:spacing w:line="26" w:lineRule="exact"/>
        <w:rPr>
          <w:sz w:val="24"/>
          <w:szCs w:val="24"/>
        </w:rPr>
      </w:pPr>
    </w:p>
    <w:p w:rsidR="00E42CAD" w:rsidRDefault="000D5F57">
      <w:pPr>
        <w:ind w:left="40"/>
        <w:rPr>
          <w:sz w:val="20"/>
          <w:szCs w:val="20"/>
        </w:rPr>
      </w:pPr>
      <w:r>
        <w:rPr>
          <w:rFonts w:eastAsia="Times New Roman"/>
          <w:sz w:val="18"/>
          <w:szCs w:val="18"/>
        </w:rPr>
        <w:t>Second Class Upper</w:t>
      </w:r>
    </w:p>
    <w:p w:rsidR="00E42CAD" w:rsidRDefault="00E42CAD">
      <w:pPr>
        <w:spacing w:line="23" w:lineRule="exact"/>
        <w:rPr>
          <w:sz w:val="24"/>
          <w:szCs w:val="24"/>
        </w:rPr>
      </w:pPr>
    </w:p>
    <w:p w:rsidR="00E42CAD" w:rsidRDefault="000D5F57">
      <w:pPr>
        <w:ind w:left="40"/>
        <w:rPr>
          <w:sz w:val="20"/>
          <w:szCs w:val="20"/>
        </w:rPr>
      </w:pPr>
      <w:r>
        <w:rPr>
          <w:rFonts w:eastAsia="Times New Roman"/>
          <w:sz w:val="18"/>
          <w:szCs w:val="18"/>
        </w:rPr>
        <w:t>2012 – 2014</w:t>
      </w:r>
    </w:p>
    <w:p w:rsidR="00E42CAD" w:rsidRDefault="00E42CAD">
      <w:pPr>
        <w:spacing w:line="101" w:lineRule="exact"/>
        <w:rPr>
          <w:sz w:val="24"/>
          <w:szCs w:val="24"/>
        </w:rPr>
      </w:pPr>
    </w:p>
    <w:p w:rsidR="00E42CAD" w:rsidRDefault="000D5F57">
      <w:pPr>
        <w:ind w:left="40"/>
        <w:rPr>
          <w:sz w:val="20"/>
          <w:szCs w:val="20"/>
        </w:rPr>
      </w:pPr>
      <w:r>
        <w:rPr>
          <w:rFonts w:eastAsia="Times New Roman"/>
          <w:b/>
          <w:bCs/>
        </w:rPr>
        <w:t>Diploma in Civil Engineering</w:t>
      </w:r>
    </w:p>
    <w:p w:rsidR="00E42CAD" w:rsidRDefault="00E42CAD">
      <w:pPr>
        <w:spacing w:line="14" w:lineRule="exact"/>
        <w:rPr>
          <w:sz w:val="24"/>
          <w:szCs w:val="24"/>
        </w:rPr>
      </w:pPr>
    </w:p>
    <w:p w:rsidR="00E42CAD" w:rsidRDefault="000D5F57">
      <w:pPr>
        <w:spacing w:line="253" w:lineRule="auto"/>
        <w:ind w:left="40" w:right="2080"/>
        <w:rPr>
          <w:sz w:val="20"/>
          <w:szCs w:val="20"/>
        </w:rPr>
      </w:pPr>
      <w:r>
        <w:rPr>
          <w:rFonts w:eastAsia="Times New Roman"/>
          <w:sz w:val="18"/>
          <w:szCs w:val="18"/>
        </w:rPr>
        <w:t>Sudan University of Science and Technology, Khartoum, Sudan Second Class Upper</w:t>
      </w:r>
    </w:p>
    <w:p w:rsidR="00E42CAD" w:rsidRDefault="000D5F57">
      <w:pPr>
        <w:spacing w:line="228" w:lineRule="auto"/>
        <w:rPr>
          <w:sz w:val="20"/>
          <w:szCs w:val="20"/>
        </w:rPr>
      </w:pPr>
      <w:r>
        <w:rPr>
          <w:rFonts w:eastAsia="Times New Roman"/>
          <w:sz w:val="18"/>
          <w:szCs w:val="18"/>
        </w:rPr>
        <w:t>2006 – 2009</w:t>
      </w:r>
    </w:p>
    <w:p w:rsidR="00E42CAD" w:rsidRDefault="00E42CAD">
      <w:pPr>
        <w:spacing w:line="239" w:lineRule="exact"/>
        <w:rPr>
          <w:sz w:val="24"/>
          <w:szCs w:val="24"/>
        </w:rPr>
      </w:pPr>
    </w:p>
    <w:p w:rsidR="00E42CAD" w:rsidRDefault="000D5F57">
      <w:pPr>
        <w:rPr>
          <w:sz w:val="20"/>
          <w:szCs w:val="20"/>
        </w:rPr>
      </w:pPr>
      <w:r>
        <w:rPr>
          <w:rFonts w:eastAsia="Times New Roman"/>
          <w:b/>
          <w:bCs/>
          <w:color w:val="FF0000"/>
          <w:sz w:val="32"/>
          <w:szCs w:val="32"/>
        </w:rPr>
        <w:t>CAREER HISTORY</w:t>
      </w:r>
    </w:p>
    <w:p w:rsidR="00E42CAD" w:rsidRDefault="00E42CAD">
      <w:pPr>
        <w:spacing w:line="138" w:lineRule="exact"/>
        <w:rPr>
          <w:sz w:val="24"/>
          <w:szCs w:val="24"/>
        </w:rPr>
      </w:pPr>
    </w:p>
    <w:p w:rsidR="00E42CAD" w:rsidRDefault="000D5F57">
      <w:pPr>
        <w:rPr>
          <w:sz w:val="20"/>
          <w:szCs w:val="20"/>
        </w:rPr>
      </w:pPr>
      <w:r>
        <w:rPr>
          <w:rFonts w:eastAsia="Times New Roman"/>
          <w:b/>
          <w:bCs/>
          <w:i/>
          <w:iCs/>
          <w:sz w:val="24"/>
          <w:szCs w:val="24"/>
        </w:rPr>
        <w:t xml:space="preserve"> Dubai, UAE</w:t>
      </w:r>
    </w:p>
    <w:p w:rsidR="00E42CAD" w:rsidRDefault="00E42CAD">
      <w:pPr>
        <w:spacing w:line="161" w:lineRule="exact"/>
        <w:rPr>
          <w:sz w:val="24"/>
          <w:szCs w:val="24"/>
        </w:rPr>
      </w:pPr>
    </w:p>
    <w:p w:rsidR="00E42CAD" w:rsidRDefault="000D5F57">
      <w:pPr>
        <w:tabs>
          <w:tab w:val="left" w:pos="3000"/>
        </w:tabs>
        <w:rPr>
          <w:sz w:val="20"/>
          <w:szCs w:val="20"/>
        </w:rPr>
      </w:pPr>
      <w:r>
        <w:rPr>
          <w:rFonts w:eastAsia="Times New Roman"/>
          <w:color w:val="4472C4"/>
          <w:sz w:val="24"/>
          <w:szCs w:val="24"/>
        </w:rPr>
        <w:t>Proje</w:t>
      </w:r>
      <w:r>
        <w:rPr>
          <w:rFonts w:eastAsia="Times New Roman"/>
          <w:color w:val="4472C4"/>
          <w:sz w:val="24"/>
          <w:szCs w:val="24"/>
        </w:rPr>
        <w:t>ct Engineer</w:t>
      </w:r>
      <w:r>
        <w:rPr>
          <w:sz w:val="20"/>
          <w:szCs w:val="20"/>
        </w:rPr>
        <w:tab/>
      </w:r>
      <w:r>
        <w:rPr>
          <w:rFonts w:eastAsia="Times New Roman"/>
          <w:sz w:val="23"/>
          <w:szCs w:val="23"/>
        </w:rPr>
        <w:t>Dec. 2017 – Present.</w:t>
      </w:r>
    </w:p>
    <w:p w:rsidR="00E42CAD" w:rsidRDefault="00E42CAD">
      <w:pPr>
        <w:spacing w:line="180" w:lineRule="exact"/>
        <w:rPr>
          <w:sz w:val="24"/>
          <w:szCs w:val="24"/>
        </w:rPr>
      </w:pPr>
    </w:p>
    <w:p w:rsidR="00E42CAD" w:rsidRDefault="000D5F57">
      <w:pPr>
        <w:spacing w:line="239" w:lineRule="auto"/>
        <w:ind w:right="40"/>
        <w:jc w:val="both"/>
        <w:rPr>
          <w:sz w:val="20"/>
          <w:szCs w:val="20"/>
        </w:rPr>
      </w:pPr>
      <w:r>
        <w:rPr>
          <w:rFonts w:ascii="Arial" w:eastAsia="Arial" w:hAnsi="Arial" w:cs="Arial"/>
          <w:sz w:val="21"/>
          <w:szCs w:val="21"/>
        </w:rPr>
        <w:t xml:space="preserve">Field Engineering with emphasis of inspection, testing, and implementation in the field structural, civil, architectural. Ensuring good quality of workmanship has been conceded in accordance with Project Specifications, </w:t>
      </w:r>
      <w:r>
        <w:rPr>
          <w:rFonts w:ascii="Arial" w:eastAsia="Arial" w:hAnsi="Arial" w:cs="Arial"/>
          <w:sz w:val="21"/>
          <w:szCs w:val="21"/>
        </w:rPr>
        <w:t>Codes and Standards requirements and other related applicable to contract documents. Possessed adequate experience in implementing and executing task required in promoting services that will correlate in obtaining common company objectives of providing qua</w:t>
      </w:r>
      <w:r>
        <w:rPr>
          <w:rFonts w:ascii="Arial" w:eastAsia="Arial" w:hAnsi="Arial" w:cs="Arial"/>
          <w:sz w:val="21"/>
          <w:szCs w:val="21"/>
        </w:rPr>
        <w:t>lity output in all aspects of work.</w:t>
      </w:r>
    </w:p>
    <w:p w:rsidR="00E42CAD" w:rsidRDefault="00E42CAD">
      <w:pPr>
        <w:spacing w:line="122" w:lineRule="exact"/>
        <w:rPr>
          <w:sz w:val="24"/>
          <w:szCs w:val="24"/>
        </w:rPr>
      </w:pPr>
    </w:p>
    <w:p w:rsidR="00E42CAD" w:rsidRDefault="000D5F57">
      <w:pPr>
        <w:rPr>
          <w:sz w:val="20"/>
          <w:szCs w:val="20"/>
        </w:rPr>
      </w:pPr>
      <w:r>
        <w:rPr>
          <w:rFonts w:eastAsia="Times New Roman"/>
          <w:b/>
          <w:bCs/>
          <w:i/>
          <w:iCs/>
          <w:sz w:val="24"/>
          <w:szCs w:val="24"/>
        </w:rPr>
        <w:t>Selangor, Malaysia</w:t>
      </w:r>
    </w:p>
    <w:p w:rsidR="00E42CAD" w:rsidRDefault="000D5F57">
      <w:pPr>
        <w:tabs>
          <w:tab w:val="left" w:pos="3000"/>
        </w:tabs>
        <w:rPr>
          <w:sz w:val="20"/>
          <w:szCs w:val="20"/>
        </w:rPr>
      </w:pPr>
      <w:r>
        <w:rPr>
          <w:rFonts w:eastAsia="Times New Roman"/>
          <w:color w:val="4472C4"/>
          <w:sz w:val="24"/>
          <w:szCs w:val="24"/>
        </w:rPr>
        <w:t>Researcher</w:t>
      </w:r>
      <w:r>
        <w:rPr>
          <w:sz w:val="20"/>
          <w:szCs w:val="20"/>
        </w:rPr>
        <w:tab/>
      </w:r>
      <w:r>
        <w:rPr>
          <w:rFonts w:eastAsia="Times New Roman"/>
          <w:sz w:val="24"/>
          <w:szCs w:val="24"/>
        </w:rPr>
        <w:t>Feb. 2015 – Mar. 2017</w:t>
      </w:r>
    </w:p>
    <w:p w:rsidR="00E42CAD" w:rsidRDefault="00E42CAD">
      <w:pPr>
        <w:spacing w:line="146" w:lineRule="exact"/>
        <w:rPr>
          <w:sz w:val="24"/>
          <w:szCs w:val="24"/>
        </w:rPr>
      </w:pPr>
    </w:p>
    <w:p w:rsidR="00E42CAD" w:rsidRDefault="000D5F57">
      <w:pPr>
        <w:spacing w:line="238" w:lineRule="auto"/>
        <w:ind w:right="180"/>
        <w:jc w:val="both"/>
        <w:rPr>
          <w:sz w:val="20"/>
          <w:szCs w:val="20"/>
        </w:rPr>
      </w:pPr>
      <w:r>
        <w:rPr>
          <w:rFonts w:ascii="Arial" w:eastAsia="Arial" w:hAnsi="Arial" w:cs="Arial"/>
          <w:sz w:val="21"/>
          <w:szCs w:val="21"/>
        </w:rPr>
        <w:t>Structural engineering and concrete technology researcher focused on the mechanical properties and durability performance of fiber r</w:t>
      </w:r>
      <w:r>
        <w:rPr>
          <w:rFonts w:ascii="Arial" w:eastAsia="Arial" w:hAnsi="Arial" w:cs="Arial"/>
          <w:sz w:val="21"/>
          <w:szCs w:val="21"/>
        </w:rPr>
        <w:t>einforce concrete and self-curing concrete.</w:t>
      </w:r>
    </w:p>
    <w:p w:rsidR="00E42CAD" w:rsidRDefault="00E42CAD">
      <w:pPr>
        <w:sectPr w:rsidR="00E42CAD">
          <w:pgSz w:w="11900" w:h="16838"/>
          <w:pgMar w:top="274" w:right="806" w:bottom="1440" w:left="820" w:header="0" w:footer="0" w:gutter="0"/>
          <w:cols w:num="2" w:space="720" w:equalWidth="0">
            <w:col w:w="3040" w:space="500"/>
            <w:col w:w="6740"/>
          </w:cols>
        </w:sect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75" w:lineRule="exact"/>
        <w:rPr>
          <w:sz w:val="20"/>
          <w:szCs w:val="20"/>
        </w:rPr>
      </w:pPr>
    </w:p>
    <w:p w:rsidR="00E42CAD" w:rsidRDefault="00E42CAD">
      <w:pPr>
        <w:spacing w:line="20" w:lineRule="exact"/>
        <w:rPr>
          <w:sz w:val="20"/>
          <w:szCs w:val="20"/>
        </w:rPr>
      </w:pPr>
      <w:r>
        <w:rPr>
          <w:sz w:val="20"/>
          <w:szCs w:val="20"/>
        </w:rPr>
        <w:pict>
          <v:line id="Shape 4" o:spid="_x0000_s1029" style="position:absolute;z-index:251659776;visibility:visible;mso-wrap-distance-left:0;mso-wrap-distance-right:0" from="2.25pt,48.95pt" to="148.5pt,48.95pt" o:allowincell="f" strokecolor="#4472c4" strokeweight=".5pt"/>
        </w:pict>
      </w: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19"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311" w:lineRule="exact"/>
        <w:rPr>
          <w:sz w:val="20"/>
          <w:szCs w:val="20"/>
        </w:rPr>
      </w:pPr>
    </w:p>
    <w:p w:rsidR="00E42CAD" w:rsidRDefault="000D5F57">
      <w:pPr>
        <w:spacing w:line="20" w:lineRule="exact"/>
        <w:rPr>
          <w:sz w:val="20"/>
          <w:szCs w:val="20"/>
        </w:rPr>
      </w:pPr>
      <w:r>
        <w:rPr>
          <w:sz w:val="20"/>
          <w:szCs w:val="20"/>
        </w:rPr>
        <w:br w:type="column"/>
      </w:r>
    </w:p>
    <w:p w:rsidR="00E42CAD" w:rsidRDefault="000D5F57">
      <w:pPr>
        <w:rPr>
          <w:sz w:val="20"/>
          <w:szCs w:val="20"/>
        </w:rPr>
      </w:pPr>
      <w:r>
        <w:rPr>
          <w:rFonts w:eastAsia="Times New Roman"/>
          <w:b/>
          <w:bCs/>
          <w:i/>
          <w:iCs/>
          <w:sz w:val="24"/>
          <w:szCs w:val="24"/>
        </w:rPr>
        <w:t>Binastra Ablebuild Sdn. Bhd. - Selangor, Malaysia</w:t>
      </w:r>
    </w:p>
    <w:p w:rsidR="00E42CAD" w:rsidRDefault="00E42CAD">
      <w:pPr>
        <w:spacing w:line="146" w:lineRule="exact"/>
        <w:rPr>
          <w:sz w:val="20"/>
          <w:szCs w:val="20"/>
        </w:rPr>
      </w:pPr>
    </w:p>
    <w:p w:rsidR="00E42CAD" w:rsidRDefault="000D5F57">
      <w:pPr>
        <w:tabs>
          <w:tab w:val="left" w:pos="2980"/>
        </w:tabs>
        <w:rPr>
          <w:sz w:val="20"/>
          <w:szCs w:val="20"/>
        </w:rPr>
      </w:pPr>
      <w:r>
        <w:rPr>
          <w:rFonts w:eastAsia="Times New Roman"/>
          <w:color w:val="4472C4"/>
          <w:sz w:val="24"/>
          <w:szCs w:val="24"/>
        </w:rPr>
        <w:t>Project Engineer</w:t>
      </w:r>
      <w:r>
        <w:rPr>
          <w:sz w:val="20"/>
          <w:szCs w:val="20"/>
        </w:rPr>
        <w:tab/>
      </w:r>
      <w:r>
        <w:rPr>
          <w:rFonts w:eastAsia="Times New Roman"/>
          <w:sz w:val="23"/>
          <w:szCs w:val="23"/>
        </w:rPr>
        <w:t>Jul. 2014 – Jan. 2015</w:t>
      </w:r>
    </w:p>
    <w:p w:rsidR="00E42CAD" w:rsidRDefault="00E42CAD">
      <w:pPr>
        <w:spacing w:line="87" w:lineRule="exact"/>
        <w:rPr>
          <w:sz w:val="20"/>
          <w:szCs w:val="20"/>
        </w:rPr>
      </w:pPr>
    </w:p>
    <w:p w:rsidR="00E42CAD" w:rsidRDefault="000D5F57">
      <w:pPr>
        <w:spacing w:line="238" w:lineRule="auto"/>
        <w:jc w:val="both"/>
        <w:rPr>
          <w:sz w:val="20"/>
          <w:szCs w:val="20"/>
        </w:rPr>
      </w:pPr>
      <w:r>
        <w:rPr>
          <w:rFonts w:ascii="Arial" w:eastAsia="Arial" w:hAnsi="Arial" w:cs="Arial"/>
          <w:sz w:val="21"/>
          <w:szCs w:val="21"/>
        </w:rPr>
        <w:t xml:space="preserve">Responsible for ensuring that all activity meets both internal company standards and external regulatory requirements with </w:t>
      </w:r>
      <w:r>
        <w:rPr>
          <w:rFonts w:ascii="Arial" w:eastAsia="Arial" w:hAnsi="Arial" w:cs="Arial"/>
          <w:sz w:val="21"/>
          <w:szCs w:val="21"/>
        </w:rPr>
        <w:t>respect to Health, Safety and the Environment to ensure the Company's obligations and policies in these areas are fully complied with.</w:t>
      </w:r>
    </w:p>
    <w:p w:rsidR="00E42CAD" w:rsidRDefault="00E42CAD">
      <w:pPr>
        <w:spacing w:line="120" w:lineRule="exact"/>
        <w:rPr>
          <w:sz w:val="20"/>
          <w:szCs w:val="20"/>
        </w:rPr>
      </w:pPr>
    </w:p>
    <w:p w:rsidR="00E42CAD" w:rsidRDefault="000D5F57">
      <w:pPr>
        <w:rPr>
          <w:sz w:val="20"/>
          <w:szCs w:val="20"/>
        </w:rPr>
      </w:pPr>
      <w:r>
        <w:rPr>
          <w:rFonts w:eastAsia="Times New Roman"/>
          <w:b/>
          <w:bCs/>
          <w:i/>
          <w:iCs/>
          <w:sz w:val="24"/>
          <w:szCs w:val="24"/>
        </w:rPr>
        <w:t>Elmrafe for Roads &amp; Bridges - Khartoum, Sudan</w:t>
      </w:r>
    </w:p>
    <w:p w:rsidR="00E42CAD" w:rsidRDefault="00E42CAD">
      <w:pPr>
        <w:spacing w:line="14" w:lineRule="exact"/>
        <w:rPr>
          <w:sz w:val="20"/>
          <w:szCs w:val="20"/>
        </w:rPr>
      </w:pPr>
    </w:p>
    <w:p w:rsidR="00E42CAD" w:rsidRDefault="000D5F57">
      <w:pPr>
        <w:tabs>
          <w:tab w:val="left" w:pos="2940"/>
        </w:tabs>
        <w:rPr>
          <w:sz w:val="20"/>
          <w:szCs w:val="20"/>
        </w:rPr>
      </w:pPr>
      <w:r>
        <w:rPr>
          <w:rFonts w:eastAsia="Times New Roman"/>
          <w:color w:val="4472C4"/>
          <w:sz w:val="24"/>
          <w:szCs w:val="24"/>
        </w:rPr>
        <w:t>Project Engineer</w:t>
      </w:r>
      <w:r>
        <w:rPr>
          <w:sz w:val="20"/>
          <w:szCs w:val="20"/>
        </w:rPr>
        <w:tab/>
      </w:r>
      <w:r>
        <w:rPr>
          <w:rFonts w:eastAsia="Times New Roman"/>
          <w:sz w:val="23"/>
          <w:szCs w:val="23"/>
        </w:rPr>
        <w:t>Dec. 2010 – Feb. 2012</w:t>
      </w:r>
    </w:p>
    <w:p w:rsidR="00E42CAD" w:rsidRDefault="00E42CAD">
      <w:pPr>
        <w:spacing w:line="168" w:lineRule="exact"/>
        <w:rPr>
          <w:sz w:val="20"/>
          <w:szCs w:val="20"/>
        </w:rPr>
      </w:pPr>
    </w:p>
    <w:p w:rsidR="00E42CAD" w:rsidRDefault="000D5F57">
      <w:pPr>
        <w:numPr>
          <w:ilvl w:val="0"/>
          <w:numId w:val="1"/>
        </w:numPr>
        <w:tabs>
          <w:tab w:val="left" w:pos="180"/>
        </w:tabs>
        <w:spacing w:line="226" w:lineRule="auto"/>
        <w:ind w:left="180" w:right="340" w:hanging="171"/>
        <w:rPr>
          <w:rFonts w:ascii="Symbol" w:eastAsia="Symbol" w:hAnsi="Symbol" w:cs="Symbol"/>
          <w:sz w:val="21"/>
          <w:szCs w:val="21"/>
        </w:rPr>
      </w:pPr>
      <w:r>
        <w:rPr>
          <w:rFonts w:eastAsia="Times New Roman"/>
          <w:sz w:val="21"/>
          <w:szCs w:val="21"/>
        </w:rPr>
        <w:t xml:space="preserve">Started out as site engineer </w:t>
      </w:r>
      <w:r>
        <w:rPr>
          <w:rFonts w:eastAsia="Times New Roman"/>
          <w:sz w:val="21"/>
          <w:szCs w:val="21"/>
        </w:rPr>
        <w:t>responsible for documents and assisting senior engineers and promoted to project engineer after two projects.</w:t>
      </w:r>
    </w:p>
    <w:p w:rsidR="00E42CAD" w:rsidRDefault="00E42CAD">
      <w:pPr>
        <w:spacing w:line="55" w:lineRule="exact"/>
        <w:rPr>
          <w:rFonts w:ascii="Symbol" w:eastAsia="Symbol" w:hAnsi="Symbol" w:cs="Symbol"/>
          <w:sz w:val="21"/>
          <w:szCs w:val="21"/>
        </w:rPr>
      </w:pPr>
    </w:p>
    <w:p w:rsidR="00E42CAD" w:rsidRDefault="000D5F57">
      <w:pPr>
        <w:numPr>
          <w:ilvl w:val="0"/>
          <w:numId w:val="1"/>
        </w:numPr>
        <w:tabs>
          <w:tab w:val="left" w:pos="180"/>
        </w:tabs>
        <w:spacing w:line="212" w:lineRule="auto"/>
        <w:ind w:left="180" w:right="320" w:hanging="171"/>
        <w:rPr>
          <w:rFonts w:ascii="Symbol" w:eastAsia="Symbol" w:hAnsi="Symbol" w:cs="Symbol"/>
          <w:sz w:val="24"/>
          <w:szCs w:val="24"/>
        </w:rPr>
      </w:pPr>
      <w:r>
        <w:rPr>
          <w:rFonts w:eastAsia="Times New Roman"/>
          <w:sz w:val="21"/>
          <w:szCs w:val="21"/>
        </w:rPr>
        <w:t>Supervision to carry out works as per standard to maintain quality in work Approved materials</w:t>
      </w:r>
    </w:p>
    <w:p w:rsidR="00E42CAD" w:rsidRDefault="00E42CAD">
      <w:pPr>
        <w:spacing w:line="240" w:lineRule="exact"/>
        <w:rPr>
          <w:sz w:val="20"/>
          <w:szCs w:val="20"/>
        </w:rPr>
      </w:pPr>
    </w:p>
    <w:p w:rsidR="00E42CAD" w:rsidRDefault="000D5F57">
      <w:pPr>
        <w:rPr>
          <w:sz w:val="20"/>
          <w:szCs w:val="20"/>
        </w:rPr>
      </w:pPr>
      <w:r>
        <w:rPr>
          <w:rFonts w:eastAsia="Times New Roman"/>
          <w:b/>
          <w:bCs/>
          <w:color w:val="FF0000"/>
          <w:sz w:val="32"/>
          <w:szCs w:val="32"/>
        </w:rPr>
        <w:t>KEY SKILLS AND COMPETENCIES</w:t>
      </w:r>
    </w:p>
    <w:p w:rsidR="00E42CAD" w:rsidRDefault="00E42CAD">
      <w:pPr>
        <w:spacing w:line="242" w:lineRule="exact"/>
        <w:rPr>
          <w:sz w:val="20"/>
          <w:szCs w:val="20"/>
        </w:rPr>
      </w:pPr>
    </w:p>
    <w:p w:rsidR="00E42CAD" w:rsidRDefault="000D5F57">
      <w:pPr>
        <w:rPr>
          <w:sz w:val="20"/>
          <w:szCs w:val="20"/>
        </w:rPr>
      </w:pPr>
      <w:r>
        <w:rPr>
          <w:rFonts w:eastAsia="Times New Roman"/>
          <w:b/>
          <w:bCs/>
          <w:sz w:val="24"/>
          <w:szCs w:val="24"/>
        </w:rPr>
        <w:t>Civil Engineering att</w:t>
      </w:r>
      <w:r>
        <w:rPr>
          <w:rFonts w:eastAsia="Times New Roman"/>
          <w:b/>
          <w:bCs/>
          <w:sz w:val="24"/>
          <w:szCs w:val="24"/>
        </w:rPr>
        <w:t>ributes</w:t>
      </w:r>
    </w:p>
    <w:p w:rsidR="00E42CAD" w:rsidRDefault="00E42CAD">
      <w:pPr>
        <w:spacing w:line="141" w:lineRule="exact"/>
        <w:rPr>
          <w:sz w:val="20"/>
          <w:szCs w:val="20"/>
        </w:rPr>
      </w:pPr>
    </w:p>
    <w:p w:rsidR="00E42CAD" w:rsidRDefault="000D5F57">
      <w:pPr>
        <w:numPr>
          <w:ilvl w:val="0"/>
          <w:numId w:val="2"/>
        </w:numPr>
        <w:tabs>
          <w:tab w:val="left" w:pos="180"/>
        </w:tabs>
        <w:spacing w:line="229" w:lineRule="auto"/>
        <w:ind w:left="180" w:right="80" w:hanging="171"/>
        <w:rPr>
          <w:rFonts w:ascii="Symbol" w:eastAsia="Symbol" w:hAnsi="Symbol" w:cs="Symbol"/>
          <w:sz w:val="21"/>
          <w:szCs w:val="21"/>
        </w:rPr>
      </w:pPr>
      <w:r>
        <w:rPr>
          <w:rFonts w:ascii="Arial" w:eastAsia="Arial" w:hAnsi="Arial" w:cs="Arial"/>
          <w:sz w:val="21"/>
          <w:szCs w:val="21"/>
        </w:rPr>
        <w:t>Superb critical thinking skills and the ability to evaluate designs, plans and projects.</w:t>
      </w:r>
    </w:p>
    <w:p w:rsidR="00E42CAD" w:rsidRDefault="000D5F57">
      <w:pPr>
        <w:numPr>
          <w:ilvl w:val="0"/>
          <w:numId w:val="2"/>
        </w:numPr>
        <w:tabs>
          <w:tab w:val="left" w:pos="180"/>
        </w:tabs>
        <w:spacing w:line="237" w:lineRule="auto"/>
        <w:ind w:left="180" w:hanging="171"/>
        <w:rPr>
          <w:rFonts w:ascii="Symbol" w:eastAsia="Symbol" w:hAnsi="Symbol" w:cs="Symbol"/>
          <w:sz w:val="21"/>
          <w:szCs w:val="21"/>
        </w:rPr>
      </w:pPr>
      <w:r>
        <w:rPr>
          <w:rFonts w:ascii="Arial" w:eastAsia="Arial" w:hAnsi="Arial" w:cs="Arial"/>
          <w:sz w:val="21"/>
          <w:szCs w:val="21"/>
        </w:rPr>
        <w:t>A good understanding of reinforced concrete structures design.</w:t>
      </w:r>
    </w:p>
    <w:p w:rsidR="00E42CAD" w:rsidRDefault="000D5F57">
      <w:pPr>
        <w:numPr>
          <w:ilvl w:val="0"/>
          <w:numId w:val="2"/>
        </w:numPr>
        <w:tabs>
          <w:tab w:val="left" w:pos="180"/>
        </w:tabs>
        <w:ind w:left="180" w:hanging="171"/>
        <w:rPr>
          <w:rFonts w:ascii="Symbol" w:eastAsia="Symbol" w:hAnsi="Symbol" w:cs="Symbol"/>
          <w:sz w:val="21"/>
          <w:szCs w:val="21"/>
        </w:rPr>
      </w:pPr>
      <w:r>
        <w:rPr>
          <w:rFonts w:ascii="Arial" w:eastAsia="Arial" w:hAnsi="Arial" w:cs="Arial"/>
          <w:sz w:val="21"/>
          <w:szCs w:val="21"/>
        </w:rPr>
        <w:t>Well familiar with Euro Codes and British Standards.</w:t>
      </w:r>
    </w:p>
    <w:p w:rsidR="00E42CAD" w:rsidRDefault="00E42CAD">
      <w:pPr>
        <w:spacing w:line="19" w:lineRule="exact"/>
        <w:rPr>
          <w:rFonts w:ascii="Symbol" w:eastAsia="Symbol" w:hAnsi="Symbol" w:cs="Symbol"/>
          <w:sz w:val="21"/>
          <w:szCs w:val="21"/>
        </w:rPr>
      </w:pPr>
    </w:p>
    <w:p w:rsidR="00E42CAD" w:rsidRDefault="000D5F57">
      <w:pPr>
        <w:numPr>
          <w:ilvl w:val="0"/>
          <w:numId w:val="2"/>
        </w:numPr>
        <w:tabs>
          <w:tab w:val="left" w:pos="180"/>
        </w:tabs>
        <w:spacing w:line="233" w:lineRule="auto"/>
        <w:ind w:left="180" w:right="240" w:hanging="171"/>
        <w:rPr>
          <w:rFonts w:ascii="Symbol" w:eastAsia="Symbol" w:hAnsi="Symbol" w:cs="Symbol"/>
          <w:sz w:val="21"/>
          <w:szCs w:val="21"/>
        </w:rPr>
      </w:pPr>
      <w:r>
        <w:rPr>
          <w:rFonts w:ascii="Arial" w:eastAsia="Arial" w:hAnsi="Arial" w:cs="Arial"/>
          <w:sz w:val="21"/>
          <w:szCs w:val="21"/>
        </w:rPr>
        <w:t xml:space="preserve">Familiar with relevant civil engineering </w:t>
      </w:r>
      <w:r>
        <w:rPr>
          <w:rFonts w:ascii="Arial" w:eastAsia="Arial" w:hAnsi="Arial" w:cs="Arial"/>
          <w:sz w:val="21"/>
          <w:szCs w:val="21"/>
        </w:rPr>
        <w:t>design software eg Esteem, Orion and AutoCAD with a high ability to learn new structural design software.</w:t>
      </w:r>
    </w:p>
    <w:p w:rsidR="00E42CAD" w:rsidRDefault="00E42CAD">
      <w:pPr>
        <w:spacing w:line="20" w:lineRule="exact"/>
        <w:rPr>
          <w:rFonts w:ascii="Symbol" w:eastAsia="Symbol" w:hAnsi="Symbol" w:cs="Symbol"/>
          <w:sz w:val="21"/>
          <w:szCs w:val="21"/>
        </w:rPr>
      </w:pPr>
    </w:p>
    <w:p w:rsidR="00E42CAD" w:rsidRDefault="000D5F57">
      <w:pPr>
        <w:numPr>
          <w:ilvl w:val="0"/>
          <w:numId w:val="2"/>
        </w:numPr>
        <w:tabs>
          <w:tab w:val="left" w:pos="180"/>
        </w:tabs>
        <w:spacing w:line="229" w:lineRule="auto"/>
        <w:ind w:left="180" w:right="320" w:hanging="171"/>
        <w:rPr>
          <w:rFonts w:ascii="Symbol" w:eastAsia="Symbol" w:hAnsi="Symbol" w:cs="Symbol"/>
          <w:sz w:val="21"/>
          <w:szCs w:val="21"/>
        </w:rPr>
      </w:pPr>
      <w:r>
        <w:rPr>
          <w:rFonts w:ascii="Arial" w:eastAsia="Arial" w:hAnsi="Arial" w:cs="Arial"/>
          <w:sz w:val="21"/>
          <w:szCs w:val="21"/>
        </w:rPr>
        <w:t>Knowledge of construction methods and construction sequences in civil structural constructions.</w:t>
      </w:r>
    </w:p>
    <w:p w:rsidR="00E42CAD" w:rsidRDefault="000D5F57">
      <w:pPr>
        <w:numPr>
          <w:ilvl w:val="0"/>
          <w:numId w:val="2"/>
        </w:numPr>
        <w:tabs>
          <w:tab w:val="left" w:pos="180"/>
        </w:tabs>
        <w:spacing w:line="237" w:lineRule="auto"/>
        <w:ind w:left="180" w:hanging="171"/>
        <w:rPr>
          <w:rFonts w:ascii="Symbol" w:eastAsia="Symbol" w:hAnsi="Symbol" w:cs="Symbol"/>
          <w:sz w:val="21"/>
          <w:szCs w:val="21"/>
        </w:rPr>
      </w:pPr>
      <w:r>
        <w:rPr>
          <w:rFonts w:ascii="Arial" w:eastAsia="Arial" w:hAnsi="Arial" w:cs="Arial"/>
          <w:sz w:val="21"/>
          <w:szCs w:val="21"/>
        </w:rPr>
        <w:t>Experience in preparing Bill of Quantities for struct</w:t>
      </w:r>
      <w:r>
        <w:rPr>
          <w:rFonts w:ascii="Arial" w:eastAsia="Arial" w:hAnsi="Arial" w:cs="Arial"/>
          <w:sz w:val="21"/>
          <w:szCs w:val="21"/>
        </w:rPr>
        <w:t>ures.</w:t>
      </w:r>
    </w:p>
    <w:p w:rsidR="00E42CAD" w:rsidRDefault="000D5F57">
      <w:pPr>
        <w:numPr>
          <w:ilvl w:val="0"/>
          <w:numId w:val="2"/>
        </w:numPr>
        <w:tabs>
          <w:tab w:val="left" w:pos="180"/>
        </w:tabs>
        <w:ind w:left="180" w:hanging="171"/>
        <w:rPr>
          <w:rFonts w:ascii="Symbol" w:eastAsia="Symbol" w:hAnsi="Symbol" w:cs="Symbol"/>
          <w:sz w:val="21"/>
          <w:szCs w:val="21"/>
        </w:rPr>
      </w:pPr>
      <w:r>
        <w:rPr>
          <w:rFonts w:ascii="Arial" w:eastAsia="Arial" w:hAnsi="Arial" w:cs="Arial"/>
          <w:sz w:val="21"/>
          <w:szCs w:val="21"/>
        </w:rPr>
        <w:t>Promoting the highest standards of safety onsite at all times.</w:t>
      </w:r>
    </w:p>
    <w:p w:rsidR="00E42CAD" w:rsidRDefault="000D5F57">
      <w:pPr>
        <w:numPr>
          <w:ilvl w:val="0"/>
          <w:numId w:val="2"/>
        </w:numPr>
        <w:tabs>
          <w:tab w:val="left" w:pos="180"/>
        </w:tabs>
        <w:spacing w:line="233" w:lineRule="auto"/>
        <w:ind w:left="180" w:hanging="171"/>
        <w:rPr>
          <w:rFonts w:ascii="Symbol" w:eastAsia="Symbol" w:hAnsi="Symbol" w:cs="Symbol"/>
          <w:sz w:val="24"/>
          <w:szCs w:val="24"/>
        </w:rPr>
      </w:pPr>
      <w:r>
        <w:rPr>
          <w:rFonts w:ascii="Arial" w:eastAsia="Arial" w:hAnsi="Arial" w:cs="Arial"/>
          <w:sz w:val="21"/>
          <w:szCs w:val="21"/>
        </w:rPr>
        <w:t>Assessing the environmental impact and risks connected to projects.</w:t>
      </w:r>
    </w:p>
    <w:p w:rsidR="00E42CAD" w:rsidRDefault="00E42CAD">
      <w:pPr>
        <w:spacing w:line="239" w:lineRule="exact"/>
        <w:rPr>
          <w:sz w:val="20"/>
          <w:szCs w:val="20"/>
        </w:rPr>
      </w:pPr>
    </w:p>
    <w:p w:rsidR="00E42CAD" w:rsidRDefault="000D5F57">
      <w:pPr>
        <w:rPr>
          <w:sz w:val="20"/>
          <w:szCs w:val="20"/>
        </w:rPr>
      </w:pPr>
      <w:r>
        <w:rPr>
          <w:rFonts w:eastAsia="Times New Roman"/>
          <w:b/>
          <w:bCs/>
          <w:sz w:val="24"/>
          <w:szCs w:val="24"/>
        </w:rPr>
        <w:t>Professional attributes</w:t>
      </w:r>
    </w:p>
    <w:p w:rsidR="00E42CAD" w:rsidRDefault="00E42CAD">
      <w:pPr>
        <w:spacing w:line="118" w:lineRule="exact"/>
        <w:rPr>
          <w:sz w:val="20"/>
          <w:szCs w:val="20"/>
        </w:rPr>
      </w:pPr>
    </w:p>
    <w:p w:rsidR="00E42CAD" w:rsidRDefault="000D5F57">
      <w:pPr>
        <w:numPr>
          <w:ilvl w:val="0"/>
          <w:numId w:val="3"/>
        </w:numPr>
        <w:tabs>
          <w:tab w:val="left" w:pos="180"/>
        </w:tabs>
        <w:ind w:left="180" w:hanging="171"/>
        <w:rPr>
          <w:rFonts w:ascii="Symbol" w:eastAsia="Symbol" w:hAnsi="Symbol" w:cs="Symbol"/>
          <w:sz w:val="21"/>
          <w:szCs w:val="21"/>
        </w:rPr>
      </w:pPr>
      <w:r>
        <w:rPr>
          <w:rFonts w:ascii="Arial" w:eastAsia="Arial" w:hAnsi="Arial" w:cs="Arial"/>
          <w:sz w:val="21"/>
          <w:szCs w:val="21"/>
        </w:rPr>
        <w:t>Able to check the work of others &amp; supervise less experienced.</w:t>
      </w:r>
    </w:p>
    <w:p w:rsidR="00E42CAD" w:rsidRDefault="000D5F57">
      <w:pPr>
        <w:numPr>
          <w:ilvl w:val="0"/>
          <w:numId w:val="3"/>
        </w:numPr>
        <w:tabs>
          <w:tab w:val="left" w:pos="180"/>
        </w:tabs>
        <w:ind w:left="180" w:hanging="171"/>
        <w:rPr>
          <w:rFonts w:ascii="Symbol" w:eastAsia="Symbol" w:hAnsi="Symbol" w:cs="Symbol"/>
          <w:sz w:val="21"/>
          <w:szCs w:val="21"/>
        </w:rPr>
      </w:pPr>
      <w:r>
        <w:rPr>
          <w:rFonts w:ascii="Arial" w:eastAsia="Arial" w:hAnsi="Arial" w:cs="Arial"/>
          <w:sz w:val="21"/>
          <w:szCs w:val="21"/>
        </w:rPr>
        <w:t>Pricing, quoting and resourcin</w:t>
      </w:r>
      <w:r>
        <w:rPr>
          <w:rFonts w:ascii="Arial" w:eastAsia="Arial" w:hAnsi="Arial" w:cs="Arial"/>
          <w:sz w:val="21"/>
          <w:szCs w:val="21"/>
        </w:rPr>
        <w:t>g work within delegated authority levels.</w:t>
      </w:r>
    </w:p>
    <w:p w:rsidR="00E42CAD" w:rsidRDefault="000D5F57">
      <w:pPr>
        <w:numPr>
          <w:ilvl w:val="0"/>
          <w:numId w:val="3"/>
        </w:numPr>
        <w:tabs>
          <w:tab w:val="left" w:pos="180"/>
        </w:tabs>
        <w:spacing w:line="237" w:lineRule="auto"/>
        <w:ind w:left="180" w:hanging="171"/>
        <w:rPr>
          <w:rFonts w:ascii="Symbol" w:eastAsia="Symbol" w:hAnsi="Symbol" w:cs="Symbol"/>
          <w:sz w:val="21"/>
          <w:szCs w:val="21"/>
        </w:rPr>
      </w:pPr>
      <w:r>
        <w:rPr>
          <w:rFonts w:ascii="Arial" w:eastAsia="Arial" w:hAnsi="Arial" w:cs="Arial"/>
          <w:sz w:val="21"/>
          <w:szCs w:val="21"/>
        </w:rPr>
        <w:t>Writing accurate technical reports.</w:t>
      </w:r>
    </w:p>
    <w:p w:rsidR="00E42CAD" w:rsidRDefault="00E42CAD">
      <w:pPr>
        <w:spacing w:line="22" w:lineRule="exact"/>
        <w:rPr>
          <w:rFonts w:ascii="Symbol" w:eastAsia="Symbol" w:hAnsi="Symbol" w:cs="Symbol"/>
          <w:sz w:val="21"/>
          <w:szCs w:val="21"/>
        </w:rPr>
      </w:pPr>
    </w:p>
    <w:p w:rsidR="00E42CAD" w:rsidRDefault="000D5F57">
      <w:pPr>
        <w:numPr>
          <w:ilvl w:val="0"/>
          <w:numId w:val="3"/>
        </w:numPr>
        <w:tabs>
          <w:tab w:val="left" w:pos="180"/>
        </w:tabs>
        <w:spacing w:line="228" w:lineRule="auto"/>
        <w:ind w:left="180" w:right="320" w:hanging="171"/>
        <w:rPr>
          <w:rFonts w:ascii="Symbol" w:eastAsia="Symbol" w:hAnsi="Symbol" w:cs="Symbol"/>
          <w:sz w:val="21"/>
          <w:szCs w:val="21"/>
        </w:rPr>
      </w:pPr>
      <w:r>
        <w:rPr>
          <w:rFonts w:ascii="Arial" w:eastAsia="Arial" w:hAnsi="Arial" w:cs="Arial"/>
          <w:sz w:val="21"/>
          <w:szCs w:val="21"/>
        </w:rPr>
        <w:t>Computer literate and conversant with MS Office suite and relevant engineering software packages.</w:t>
      </w:r>
    </w:p>
    <w:p w:rsidR="00E42CAD" w:rsidRDefault="000D5F57">
      <w:pPr>
        <w:numPr>
          <w:ilvl w:val="0"/>
          <w:numId w:val="3"/>
        </w:numPr>
        <w:tabs>
          <w:tab w:val="left" w:pos="180"/>
        </w:tabs>
        <w:ind w:left="180" w:hanging="171"/>
        <w:rPr>
          <w:rFonts w:ascii="Symbol" w:eastAsia="Symbol" w:hAnsi="Symbol" w:cs="Symbol"/>
          <w:sz w:val="21"/>
          <w:szCs w:val="21"/>
        </w:rPr>
      </w:pPr>
      <w:r>
        <w:rPr>
          <w:rFonts w:ascii="Arial" w:eastAsia="Arial" w:hAnsi="Arial" w:cs="Arial"/>
          <w:sz w:val="21"/>
          <w:szCs w:val="21"/>
        </w:rPr>
        <w:t>Capable of defining and leading assignments.</w:t>
      </w:r>
    </w:p>
    <w:p w:rsidR="00E42CAD" w:rsidRDefault="000D5F57">
      <w:pPr>
        <w:numPr>
          <w:ilvl w:val="0"/>
          <w:numId w:val="3"/>
        </w:numPr>
        <w:tabs>
          <w:tab w:val="left" w:pos="180"/>
        </w:tabs>
        <w:ind w:left="180" w:hanging="171"/>
        <w:rPr>
          <w:rFonts w:ascii="Symbol" w:eastAsia="Symbol" w:hAnsi="Symbol" w:cs="Symbol"/>
          <w:sz w:val="21"/>
          <w:szCs w:val="21"/>
        </w:rPr>
      </w:pPr>
      <w:r>
        <w:rPr>
          <w:rFonts w:ascii="Arial" w:eastAsia="Arial" w:hAnsi="Arial" w:cs="Arial"/>
          <w:sz w:val="21"/>
          <w:szCs w:val="21"/>
        </w:rPr>
        <w:t xml:space="preserve">Always willing to help other team </w:t>
      </w:r>
      <w:r>
        <w:rPr>
          <w:rFonts w:ascii="Arial" w:eastAsia="Arial" w:hAnsi="Arial" w:cs="Arial"/>
          <w:sz w:val="21"/>
          <w:szCs w:val="21"/>
        </w:rPr>
        <w:t>members with workloads.</w:t>
      </w:r>
    </w:p>
    <w:p w:rsidR="00E42CAD" w:rsidRDefault="000D5F57">
      <w:pPr>
        <w:numPr>
          <w:ilvl w:val="0"/>
          <w:numId w:val="3"/>
        </w:numPr>
        <w:tabs>
          <w:tab w:val="left" w:pos="180"/>
        </w:tabs>
        <w:spacing w:line="233" w:lineRule="auto"/>
        <w:ind w:left="180" w:hanging="171"/>
        <w:rPr>
          <w:rFonts w:ascii="Symbol" w:eastAsia="Symbol" w:hAnsi="Symbol" w:cs="Symbol"/>
          <w:sz w:val="24"/>
          <w:szCs w:val="24"/>
        </w:rPr>
      </w:pPr>
      <w:r>
        <w:rPr>
          <w:rFonts w:ascii="Arial" w:eastAsia="Arial" w:hAnsi="Arial" w:cs="Arial"/>
          <w:sz w:val="21"/>
          <w:szCs w:val="21"/>
        </w:rPr>
        <w:t>Supporting any procurement processes.</w:t>
      </w:r>
    </w:p>
    <w:p w:rsidR="00E42CAD" w:rsidRDefault="00E42CAD">
      <w:pPr>
        <w:spacing w:line="200" w:lineRule="exact"/>
        <w:rPr>
          <w:sz w:val="20"/>
          <w:szCs w:val="20"/>
        </w:rPr>
      </w:pPr>
    </w:p>
    <w:p w:rsidR="00E42CAD" w:rsidRDefault="00E42CAD">
      <w:pPr>
        <w:sectPr w:rsidR="00E42CAD">
          <w:pgSz w:w="11900" w:h="16838"/>
          <w:pgMar w:top="717" w:right="806" w:bottom="1440" w:left="820" w:header="0" w:footer="0" w:gutter="0"/>
          <w:cols w:num="2" w:space="720" w:equalWidth="0">
            <w:col w:w="2860" w:space="680"/>
            <w:col w:w="6740"/>
          </w:cols>
        </w:sect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00" w:lineRule="exact"/>
        <w:rPr>
          <w:sz w:val="20"/>
          <w:szCs w:val="20"/>
        </w:rPr>
      </w:pPr>
    </w:p>
    <w:p w:rsidR="00E42CAD" w:rsidRDefault="00E42CAD">
      <w:pPr>
        <w:spacing w:line="213" w:lineRule="exact"/>
        <w:rPr>
          <w:sz w:val="20"/>
          <w:szCs w:val="20"/>
        </w:rPr>
      </w:pPr>
    </w:p>
    <w:p w:rsidR="00E42CAD" w:rsidRDefault="00E42CAD" w:rsidP="000D5F57">
      <w:pPr>
        <w:tabs>
          <w:tab w:val="left" w:pos="360"/>
        </w:tabs>
        <w:spacing w:line="236" w:lineRule="auto"/>
        <w:ind w:left="360"/>
        <w:jc w:val="both"/>
        <w:rPr>
          <w:rFonts w:ascii="Arial" w:eastAsia="Arial" w:hAnsi="Arial" w:cs="Arial"/>
          <w:sz w:val="20"/>
          <w:szCs w:val="20"/>
        </w:rPr>
      </w:pPr>
    </w:p>
    <w:sectPr w:rsidR="00E42CAD" w:rsidSect="00E42CAD">
      <w:type w:val="continuous"/>
      <w:pgSz w:w="11900" w:h="16838"/>
      <w:pgMar w:top="717" w:right="806" w:bottom="1440" w:left="820" w:header="0" w:footer="0" w:gutter="0"/>
      <w:cols w:space="720" w:equalWidth="0">
        <w:col w:w="102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50A53A4"/>
    <w:lvl w:ilvl="0" w:tplc="2A90543E">
      <w:start w:val="1"/>
      <w:numFmt w:val="bullet"/>
      <w:lvlText w:val="•"/>
      <w:lvlJc w:val="left"/>
    </w:lvl>
    <w:lvl w:ilvl="1" w:tplc="327AEDE0">
      <w:numFmt w:val="decimal"/>
      <w:lvlText w:val=""/>
      <w:lvlJc w:val="left"/>
    </w:lvl>
    <w:lvl w:ilvl="2" w:tplc="4E7A1A9C">
      <w:numFmt w:val="decimal"/>
      <w:lvlText w:val=""/>
      <w:lvlJc w:val="left"/>
    </w:lvl>
    <w:lvl w:ilvl="3" w:tplc="57085186">
      <w:numFmt w:val="decimal"/>
      <w:lvlText w:val=""/>
      <w:lvlJc w:val="left"/>
    </w:lvl>
    <w:lvl w:ilvl="4" w:tplc="ED66FE44">
      <w:numFmt w:val="decimal"/>
      <w:lvlText w:val=""/>
      <w:lvlJc w:val="left"/>
    </w:lvl>
    <w:lvl w:ilvl="5" w:tplc="2E109A88">
      <w:numFmt w:val="decimal"/>
      <w:lvlText w:val=""/>
      <w:lvlJc w:val="left"/>
    </w:lvl>
    <w:lvl w:ilvl="6" w:tplc="CD8E3FFE">
      <w:numFmt w:val="decimal"/>
      <w:lvlText w:val=""/>
      <w:lvlJc w:val="left"/>
    </w:lvl>
    <w:lvl w:ilvl="7" w:tplc="8318CBE2">
      <w:numFmt w:val="decimal"/>
      <w:lvlText w:val=""/>
      <w:lvlJc w:val="left"/>
    </w:lvl>
    <w:lvl w:ilvl="8" w:tplc="3BAA3A7C">
      <w:numFmt w:val="decimal"/>
      <w:lvlText w:val=""/>
      <w:lvlJc w:val="left"/>
    </w:lvl>
  </w:abstractNum>
  <w:abstractNum w:abstractNumId="1">
    <w:nsid w:val="00003D6C"/>
    <w:multiLevelType w:val="hybridMultilevel"/>
    <w:tmpl w:val="F3E2EADE"/>
    <w:lvl w:ilvl="0" w:tplc="D3E480C0">
      <w:start w:val="1"/>
      <w:numFmt w:val="bullet"/>
      <w:lvlText w:val="•"/>
      <w:lvlJc w:val="left"/>
    </w:lvl>
    <w:lvl w:ilvl="1" w:tplc="C0643010">
      <w:numFmt w:val="decimal"/>
      <w:lvlText w:val=""/>
      <w:lvlJc w:val="left"/>
    </w:lvl>
    <w:lvl w:ilvl="2" w:tplc="545EFEBA">
      <w:numFmt w:val="decimal"/>
      <w:lvlText w:val=""/>
      <w:lvlJc w:val="left"/>
    </w:lvl>
    <w:lvl w:ilvl="3" w:tplc="C04CB22A">
      <w:numFmt w:val="decimal"/>
      <w:lvlText w:val=""/>
      <w:lvlJc w:val="left"/>
    </w:lvl>
    <w:lvl w:ilvl="4" w:tplc="85C0B536">
      <w:numFmt w:val="decimal"/>
      <w:lvlText w:val=""/>
      <w:lvlJc w:val="left"/>
    </w:lvl>
    <w:lvl w:ilvl="5" w:tplc="8B54A8C4">
      <w:numFmt w:val="decimal"/>
      <w:lvlText w:val=""/>
      <w:lvlJc w:val="left"/>
    </w:lvl>
    <w:lvl w:ilvl="6" w:tplc="D826BF90">
      <w:numFmt w:val="decimal"/>
      <w:lvlText w:val=""/>
      <w:lvlJc w:val="left"/>
    </w:lvl>
    <w:lvl w:ilvl="7" w:tplc="71A2C2DC">
      <w:numFmt w:val="decimal"/>
      <w:lvlText w:val=""/>
      <w:lvlJc w:val="left"/>
    </w:lvl>
    <w:lvl w:ilvl="8" w:tplc="03702B64">
      <w:numFmt w:val="decimal"/>
      <w:lvlText w:val=""/>
      <w:lvlJc w:val="left"/>
    </w:lvl>
  </w:abstractNum>
  <w:abstractNum w:abstractNumId="2">
    <w:nsid w:val="00004AE1"/>
    <w:multiLevelType w:val="hybridMultilevel"/>
    <w:tmpl w:val="027EE11E"/>
    <w:lvl w:ilvl="0" w:tplc="D2FEDE2A">
      <w:start w:val="1"/>
      <w:numFmt w:val="bullet"/>
      <w:lvlText w:val="•"/>
      <w:lvlJc w:val="left"/>
    </w:lvl>
    <w:lvl w:ilvl="1" w:tplc="8B2CA3EE">
      <w:numFmt w:val="decimal"/>
      <w:lvlText w:val=""/>
      <w:lvlJc w:val="left"/>
    </w:lvl>
    <w:lvl w:ilvl="2" w:tplc="883A9552">
      <w:numFmt w:val="decimal"/>
      <w:lvlText w:val=""/>
      <w:lvlJc w:val="left"/>
    </w:lvl>
    <w:lvl w:ilvl="3" w:tplc="F3D617C6">
      <w:numFmt w:val="decimal"/>
      <w:lvlText w:val=""/>
      <w:lvlJc w:val="left"/>
    </w:lvl>
    <w:lvl w:ilvl="4" w:tplc="8AEAA9A4">
      <w:numFmt w:val="decimal"/>
      <w:lvlText w:val=""/>
      <w:lvlJc w:val="left"/>
    </w:lvl>
    <w:lvl w:ilvl="5" w:tplc="65701258">
      <w:numFmt w:val="decimal"/>
      <w:lvlText w:val=""/>
      <w:lvlJc w:val="left"/>
    </w:lvl>
    <w:lvl w:ilvl="6" w:tplc="218669E0">
      <w:numFmt w:val="decimal"/>
      <w:lvlText w:val=""/>
      <w:lvlJc w:val="left"/>
    </w:lvl>
    <w:lvl w:ilvl="7" w:tplc="29809FA2">
      <w:numFmt w:val="decimal"/>
      <w:lvlText w:val=""/>
      <w:lvlJc w:val="left"/>
    </w:lvl>
    <w:lvl w:ilvl="8" w:tplc="9A54FB8C">
      <w:numFmt w:val="decimal"/>
      <w:lvlText w:val=""/>
      <w:lvlJc w:val="left"/>
    </w:lvl>
  </w:abstractNum>
  <w:abstractNum w:abstractNumId="3">
    <w:nsid w:val="000072AE"/>
    <w:multiLevelType w:val="hybridMultilevel"/>
    <w:tmpl w:val="1D0EEFA4"/>
    <w:lvl w:ilvl="0" w:tplc="01D49D1E">
      <w:start w:val="1"/>
      <w:numFmt w:val="decimal"/>
      <w:lvlText w:val="%1."/>
      <w:lvlJc w:val="left"/>
    </w:lvl>
    <w:lvl w:ilvl="1" w:tplc="1BF62FD6">
      <w:numFmt w:val="decimal"/>
      <w:lvlText w:val=""/>
      <w:lvlJc w:val="left"/>
    </w:lvl>
    <w:lvl w:ilvl="2" w:tplc="80EEC814">
      <w:numFmt w:val="decimal"/>
      <w:lvlText w:val=""/>
      <w:lvlJc w:val="left"/>
    </w:lvl>
    <w:lvl w:ilvl="3" w:tplc="41A256E4">
      <w:numFmt w:val="decimal"/>
      <w:lvlText w:val=""/>
      <w:lvlJc w:val="left"/>
    </w:lvl>
    <w:lvl w:ilvl="4" w:tplc="DDB0308E">
      <w:numFmt w:val="decimal"/>
      <w:lvlText w:val=""/>
      <w:lvlJc w:val="left"/>
    </w:lvl>
    <w:lvl w:ilvl="5" w:tplc="1C6256EA">
      <w:numFmt w:val="decimal"/>
      <w:lvlText w:val=""/>
      <w:lvlJc w:val="left"/>
    </w:lvl>
    <w:lvl w:ilvl="6" w:tplc="E7727E1A">
      <w:numFmt w:val="decimal"/>
      <w:lvlText w:val=""/>
      <w:lvlJc w:val="left"/>
    </w:lvl>
    <w:lvl w:ilvl="7" w:tplc="39B8DAB6">
      <w:numFmt w:val="decimal"/>
      <w:lvlText w:val=""/>
      <w:lvlJc w:val="left"/>
    </w:lvl>
    <w:lvl w:ilvl="8" w:tplc="F68CE69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2CAD"/>
    <w:rsid w:val="000D5F57"/>
    <w:rsid w:val="00E42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hibir-3934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2019-08-22T16:07:00Z</dcterms:created>
  <dcterms:modified xsi:type="dcterms:W3CDTF">2019-08-22T16:07:00Z</dcterms:modified>
</cp:coreProperties>
</file>