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CE" w:rsidRDefault="003B1FCE">
      <w:pPr>
        <w:framePr w:w="2534" w:h="8443" w:wrap="auto" w:vAnchor="page" w:hAnchor="page" w:x="8372" w:y="5663"/>
        <w:rPr>
          <w:sz w:val="24"/>
          <w:szCs w:val="24"/>
        </w:rPr>
      </w:pPr>
    </w:p>
    <w:p w:rsidR="003B1FCE" w:rsidRDefault="00307553">
      <w:pPr>
        <w:framePr w:w="2140" w:h="534" w:wrap="auto" w:vAnchor="page" w:hAnchor="page" w:x="8800" w:y="11285"/>
        <w:spacing w:line="241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336699"/>
        </w:rPr>
        <w:t xml:space="preserve">Jun 2018 </w:t>
      </w:r>
      <w:r>
        <w:rPr>
          <w:rFonts w:ascii="Tahoma" w:eastAsia="Tahoma" w:hAnsi="Tahoma" w:cs="Tahoma"/>
          <w:color w:val="666666"/>
        </w:rPr>
        <w:t>–</w:t>
      </w:r>
      <w:r>
        <w:rPr>
          <w:rFonts w:ascii="Tahoma" w:eastAsia="Tahoma" w:hAnsi="Tahoma" w:cs="Tahoma"/>
          <w:color w:val="336699"/>
        </w:rPr>
        <w:t xml:space="preserve"> July 2019 </w:t>
      </w:r>
      <w:r>
        <w:rPr>
          <w:rFonts w:ascii="Tahoma" w:eastAsia="Tahoma" w:hAnsi="Tahoma" w:cs="Tahoma"/>
          <w:color w:val="000000"/>
        </w:rPr>
        <w:t>Ajman, UAE</w:t>
      </w:r>
    </w:p>
    <w:p w:rsidR="003B1FCE" w:rsidRDefault="00307553">
      <w:pPr>
        <w:spacing w:line="360" w:lineRule="exac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noProof/>
          <w:color w:val="00000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446405</wp:posOffset>
            </wp:positionH>
            <wp:positionV relativeFrom="page">
              <wp:posOffset>758190</wp:posOffset>
            </wp:positionV>
            <wp:extent cx="1188720" cy="1520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FCE" w:rsidRDefault="00307553">
      <w:pPr>
        <w:ind w:right="2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99"/>
          <w:sz w:val="72"/>
          <w:szCs w:val="72"/>
        </w:rPr>
        <w:t xml:space="preserve">LIBIN </w:t>
      </w:r>
    </w:p>
    <w:p w:rsidR="003B1FCE" w:rsidRDefault="003B1FCE">
      <w:pPr>
        <w:spacing w:line="316" w:lineRule="exact"/>
        <w:rPr>
          <w:rFonts w:ascii="Tahoma" w:eastAsia="Tahoma" w:hAnsi="Tahoma" w:cs="Tahoma"/>
          <w:color w:val="000000"/>
        </w:rPr>
      </w:pPr>
    </w:p>
    <w:p w:rsidR="003B1FCE" w:rsidRDefault="003B1FCE" w:rsidP="00307553">
      <w:pPr>
        <w:jc w:val="center"/>
        <w:rPr>
          <w:sz w:val="20"/>
          <w:szCs w:val="20"/>
        </w:rPr>
      </w:pPr>
    </w:p>
    <w:p w:rsidR="003B1FCE" w:rsidRDefault="003B1FCE">
      <w:pPr>
        <w:spacing w:line="267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jc w:val="right"/>
        <w:rPr>
          <w:sz w:val="20"/>
          <w:szCs w:val="20"/>
        </w:rPr>
      </w:pPr>
      <w:r>
        <w:rPr>
          <w:rFonts w:eastAsia="Times New Roman"/>
          <w:color w:val="336699"/>
          <w:sz w:val="20"/>
          <w:szCs w:val="20"/>
        </w:rPr>
        <w:t xml:space="preserve">Email – </w:t>
      </w:r>
      <w:hyperlink r:id="rId6" w:history="1">
        <w:r w:rsidRPr="00372BBC">
          <w:rPr>
            <w:rStyle w:val="Hyperlink"/>
            <w:rFonts w:eastAsia="Times New Roman"/>
            <w:sz w:val="20"/>
            <w:szCs w:val="20"/>
          </w:rPr>
          <w:t>libin-394050@2freemail.com</w:t>
        </w:r>
      </w:hyperlink>
      <w:r>
        <w:rPr>
          <w:rFonts w:eastAsia="Times New Roman"/>
          <w:color w:val="336699"/>
          <w:sz w:val="20"/>
          <w:szCs w:val="20"/>
        </w:rPr>
        <w:t xml:space="preserve"> </w:t>
      </w:r>
    </w:p>
    <w:p w:rsidR="003B1FCE" w:rsidRDefault="003B1FCE">
      <w:pPr>
        <w:spacing w:line="390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99"/>
          <w:sz w:val="28"/>
          <w:szCs w:val="28"/>
        </w:rPr>
        <w:t>Professional Summary</w:t>
      </w:r>
    </w:p>
    <w:p w:rsidR="003B1FCE" w:rsidRDefault="003B1FCE">
      <w:pPr>
        <w:spacing w:line="196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</w:rPr>
        <w:t xml:space="preserve">Recently i was working for Cognito Management Consultancy as an accountant located in Ajman, </w:t>
      </w:r>
      <w:r>
        <w:rPr>
          <w:rFonts w:ascii="Tahoma" w:eastAsia="Tahoma" w:hAnsi="Tahoma" w:cs="Tahoma"/>
        </w:rPr>
        <w:t>UAE. Before</w:t>
      </w:r>
    </w:p>
    <w:p w:rsidR="003B1FCE" w:rsidRDefault="003B1FCE">
      <w:pPr>
        <w:spacing w:line="99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</w:rPr>
        <w:t>relocating to UAE, was functioning as Senior Accountant in Kumarakom Cuisine Pvt Ltd, Chennai. I started my</w:t>
      </w:r>
    </w:p>
    <w:p w:rsidR="003B1FCE" w:rsidRDefault="003B1FCE">
      <w:pPr>
        <w:spacing w:line="86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</w:rPr>
        <w:t>carrier in accounts from Param Prasad Charitable Society's educational institutions named as “Mary Matha High</w:t>
      </w:r>
    </w:p>
    <w:p w:rsidR="003B1FCE" w:rsidRDefault="003B1FCE">
      <w:pPr>
        <w:spacing w:line="103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</w:rPr>
        <w:t>School &amp; Jr. College an</w:t>
      </w:r>
      <w:r>
        <w:rPr>
          <w:rFonts w:ascii="Tahoma" w:eastAsia="Tahoma" w:hAnsi="Tahoma" w:cs="Tahoma"/>
        </w:rPr>
        <w:t>d Mary Matha English Medium School”, Maharashtra, India.</w:t>
      </w:r>
    </w:p>
    <w:p w:rsidR="003B1FCE" w:rsidRDefault="003B1FCE">
      <w:pPr>
        <w:spacing w:line="200" w:lineRule="exact"/>
        <w:rPr>
          <w:rFonts w:ascii="Tahoma" w:eastAsia="Tahoma" w:hAnsi="Tahoma" w:cs="Tahoma"/>
          <w:color w:val="000000"/>
        </w:rPr>
      </w:pPr>
    </w:p>
    <w:p w:rsidR="003B1FCE" w:rsidRDefault="003B1FCE">
      <w:pPr>
        <w:spacing w:line="200" w:lineRule="exact"/>
        <w:rPr>
          <w:rFonts w:ascii="Tahoma" w:eastAsia="Tahoma" w:hAnsi="Tahoma" w:cs="Tahoma"/>
          <w:color w:val="000000"/>
        </w:rPr>
      </w:pPr>
    </w:p>
    <w:p w:rsidR="003B1FCE" w:rsidRDefault="003B1FCE">
      <w:pPr>
        <w:spacing w:line="200" w:lineRule="exact"/>
        <w:rPr>
          <w:rFonts w:ascii="Tahoma" w:eastAsia="Tahoma" w:hAnsi="Tahoma" w:cs="Tahoma"/>
          <w:color w:val="000000"/>
        </w:rPr>
      </w:pPr>
    </w:p>
    <w:p w:rsidR="003B1FCE" w:rsidRDefault="003B1FCE">
      <w:pPr>
        <w:spacing w:line="252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99"/>
          <w:sz w:val="28"/>
          <w:szCs w:val="28"/>
        </w:rPr>
        <w:t>Skills</w:t>
      </w:r>
    </w:p>
    <w:p w:rsidR="003B1FCE" w:rsidRDefault="003B1FCE">
      <w:pPr>
        <w:spacing w:line="120" w:lineRule="exact"/>
        <w:rPr>
          <w:rFonts w:ascii="Tahoma" w:eastAsia="Tahoma" w:hAnsi="Tahoma" w:cs="Tahoma"/>
          <w:color w:val="00000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2280"/>
      </w:tblGrid>
      <w:tr w:rsidR="003B1FCE">
        <w:trPr>
          <w:trHeight w:val="360"/>
        </w:trPr>
        <w:tc>
          <w:tcPr>
            <w:tcW w:w="5040" w:type="dxa"/>
            <w:tcBorders>
              <w:right w:val="single" w:sz="8" w:space="0" w:color="FDFCFC"/>
            </w:tcBorders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Data entry</w:t>
            </w:r>
          </w:p>
        </w:tc>
        <w:tc>
          <w:tcPr>
            <w:tcW w:w="2280" w:type="dxa"/>
            <w:vAlign w:val="bottom"/>
          </w:tcPr>
          <w:p w:rsidR="003B1FCE" w:rsidRDefault="00307553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Tally erp</w:t>
            </w:r>
          </w:p>
        </w:tc>
      </w:tr>
      <w:tr w:rsidR="003B1FCE">
        <w:trPr>
          <w:trHeight w:val="360"/>
        </w:trPr>
        <w:tc>
          <w:tcPr>
            <w:tcW w:w="5040" w:type="dxa"/>
            <w:tcBorders>
              <w:right w:val="single" w:sz="8" w:space="0" w:color="FDFCFC"/>
            </w:tcBorders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Accounts payable and receivable</w:t>
            </w:r>
          </w:p>
        </w:tc>
        <w:tc>
          <w:tcPr>
            <w:tcW w:w="2280" w:type="dxa"/>
            <w:vAlign w:val="bottom"/>
          </w:tcPr>
          <w:p w:rsidR="003B1FCE" w:rsidRDefault="00307553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MIS reporting</w:t>
            </w:r>
          </w:p>
        </w:tc>
      </w:tr>
      <w:tr w:rsidR="003B1FCE">
        <w:trPr>
          <w:trHeight w:val="355"/>
        </w:trPr>
        <w:tc>
          <w:tcPr>
            <w:tcW w:w="5040" w:type="dxa"/>
            <w:tcBorders>
              <w:right w:val="single" w:sz="8" w:space="0" w:color="FDFCFC"/>
            </w:tcBorders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Office administration</w:t>
            </w:r>
          </w:p>
        </w:tc>
        <w:tc>
          <w:tcPr>
            <w:tcW w:w="2280" w:type="dxa"/>
            <w:vAlign w:val="bottom"/>
          </w:tcPr>
          <w:p w:rsidR="003B1FCE" w:rsidRDefault="00307553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Bank reconciliation</w:t>
            </w:r>
          </w:p>
        </w:tc>
      </w:tr>
      <w:tr w:rsidR="003B1FCE">
        <w:trPr>
          <w:trHeight w:val="355"/>
        </w:trPr>
        <w:tc>
          <w:tcPr>
            <w:tcW w:w="5040" w:type="dxa"/>
            <w:tcBorders>
              <w:right w:val="single" w:sz="8" w:space="0" w:color="FDFCFC"/>
            </w:tcBorders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Book keeping</w:t>
            </w:r>
          </w:p>
        </w:tc>
        <w:tc>
          <w:tcPr>
            <w:tcW w:w="2280" w:type="dxa"/>
            <w:vAlign w:val="bottom"/>
          </w:tcPr>
          <w:p w:rsidR="003B1FCE" w:rsidRDefault="00307553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Time management</w:t>
            </w:r>
          </w:p>
        </w:tc>
      </w:tr>
      <w:tr w:rsidR="003B1FCE">
        <w:trPr>
          <w:trHeight w:val="360"/>
        </w:trPr>
        <w:tc>
          <w:tcPr>
            <w:tcW w:w="5040" w:type="dxa"/>
            <w:tcBorders>
              <w:right w:val="single" w:sz="8" w:space="0" w:color="FDFCFC"/>
            </w:tcBorders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Invoice preparation</w:t>
            </w:r>
          </w:p>
        </w:tc>
        <w:tc>
          <w:tcPr>
            <w:tcW w:w="2280" w:type="dxa"/>
            <w:vAlign w:val="bottom"/>
          </w:tcPr>
          <w:p w:rsidR="003B1FCE" w:rsidRDefault="00307553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MS office</w:t>
            </w:r>
          </w:p>
        </w:tc>
      </w:tr>
      <w:tr w:rsidR="003B1FCE">
        <w:trPr>
          <w:trHeight w:val="355"/>
        </w:trPr>
        <w:tc>
          <w:tcPr>
            <w:tcW w:w="5040" w:type="dxa"/>
            <w:tcBorders>
              <w:right w:val="single" w:sz="8" w:space="0" w:color="FDFCFC"/>
            </w:tcBorders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VAT return preparation &amp; filing</w:t>
            </w:r>
          </w:p>
        </w:tc>
        <w:tc>
          <w:tcPr>
            <w:tcW w:w="2280" w:type="dxa"/>
            <w:vAlign w:val="bottom"/>
          </w:tcPr>
          <w:p w:rsidR="003B1FCE" w:rsidRDefault="003B1FCE">
            <w:pPr>
              <w:rPr>
                <w:sz w:val="24"/>
                <w:szCs w:val="24"/>
              </w:rPr>
            </w:pPr>
          </w:p>
        </w:tc>
      </w:tr>
      <w:tr w:rsidR="003B1FCE">
        <w:trPr>
          <w:trHeight w:val="346"/>
        </w:trPr>
        <w:tc>
          <w:tcPr>
            <w:tcW w:w="5040" w:type="dxa"/>
            <w:tcBorders>
              <w:right w:val="single" w:sz="8" w:space="0" w:color="FDFCFC"/>
            </w:tcBorders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ahoma" w:eastAsia="Tahoma" w:hAnsi="Tahoma" w:cs="Tahoma"/>
              </w:rPr>
              <w:t xml:space="preserve"> Banking transactions</w:t>
            </w:r>
          </w:p>
        </w:tc>
        <w:tc>
          <w:tcPr>
            <w:tcW w:w="2280" w:type="dxa"/>
            <w:vAlign w:val="bottom"/>
          </w:tcPr>
          <w:p w:rsidR="003B1FCE" w:rsidRDefault="003B1FCE">
            <w:pPr>
              <w:rPr>
                <w:sz w:val="24"/>
                <w:szCs w:val="24"/>
              </w:rPr>
            </w:pPr>
          </w:p>
        </w:tc>
      </w:tr>
      <w:tr w:rsidR="003B1FCE">
        <w:trPr>
          <w:trHeight w:val="34"/>
        </w:trPr>
        <w:tc>
          <w:tcPr>
            <w:tcW w:w="5040" w:type="dxa"/>
            <w:tcBorders>
              <w:right w:val="single" w:sz="8" w:space="0" w:color="FDFCFC"/>
            </w:tcBorders>
            <w:vAlign w:val="bottom"/>
          </w:tcPr>
          <w:p w:rsidR="003B1FCE" w:rsidRDefault="003B1FC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Align w:val="bottom"/>
          </w:tcPr>
          <w:p w:rsidR="003B1FCE" w:rsidRDefault="003B1FCE">
            <w:pPr>
              <w:rPr>
                <w:sz w:val="2"/>
                <w:szCs w:val="2"/>
              </w:rPr>
            </w:pPr>
          </w:p>
        </w:tc>
      </w:tr>
    </w:tbl>
    <w:p w:rsidR="003B1FCE" w:rsidRDefault="003B1FCE">
      <w:pPr>
        <w:spacing w:line="200" w:lineRule="exact"/>
        <w:rPr>
          <w:rFonts w:ascii="Tahoma" w:eastAsia="Tahoma" w:hAnsi="Tahoma" w:cs="Tahoma"/>
          <w:color w:val="000000"/>
        </w:rPr>
      </w:pPr>
    </w:p>
    <w:p w:rsidR="003B1FCE" w:rsidRDefault="003B1FCE">
      <w:pPr>
        <w:spacing w:line="200" w:lineRule="exact"/>
        <w:rPr>
          <w:rFonts w:ascii="Tahoma" w:eastAsia="Tahoma" w:hAnsi="Tahoma" w:cs="Tahoma"/>
          <w:color w:val="000000"/>
        </w:rPr>
      </w:pPr>
    </w:p>
    <w:p w:rsidR="003B1FCE" w:rsidRDefault="003B1FCE">
      <w:pPr>
        <w:spacing w:line="200" w:lineRule="exact"/>
        <w:rPr>
          <w:rFonts w:ascii="Tahoma" w:eastAsia="Tahoma" w:hAnsi="Tahoma" w:cs="Tahoma"/>
          <w:color w:val="000000"/>
        </w:rPr>
      </w:pPr>
    </w:p>
    <w:p w:rsidR="003B1FCE" w:rsidRDefault="003B1FCE">
      <w:pPr>
        <w:spacing w:line="247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99"/>
          <w:sz w:val="28"/>
          <w:szCs w:val="28"/>
        </w:rPr>
        <w:t>Work History</w:t>
      </w:r>
    </w:p>
    <w:p w:rsidR="003B1FCE" w:rsidRDefault="003B1FCE">
      <w:pPr>
        <w:spacing w:line="188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99"/>
        </w:rPr>
        <w:t>Accountant cum audit assistant</w:t>
      </w:r>
    </w:p>
    <w:p w:rsidR="003B1FCE" w:rsidRDefault="003B1FCE">
      <w:pPr>
        <w:spacing w:line="107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</w:rPr>
        <w:t>Management Consultancy</w:t>
      </w:r>
    </w:p>
    <w:p w:rsidR="003B1FCE" w:rsidRDefault="003B1FCE">
      <w:pPr>
        <w:spacing w:line="200" w:lineRule="exact"/>
        <w:rPr>
          <w:rFonts w:ascii="Tahoma" w:eastAsia="Tahoma" w:hAnsi="Tahoma" w:cs="Tahoma"/>
          <w:color w:val="000000"/>
        </w:rPr>
      </w:pPr>
    </w:p>
    <w:p w:rsidR="003B1FCE" w:rsidRDefault="003B1FCE">
      <w:pPr>
        <w:spacing w:line="218" w:lineRule="exact"/>
        <w:rPr>
          <w:rFonts w:ascii="Tahoma" w:eastAsia="Tahoma" w:hAnsi="Tahoma" w:cs="Tahoma"/>
          <w:color w:val="000000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Book keeping of multiple companies.</w:t>
      </w: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Assist auditors in statutory auditing schedules.</w:t>
      </w:r>
    </w:p>
    <w:p w:rsidR="003B1FCE" w:rsidRDefault="003B1FCE">
      <w:pPr>
        <w:spacing w:line="9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Assigned client visit on weekly/monthly basis.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Internal audit of schools.</w:t>
      </w:r>
    </w:p>
    <w:p w:rsidR="003B1FCE" w:rsidRDefault="003B1FCE">
      <w:pPr>
        <w:spacing w:line="9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UAE VAT returns preparation and filing.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Supervision and review of financial accounting records.</w:t>
      </w:r>
    </w:p>
    <w:p w:rsidR="003B1FCE" w:rsidRDefault="003B1FCE">
      <w:pPr>
        <w:spacing w:line="9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 xml:space="preserve">Prepares asset, liability, and capital account entries by compiling and analyzing </w:t>
      </w:r>
      <w:r>
        <w:rPr>
          <w:rFonts w:ascii="Tahoma" w:eastAsia="Tahoma" w:hAnsi="Tahoma" w:cs="Tahoma"/>
          <w:sz w:val="17"/>
          <w:szCs w:val="17"/>
        </w:rPr>
        <w:t>account information.</w:t>
      </w:r>
    </w:p>
    <w:p w:rsidR="003B1FCE" w:rsidRDefault="003B1FCE">
      <w:pPr>
        <w:spacing w:line="146" w:lineRule="exact"/>
        <w:rPr>
          <w:rFonts w:ascii="Symbol" w:eastAsia="Symbol" w:hAnsi="Symbol" w:cs="Symbol"/>
          <w:sz w:val="17"/>
          <w:szCs w:val="17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Secures financial information by completing data base backup.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Reconciles financial discrepancies by collecting and analyzing count information.</w:t>
      </w:r>
    </w:p>
    <w:p w:rsidR="003B1FCE" w:rsidRDefault="003B1FCE">
      <w:pPr>
        <w:spacing w:line="9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spacing w:line="319" w:lineRule="auto"/>
        <w:ind w:left="460" w:right="118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Answers accounting procedure questions by researching and interpreting accounting policy</w:t>
      </w:r>
      <w:r>
        <w:rPr>
          <w:rFonts w:ascii="Tahoma" w:eastAsia="Tahoma" w:hAnsi="Tahoma" w:cs="Tahoma"/>
        </w:rPr>
        <w:t xml:space="preserve"> and regulations.</w:t>
      </w:r>
    </w:p>
    <w:p w:rsidR="003B1FCE" w:rsidRDefault="003B1FCE">
      <w:pPr>
        <w:spacing w:line="4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1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Preparation of bank reconciliation statements.</w:t>
      </w:r>
    </w:p>
    <w:p w:rsidR="003B1FCE" w:rsidRDefault="003B1FCE">
      <w:pPr>
        <w:sectPr w:rsidR="003B1FCE">
          <w:pgSz w:w="11900" w:h="16840"/>
          <w:pgMar w:top="1440" w:right="640" w:bottom="122" w:left="360" w:header="0" w:footer="0" w:gutter="0"/>
          <w:cols w:space="720" w:equalWidth="0">
            <w:col w:w="10900"/>
          </w:cols>
        </w:sectPr>
      </w:pPr>
    </w:p>
    <w:p w:rsidR="003B1FCE" w:rsidRDefault="00307553">
      <w:pPr>
        <w:tabs>
          <w:tab w:val="left" w:pos="862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99"/>
        </w:rPr>
        <w:lastRenderedPageBreak/>
        <w:t>Senior Accountant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336699"/>
          <w:sz w:val="21"/>
          <w:szCs w:val="21"/>
        </w:rPr>
        <w:t xml:space="preserve">Jul 2017 </w:t>
      </w:r>
      <w:r>
        <w:rPr>
          <w:rFonts w:ascii="Tahoma" w:eastAsia="Tahoma" w:hAnsi="Tahoma" w:cs="Tahoma"/>
          <w:color w:val="666666"/>
          <w:sz w:val="21"/>
          <w:szCs w:val="21"/>
        </w:rPr>
        <w:t>-</w:t>
      </w:r>
      <w:r>
        <w:rPr>
          <w:rFonts w:ascii="Tahoma" w:eastAsia="Tahoma" w:hAnsi="Tahoma" w:cs="Tahoma"/>
          <w:color w:val="336699"/>
          <w:sz w:val="21"/>
          <w:szCs w:val="21"/>
        </w:rPr>
        <w:t xml:space="preserve"> Apr 2018</w:t>
      </w:r>
    </w:p>
    <w:p w:rsidR="003B1FCE" w:rsidRDefault="003B1FCE">
      <w:pPr>
        <w:spacing w:line="102" w:lineRule="exact"/>
        <w:rPr>
          <w:sz w:val="20"/>
          <w:szCs w:val="20"/>
        </w:rPr>
      </w:pPr>
    </w:p>
    <w:p w:rsidR="003B1FCE" w:rsidRDefault="00307553">
      <w:pPr>
        <w:tabs>
          <w:tab w:val="left" w:pos="79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Chennai, Tamilnadu, India</w:t>
      </w:r>
    </w:p>
    <w:p w:rsidR="003B1FCE" w:rsidRDefault="003B1FCE">
      <w:pPr>
        <w:spacing w:line="94" w:lineRule="exact"/>
        <w:rPr>
          <w:sz w:val="20"/>
          <w:szCs w:val="20"/>
        </w:rPr>
      </w:pPr>
    </w:p>
    <w:p w:rsidR="003B1FCE" w:rsidRDefault="00307553">
      <w:pPr>
        <w:numPr>
          <w:ilvl w:val="0"/>
          <w:numId w:val="2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Managed accounts payable as per the terms of Company policies.</w:t>
      </w:r>
    </w:p>
    <w:p w:rsidR="003B1FCE" w:rsidRDefault="003B1FCE">
      <w:pPr>
        <w:spacing w:line="9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2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Maintained GST</w:t>
      </w:r>
      <w:r>
        <w:rPr>
          <w:rFonts w:ascii="Tahoma" w:eastAsia="Tahoma" w:hAnsi="Tahoma" w:cs="Tahoma"/>
        </w:rPr>
        <w:t xml:space="preserve"> Reports as per the provisions of respective law.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2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MIS reports prepared in relation to weekly and monthly sale, Stocks in store.</w:t>
      </w:r>
    </w:p>
    <w:p w:rsidR="003B1FCE" w:rsidRDefault="003B1FCE">
      <w:pPr>
        <w:spacing w:line="9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2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Prepared payroll of 100+ staffs and salary transfer in timely manner.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2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Liaising with third parties (Swiggy /Zomato /Uber eats)</w:t>
      </w:r>
      <w:r>
        <w:rPr>
          <w:rFonts w:ascii="Tahoma" w:eastAsia="Tahoma" w:hAnsi="Tahoma" w:cs="Tahoma"/>
        </w:rPr>
        <w:t xml:space="preserve"> in relation to payments and other compliance.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2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Petty cash handling of 4 branches.</w:t>
      </w:r>
    </w:p>
    <w:p w:rsidR="003B1FCE" w:rsidRDefault="003B1FCE">
      <w:pPr>
        <w:spacing w:line="9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2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Purchase order processing and its followup till delivering in store.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2"/>
        </w:numPr>
        <w:tabs>
          <w:tab w:val="left" w:pos="460"/>
        </w:tabs>
        <w:spacing w:line="319" w:lineRule="auto"/>
        <w:ind w:left="460" w:right="114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All kind of banking transactions handling.(CDC/PDC Cheque, Online money transfer, Statutory payments…e</w:t>
      </w:r>
      <w:r>
        <w:rPr>
          <w:rFonts w:ascii="Tahoma" w:eastAsia="Tahoma" w:hAnsi="Tahoma" w:cs="Tahoma"/>
        </w:rPr>
        <w:t>tc)</w:t>
      </w:r>
    </w:p>
    <w:p w:rsidR="003B1FCE" w:rsidRDefault="003B1FCE">
      <w:pPr>
        <w:spacing w:line="2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60"/>
        <w:gridCol w:w="3680"/>
      </w:tblGrid>
      <w:tr w:rsidR="003B1FCE">
        <w:trPr>
          <w:trHeight w:val="281"/>
        </w:trPr>
        <w:tc>
          <w:tcPr>
            <w:tcW w:w="6860" w:type="dxa"/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336699"/>
              </w:rPr>
              <w:t>Accountant</w:t>
            </w:r>
          </w:p>
        </w:tc>
        <w:tc>
          <w:tcPr>
            <w:tcW w:w="3680" w:type="dxa"/>
            <w:vAlign w:val="bottom"/>
          </w:tcPr>
          <w:p w:rsidR="003B1FCE" w:rsidRDefault="00307553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36699"/>
              </w:rPr>
              <w:t xml:space="preserve">Jun 2014 </w:t>
            </w:r>
            <w:r>
              <w:rPr>
                <w:rFonts w:ascii="Tahoma" w:eastAsia="Tahoma" w:hAnsi="Tahoma" w:cs="Tahoma"/>
                <w:color w:val="666666"/>
              </w:rPr>
              <w:t>-</w:t>
            </w:r>
            <w:r>
              <w:rPr>
                <w:rFonts w:ascii="Tahoma" w:eastAsia="Tahoma" w:hAnsi="Tahoma" w:cs="Tahoma"/>
                <w:color w:val="336699"/>
              </w:rPr>
              <w:t xml:space="preserve"> Feb 2017</w:t>
            </w:r>
          </w:p>
        </w:tc>
      </w:tr>
      <w:tr w:rsidR="003B1FCE">
        <w:trPr>
          <w:trHeight w:val="365"/>
        </w:trPr>
        <w:tc>
          <w:tcPr>
            <w:tcW w:w="6860" w:type="dxa"/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Educational Institutions</w:t>
            </w:r>
          </w:p>
        </w:tc>
        <w:tc>
          <w:tcPr>
            <w:tcW w:w="3680" w:type="dxa"/>
            <w:vAlign w:val="bottom"/>
          </w:tcPr>
          <w:p w:rsidR="003B1FCE" w:rsidRDefault="003B1FCE">
            <w:pPr>
              <w:rPr>
                <w:sz w:val="24"/>
                <w:szCs w:val="24"/>
              </w:rPr>
            </w:pPr>
          </w:p>
        </w:tc>
      </w:tr>
      <w:tr w:rsidR="003B1FCE">
        <w:trPr>
          <w:trHeight w:val="360"/>
        </w:trPr>
        <w:tc>
          <w:tcPr>
            <w:tcW w:w="6860" w:type="dxa"/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-Mary Matha High school &amp; Jr college</w:t>
            </w:r>
          </w:p>
        </w:tc>
        <w:tc>
          <w:tcPr>
            <w:tcW w:w="3680" w:type="dxa"/>
            <w:vAlign w:val="bottom"/>
          </w:tcPr>
          <w:p w:rsidR="003B1FCE" w:rsidRDefault="003B1FCE">
            <w:pPr>
              <w:rPr>
                <w:sz w:val="24"/>
                <w:szCs w:val="24"/>
              </w:rPr>
            </w:pPr>
          </w:p>
        </w:tc>
      </w:tr>
      <w:tr w:rsidR="003B1FCE">
        <w:trPr>
          <w:trHeight w:val="365"/>
        </w:trPr>
        <w:tc>
          <w:tcPr>
            <w:tcW w:w="6860" w:type="dxa"/>
            <w:vAlign w:val="bottom"/>
          </w:tcPr>
          <w:p w:rsidR="003B1FCE" w:rsidRDefault="00307553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-Mary Matha English Medium School.</w:t>
            </w:r>
          </w:p>
        </w:tc>
        <w:tc>
          <w:tcPr>
            <w:tcW w:w="3680" w:type="dxa"/>
            <w:vAlign w:val="bottom"/>
          </w:tcPr>
          <w:p w:rsidR="003B1FCE" w:rsidRDefault="00307553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Pune, Maharashtra, India</w:t>
            </w:r>
          </w:p>
        </w:tc>
      </w:tr>
    </w:tbl>
    <w:p w:rsidR="003B1FCE" w:rsidRDefault="003B1FCE">
      <w:pPr>
        <w:spacing w:line="82" w:lineRule="exact"/>
        <w:rPr>
          <w:sz w:val="20"/>
          <w:szCs w:val="20"/>
        </w:rPr>
      </w:pPr>
    </w:p>
    <w:p w:rsidR="003B1FCE" w:rsidRDefault="00307553">
      <w:pPr>
        <w:numPr>
          <w:ilvl w:val="0"/>
          <w:numId w:val="3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Prepaid reports on monthly basis relating to outstanding </w:t>
      </w:r>
      <w:r>
        <w:rPr>
          <w:rFonts w:ascii="Tahoma" w:eastAsia="Tahoma" w:hAnsi="Tahoma" w:cs="Tahoma"/>
        </w:rPr>
        <w:t>fee and its submission to management.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3"/>
        </w:numPr>
        <w:tabs>
          <w:tab w:val="left" w:pos="460"/>
        </w:tabs>
        <w:spacing w:line="322" w:lineRule="auto"/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Maintained continuous view and monitoring over the multiple bank accounts and reconciled it with school data basis with no time lag.</w:t>
      </w:r>
    </w:p>
    <w:p w:rsidR="003B1FCE" w:rsidRDefault="003B1FCE">
      <w:pPr>
        <w:spacing w:line="2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3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Handled around 160+ staff's salary, pf ..etc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3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 xml:space="preserve">Controlled over 40+ school buses as </w:t>
      </w:r>
      <w:r>
        <w:rPr>
          <w:rFonts w:ascii="Tahoma" w:eastAsia="Tahoma" w:hAnsi="Tahoma" w:cs="Tahoma"/>
        </w:rPr>
        <w:t>per the rules and regulations.</w:t>
      </w:r>
    </w:p>
    <w:p w:rsidR="003B1FCE" w:rsidRDefault="003B1FCE">
      <w:pPr>
        <w:spacing w:line="8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3"/>
        </w:numPr>
        <w:tabs>
          <w:tab w:val="left" w:pos="460"/>
        </w:tabs>
        <w:spacing w:line="322" w:lineRule="auto"/>
        <w:ind w:left="460" w:right="1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Closed and forwarded accounts info to auditors on monthly basis according to the prevailing accounting standards for auditing purpose.</w:t>
      </w:r>
    </w:p>
    <w:p w:rsidR="003B1FCE" w:rsidRDefault="003B1FCE">
      <w:pPr>
        <w:spacing w:line="2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3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Office administration.</w:t>
      </w:r>
    </w:p>
    <w:p w:rsidR="003B1FCE" w:rsidRDefault="003B1FCE">
      <w:pPr>
        <w:spacing w:line="90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3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PDC /CDC cheque management and statutory payments.</w:t>
      </w:r>
    </w:p>
    <w:p w:rsidR="003B1FCE" w:rsidRDefault="003B1FCE">
      <w:pPr>
        <w:spacing w:line="85" w:lineRule="exact"/>
        <w:rPr>
          <w:rFonts w:ascii="Symbol" w:eastAsia="Symbol" w:hAnsi="Symbol" w:cs="Symbol"/>
        </w:rPr>
      </w:pPr>
    </w:p>
    <w:p w:rsidR="003B1FCE" w:rsidRDefault="00307553">
      <w:pPr>
        <w:numPr>
          <w:ilvl w:val="0"/>
          <w:numId w:val="3"/>
        </w:numPr>
        <w:tabs>
          <w:tab w:val="left" w:pos="460"/>
        </w:tabs>
        <w:ind w:left="460" w:hanging="201"/>
        <w:rPr>
          <w:rFonts w:ascii="Symbol" w:eastAsia="Symbol" w:hAnsi="Symbol" w:cs="Symbol"/>
        </w:rPr>
      </w:pPr>
      <w:r>
        <w:rPr>
          <w:rFonts w:ascii="Tahoma" w:eastAsia="Tahoma" w:hAnsi="Tahoma" w:cs="Tahoma"/>
        </w:rPr>
        <w:t>Customer man</w:t>
      </w:r>
      <w:r>
        <w:rPr>
          <w:rFonts w:ascii="Tahoma" w:eastAsia="Tahoma" w:hAnsi="Tahoma" w:cs="Tahoma"/>
        </w:rPr>
        <w:t>agement.</w:t>
      </w:r>
    </w:p>
    <w:p w:rsidR="003B1FCE" w:rsidRDefault="003B1FCE">
      <w:pPr>
        <w:spacing w:line="248" w:lineRule="exact"/>
        <w:rPr>
          <w:sz w:val="20"/>
          <w:szCs w:val="2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99"/>
          <w:sz w:val="28"/>
          <w:szCs w:val="28"/>
        </w:rPr>
        <w:t>Education</w:t>
      </w:r>
    </w:p>
    <w:p w:rsidR="003B1FCE" w:rsidRDefault="003B1FCE">
      <w:pPr>
        <w:spacing w:line="188" w:lineRule="exact"/>
        <w:rPr>
          <w:sz w:val="20"/>
          <w:szCs w:val="20"/>
        </w:rPr>
      </w:pPr>
    </w:p>
    <w:p w:rsidR="003B1FCE" w:rsidRDefault="00307553">
      <w:pPr>
        <w:tabs>
          <w:tab w:val="left" w:pos="1004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3362"/>
        </w:rPr>
        <w:t>Bachelor of Commerce</w:t>
      </w:r>
      <w:r>
        <w:rPr>
          <w:rFonts w:ascii="Tahoma" w:eastAsia="Tahoma" w:hAnsi="Tahoma" w:cs="Tahoma"/>
          <w:color w:val="666666"/>
        </w:rPr>
        <w:t>:</w:t>
      </w:r>
      <w:r>
        <w:rPr>
          <w:rFonts w:ascii="Tahoma" w:eastAsia="Tahoma" w:hAnsi="Tahoma" w:cs="Tahoma"/>
          <w:b/>
          <w:bCs/>
          <w:color w:val="003362"/>
        </w:rPr>
        <w:t xml:space="preserve"> Finance And Taxation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336699"/>
          <w:sz w:val="21"/>
          <w:szCs w:val="21"/>
        </w:rPr>
        <w:t>2014</w:t>
      </w:r>
    </w:p>
    <w:p w:rsidR="003B1FCE" w:rsidRDefault="003B1FCE">
      <w:pPr>
        <w:spacing w:line="107" w:lineRule="exact"/>
        <w:rPr>
          <w:sz w:val="20"/>
          <w:szCs w:val="20"/>
        </w:rPr>
      </w:pPr>
    </w:p>
    <w:p w:rsidR="003B1FCE" w:rsidRDefault="00307553">
      <w:pPr>
        <w:tabs>
          <w:tab w:val="left" w:pos="8860"/>
        </w:tabs>
        <w:rPr>
          <w:sz w:val="20"/>
          <w:szCs w:val="20"/>
        </w:rPr>
      </w:pPr>
      <w:r>
        <w:rPr>
          <w:rFonts w:ascii="Tahoma" w:eastAsia="Tahoma" w:hAnsi="Tahoma" w:cs="Tahoma"/>
        </w:rPr>
        <w:t>M G University, Kottayam.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Kottayam, Kerala</w:t>
      </w:r>
    </w:p>
    <w:p w:rsidR="003B1FCE" w:rsidRDefault="003B1FCE">
      <w:pPr>
        <w:spacing w:line="252" w:lineRule="exact"/>
        <w:rPr>
          <w:sz w:val="20"/>
          <w:szCs w:val="20"/>
        </w:rPr>
      </w:pPr>
    </w:p>
    <w:p w:rsidR="003B1FCE" w:rsidRDefault="00307553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6699"/>
          <w:sz w:val="28"/>
          <w:szCs w:val="28"/>
        </w:rPr>
        <w:t>Personal Profile</w:t>
      </w:r>
    </w:p>
    <w:p w:rsidR="003B1FCE" w:rsidRDefault="003B1FCE">
      <w:pPr>
        <w:spacing w:line="205" w:lineRule="exact"/>
        <w:rPr>
          <w:sz w:val="20"/>
          <w:szCs w:val="20"/>
        </w:rPr>
      </w:pPr>
    </w:p>
    <w:p w:rsidR="003B1FCE" w:rsidRDefault="00307553">
      <w:pPr>
        <w:tabs>
          <w:tab w:val="left" w:pos="2200"/>
        </w:tabs>
        <w:rPr>
          <w:sz w:val="20"/>
          <w:szCs w:val="20"/>
        </w:rPr>
      </w:pPr>
      <w:r>
        <w:rPr>
          <w:rFonts w:ascii="Tahoma" w:eastAsia="Tahoma" w:hAnsi="Tahoma" w:cs="Tahoma"/>
        </w:rPr>
        <w:t>Date of Birth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: 21 October 1991</w:t>
      </w:r>
    </w:p>
    <w:p w:rsidR="003B1FCE" w:rsidRDefault="003B1FCE">
      <w:pPr>
        <w:spacing w:line="94" w:lineRule="exact"/>
        <w:rPr>
          <w:sz w:val="20"/>
          <w:szCs w:val="20"/>
        </w:rPr>
      </w:pPr>
    </w:p>
    <w:p w:rsidR="003B1FCE" w:rsidRDefault="00307553">
      <w:pPr>
        <w:tabs>
          <w:tab w:val="left" w:pos="2200"/>
        </w:tabs>
        <w:rPr>
          <w:sz w:val="20"/>
          <w:szCs w:val="20"/>
        </w:rPr>
      </w:pPr>
      <w:r>
        <w:rPr>
          <w:rFonts w:ascii="Tahoma" w:eastAsia="Tahoma" w:hAnsi="Tahoma" w:cs="Tahoma"/>
        </w:rPr>
        <w:t>Nationality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: Indian</w:t>
      </w:r>
    </w:p>
    <w:p w:rsidR="003B1FCE" w:rsidRDefault="003B1FCE">
      <w:pPr>
        <w:spacing w:line="90" w:lineRule="exact"/>
        <w:rPr>
          <w:sz w:val="20"/>
          <w:szCs w:val="20"/>
        </w:rPr>
      </w:pPr>
    </w:p>
    <w:p w:rsidR="003B1FCE" w:rsidRDefault="00307553">
      <w:pPr>
        <w:tabs>
          <w:tab w:val="left" w:pos="2200"/>
        </w:tabs>
        <w:rPr>
          <w:sz w:val="20"/>
          <w:szCs w:val="20"/>
        </w:rPr>
      </w:pPr>
      <w:r>
        <w:rPr>
          <w:rFonts w:ascii="Tahoma" w:eastAsia="Tahoma" w:hAnsi="Tahoma" w:cs="Tahoma"/>
        </w:rPr>
        <w:t>Gender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: Male</w:t>
      </w:r>
    </w:p>
    <w:p w:rsidR="003B1FCE" w:rsidRDefault="003B1FCE">
      <w:pPr>
        <w:spacing w:line="99" w:lineRule="exact"/>
        <w:rPr>
          <w:sz w:val="20"/>
          <w:szCs w:val="20"/>
        </w:rPr>
      </w:pPr>
    </w:p>
    <w:p w:rsidR="003B1FCE" w:rsidRDefault="00307553">
      <w:pPr>
        <w:tabs>
          <w:tab w:val="left" w:pos="2200"/>
        </w:tabs>
        <w:rPr>
          <w:sz w:val="20"/>
          <w:szCs w:val="20"/>
        </w:rPr>
      </w:pPr>
      <w:r>
        <w:rPr>
          <w:rFonts w:ascii="Tahoma" w:eastAsia="Tahoma" w:hAnsi="Tahoma" w:cs="Tahoma"/>
        </w:rPr>
        <w:t>Marital Status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: Single</w:t>
      </w:r>
    </w:p>
    <w:p w:rsidR="003B1FCE" w:rsidRDefault="003B1FCE">
      <w:pPr>
        <w:spacing w:line="90" w:lineRule="exact"/>
        <w:rPr>
          <w:sz w:val="20"/>
          <w:szCs w:val="20"/>
        </w:rPr>
      </w:pPr>
    </w:p>
    <w:p w:rsidR="003B1FCE" w:rsidRDefault="00307553">
      <w:pPr>
        <w:tabs>
          <w:tab w:val="left" w:pos="2200"/>
        </w:tabs>
        <w:rPr>
          <w:sz w:val="20"/>
          <w:szCs w:val="20"/>
        </w:rPr>
      </w:pPr>
      <w:r>
        <w:rPr>
          <w:rFonts w:ascii="Tahoma" w:eastAsia="Tahoma" w:hAnsi="Tahoma" w:cs="Tahoma"/>
        </w:rPr>
        <w:t>Languages Known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 xml:space="preserve">: English, </w:t>
      </w:r>
      <w:r>
        <w:rPr>
          <w:rFonts w:ascii="Tahoma" w:eastAsia="Tahoma" w:hAnsi="Tahoma" w:cs="Tahoma"/>
        </w:rPr>
        <w:t>Malayalam, Hindi</w:t>
      </w:r>
    </w:p>
    <w:p w:rsidR="003B1FCE" w:rsidRDefault="003B1FCE">
      <w:pPr>
        <w:spacing w:line="94" w:lineRule="exact"/>
        <w:rPr>
          <w:sz w:val="20"/>
          <w:szCs w:val="20"/>
        </w:rPr>
      </w:pPr>
    </w:p>
    <w:p w:rsidR="003B1FCE" w:rsidRDefault="00307553">
      <w:pPr>
        <w:tabs>
          <w:tab w:val="left" w:pos="2200"/>
        </w:tabs>
        <w:rPr>
          <w:sz w:val="20"/>
          <w:szCs w:val="20"/>
        </w:rPr>
      </w:pPr>
      <w:r>
        <w:rPr>
          <w:rFonts w:ascii="Tahoma" w:eastAsia="Tahoma" w:hAnsi="Tahoma" w:cs="Tahoma"/>
        </w:rPr>
        <w:t>Religion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: Christian</w:t>
      </w:r>
    </w:p>
    <w:p w:rsidR="003B1FCE" w:rsidRDefault="003B1FCE">
      <w:pPr>
        <w:spacing w:line="94" w:lineRule="exact"/>
        <w:rPr>
          <w:sz w:val="20"/>
          <w:szCs w:val="20"/>
        </w:rPr>
      </w:pPr>
    </w:p>
    <w:p w:rsidR="003B1FCE" w:rsidRDefault="00307553">
      <w:pPr>
        <w:tabs>
          <w:tab w:val="left" w:pos="2200"/>
        </w:tabs>
        <w:rPr>
          <w:sz w:val="20"/>
          <w:szCs w:val="20"/>
        </w:rPr>
      </w:pPr>
      <w:r>
        <w:rPr>
          <w:rFonts w:ascii="Tahoma" w:eastAsia="Tahoma" w:hAnsi="Tahoma" w:cs="Tahoma"/>
        </w:rPr>
        <w:t>Availability to join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: Immediately</w:t>
      </w:r>
    </w:p>
    <w:p w:rsidR="003B1FCE" w:rsidRDefault="003B1FCE">
      <w:pPr>
        <w:spacing w:line="200" w:lineRule="exact"/>
        <w:rPr>
          <w:sz w:val="20"/>
          <w:szCs w:val="20"/>
        </w:rPr>
      </w:pPr>
    </w:p>
    <w:p w:rsidR="003B1FCE" w:rsidRDefault="003B1FCE">
      <w:pPr>
        <w:spacing w:line="293" w:lineRule="exact"/>
        <w:rPr>
          <w:sz w:val="20"/>
          <w:szCs w:val="20"/>
        </w:rPr>
      </w:pPr>
    </w:p>
    <w:p w:rsidR="003B1FCE" w:rsidRDefault="00307553">
      <w:pPr>
        <w:spacing w:line="239" w:lineRule="auto"/>
        <w:ind w:left="340" w:right="1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5"/>
          <w:szCs w:val="25"/>
        </w:rPr>
        <w:t>I solemnly declare that all the information furnished above are true and correct to the best of my knowledge and belief.</w:t>
      </w:r>
    </w:p>
    <w:p w:rsidR="003B1FCE" w:rsidRDefault="003B1FCE">
      <w:pPr>
        <w:sectPr w:rsidR="003B1FCE">
          <w:pgSz w:w="11900" w:h="16840"/>
          <w:pgMar w:top="433" w:right="840" w:bottom="23" w:left="360" w:header="0" w:footer="0" w:gutter="0"/>
          <w:cols w:space="720" w:equalWidth="0">
            <w:col w:w="10700"/>
          </w:cols>
        </w:sectPr>
      </w:pPr>
    </w:p>
    <w:p w:rsidR="003B1FCE" w:rsidRDefault="003B1FCE">
      <w:pPr>
        <w:spacing w:line="318" w:lineRule="exact"/>
        <w:rPr>
          <w:sz w:val="20"/>
          <w:szCs w:val="20"/>
        </w:rPr>
      </w:pPr>
    </w:p>
    <w:p w:rsidR="003B1FCE" w:rsidRDefault="00307553">
      <w:pPr>
        <w:ind w:left="87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LIBIN </w:t>
      </w:r>
    </w:p>
    <w:sectPr w:rsidR="003B1FCE" w:rsidSect="003B1FCE">
      <w:type w:val="continuous"/>
      <w:pgSz w:w="11900" w:h="16840"/>
      <w:pgMar w:top="433" w:right="840" w:bottom="23" w:left="36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2FA6640"/>
    <w:lvl w:ilvl="0" w:tplc="3D24F68A">
      <w:start w:val="1"/>
      <w:numFmt w:val="bullet"/>
      <w:lvlText w:val=""/>
      <w:lvlJc w:val="left"/>
    </w:lvl>
    <w:lvl w:ilvl="1" w:tplc="CDF848B6">
      <w:numFmt w:val="decimal"/>
      <w:lvlText w:val=""/>
      <w:lvlJc w:val="left"/>
    </w:lvl>
    <w:lvl w:ilvl="2" w:tplc="BD4CC478">
      <w:numFmt w:val="decimal"/>
      <w:lvlText w:val=""/>
      <w:lvlJc w:val="left"/>
    </w:lvl>
    <w:lvl w:ilvl="3" w:tplc="CF16233E">
      <w:numFmt w:val="decimal"/>
      <w:lvlText w:val=""/>
      <w:lvlJc w:val="left"/>
    </w:lvl>
    <w:lvl w:ilvl="4" w:tplc="512EE62A">
      <w:numFmt w:val="decimal"/>
      <w:lvlText w:val=""/>
      <w:lvlJc w:val="left"/>
    </w:lvl>
    <w:lvl w:ilvl="5" w:tplc="7994AF64">
      <w:numFmt w:val="decimal"/>
      <w:lvlText w:val=""/>
      <w:lvlJc w:val="left"/>
    </w:lvl>
    <w:lvl w:ilvl="6" w:tplc="31887A36">
      <w:numFmt w:val="decimal"/>
      <w:lvlText w:val=""/>
      <w:lvlJc w:val="left"/>
    </w:lvl>
    <w:lvl w:ilvl="7" w:tplc="D1C4C908">
      <w:numFmt w:val="decimal"/>
      <w:lvlText w:val=""/>
      <w:lvlJc w:val="left"/>
    </w:lvl>
    <w:lvl w:ilvl="8" w:tplc="C7D25222">
      <w:numFmt w:val="decimal"/>
      <w:lvlText w:val=""/>
      <w:lvlJc w:val="left"/>
    </w:lvl>
  </w:abstractNum>
  <w:abstractNum w:abstractNumId="1">
    <w:nsid w:val="00004AE1"/>
    <w:multiLevelType w:val="hybridMultilevel"/>
    <w:tmpl w:val="2098CE36"/>
    <w:lvl w:ilvl="0" w:tplc="7AA80BB4">
      <w:start w:val="1"/>
      <w:numFmt w:val="bullet"/>
      <w:lvlText w:val=""/>
      <w:lvlJc w:val="left"/>
    </w:lvl>
    <w:lvl w:ilvl="1" w:tplc="3B1C29BC">
      <w:numFmt w:val="decimal"/>
      <w:lvlText w:val=""/>
      <w:lvlJc w:val="left"/>
    </w:lvl>
    <w:lvl w:ilvl="2" w:tplc="661CD956">
      <w:numFmt w:val="decimal"/>
      <w:lvlText w:val=""/>
      <w:lvlJc w:val="left"/>
    </w:lvl>
    <w:lvl w:ilvl="3" w:tplc="57942ECE">
      <w:numFmt w:val="decimal"/>
      <w:lvlText w:val=""/>
      <w:lvlJc w:val="left"/>
    </w:lvl>
    <w:lvl w:ilvl="4" w:tplc="17E4EFAA">
      <w:numFmt w:val="decimal"/>
      <w:lvlText w:val=""/>
      <w:lvlJc w:val="left"/>
    </w:lvl>
    <w:lvl w:ilvl="5" w:tplc="F7786F00">
      <w:numFmt w:val="decimal"/>
      <w:lvlText w:val=""/>
      <w:lvlJc w:val="left"/>
    </w:lvl>
    <w:lvl w:ilvl="6" w:tplc="F0B27EB0">
      <w:numFmt w:val="decimal"/>
      <w:lvlText w:val=""/>
      <w:lvlJc w:val="left"/>
    </w:lvl>
    <w:lvl w:ilvl="7" w:tplc="A7C4976A">
      <w:numFmt w:val="decimal"/>
      <w:lvlText w:val=""/>
      <w:lvlJc w:val="left"/>
    </w:lvl>
    <w:lvl w:ilvl="8" w:tplc="6CDEE98E">
      <w:numFmt w:val="decimal"/>
      <w:lvlText w:val=""/>
      <w:lvlJc w:val="left"/>
    </w:lvl>
  </w:abstractNum>
  <w:abstractNum w:abstractNumId="2">
    <w:nsid w:val="00006784"/>
    <w:multiLevelType w:val="hybridMultilevel"/>
    <w:tmpl w:val="920ECD2C"/>
    <w:lvl w:ilvl="0" w:tplc="95961C0A">
      <w:start w:val="1"/>
      <w:numFmt w:val="bullet"/>
      <w:lvlText w:val=""/>
      <w:lvlJc w:val="left"/>
    </w:lvl>
    <w:lvl w:ilvl="1" w:tplc="2F623A6C">
      <w:numFmt w:val="decimal"/>
      <w:lvlText w:val=""/>
      <w:lvlJc w:val="left"/>
    </w:lvl>
    <w:lvl w:ilvl="2" w:tplc="CB1A4666">
      <w:numFmt w:val="decimal"/>
      <w:lvlText w:val=""/>
      <w:lvlJc w:val="left"/>
    </w:lvl>
    <w:lvl w:ilvl="3" w:tplc="0EE60F7C">
      <w:numFmt w:val="decimal"/>
      <w:lvlText w:val=""/>
      <w:lvlJc w:val="left"/>
    </w:lvl>
    <w:lvl w:ilvl="4" w:tplc="614E4E82">
      <w:numFmt w:val="decimal"/>
      <w:lvlText w:val=""/>
      <w:lvlJc w:val="left"/>
    </w:lvl>
    <w:lvl w:ilvl="5" w:tplc="30C2CD30">
      <w:numFmt w:val="decimal"/>
      <w:lvlText w:val=""/>
      <w:lvlJc w:val="left"/>
    </w:lvl>
    <w:lvl w:ilvl="6" w:tplc="1F86C8DE">
      <w:numFmt w:val="decimal"/>
      <w:lvlText w:val=""/>
      <w:lvlJc w:val="left"/>
    </w:lvl>
    <w:lvl w:ilvl="7" w:tplc="A3F6BDD0">
      <w:numFmt w:val="decimal"/>
      <w:lvlText w:val=""/>
      <w:lvlJc w:val="left"/>
    </w:lvl>
    <w:lvl w:ilvl="8" w:tplc="503693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FCE"/>
    <w:rsid w:val="00307553"/>
    <w:rsid w:val="003B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in-39405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2019-10-10T10:30:00Z</dcterms:created>
  <dcterms:modified xsi:type="dcterms:W3CDTF">2019-10-10T10:30:00Z</dcterms:modified>
</cp:coreProperties>
</file>