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C000"/>
          <w:sz w:val="48"/>
          <w:szCs w:val="48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123825</wp:posOffset>
            </wp:positionV>
            <wp:extent cx="6877927" cy="921067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-13" b="7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927" cy="921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C000"/>
          <w:sz w:val="48"/>
          <w:szCs w:val="48"/>
        </w:rPr>
        <w:t xml:space="preserve">Marina </w:t>
      </w:r>
    </w:p>
    <w:p w:rsidR="00554446" w:rsidRDefault="00554446">
      <w:pPr>
        <w:spacing w:line="322" w:lineRule="exact"/>
        <w:rPr>
          <w:sz w:val="24"/>
          <w:szCs w:val="24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24"/>
          <w:szCs w:val="24"/>
        </w:rPr>
        <w:t>Personal Details</w:t>
      </w: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Date of Birth: 3rd October, 1987</w:t>
      </w:r>
    </w:p>
    <w:p w:rsidR="00554446" w:rsidRDefault="00554446">
      <w:pPr>
        <w:spacing w:line="276" w:lineRule="exact"/>
        <w:rPr>
          <w:sz w:val="24"/>
          <w:szCs w:val="24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Email: </w:t>
      </w:r>
      <w:hyperlink r:id="rId6" w:history="1">
        <w:r w:rsidR="0025184E" w:rsidRPr="007867B3">
          <w:rPr>
            <w:rStyle w:val="Hyperlink"/>
            <w:rFonts w:ascii="Arial" w:eastAsia="Arial" w:hAnsi="Arial" w:cs="Arial"/>
            <w:sz w:val="24"/>
            <w:szCs w:val="24"/>
          </w:rPr>
          <w:t>marina-394390@2freemail.com</w:t>
        </w:r>
      </w:hyperlink>
      <w:r w:rsidR="0025184E">
        <w:rPr>
          <w:rFonts w:ascii="Arial" w:eastAsia="Arial" w:hAnsi="Arial" w:cs="Arial"/>
          <w:color w:val="0000FF"/>
          <w:sz w:val="24"/>
          <w:szCs w:val="24"/>
          <w:u w:val="single"/>
        </w:rPr>
        <w:t xml:space="preserve"> </w:t>
      </w:r>
    </w:p>
    <w:p w:rsidR="00554446" w:rsidRDefault="00554446">
      <w:pPr>
        <w:spacing w:line="200" w:lineRule="exact"/>
        <w:rPr>
          <w:sz w:val="24"/>
          <w:szCs w:val="24"/>
        </w:rPr>
      </w:pPr>
    </w:p>
    <w:p w:rsidR="00554446" w:rsidRDefault="00554446">
      <w:pPr>
        <w:spacing w:line="200" w:lineRule="exact"/>
        <w:rPr>
          <w:sz w:val="24"/>
          <w:szCs w:val="24"/>
        </w:rPr>
      </w:pPr>
    </w:p>
    <w:p w:rsidR="00554446" w:rsidRDefault="00554446">
      <w:pPr>
        <w:spacing w:line="200" w:lineRule="exact"/>
        <w:rPr>
          <w:sz w:val="24"/>
          <w:szCs w:val="24"/>
        </w:rPr>
      </w:pPr>
    </w:p>
    <w:p w:rsidR="00554446" w:rsidRDefault="00554446">
      <w:pPr>
        <w:spacing w:line="200" w:lineRule="exact"/>
        <w:rPr>
          <w:sz w:val="24"/>
          <w:szCs w:val="24"/>
        </w:rPr>
      </w:pPr>
    </w:p>
    <w:p w:rsidR="00554446" w:rsidRDefault="00554446">
      <w:pPr>
        <w:spacing w:line="349" w:lineRule="exact"/>
        <w:rPr>
          <w:sz w:val="24"/>
          <w:szCs w:val="24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32"/>
          <w:szCs w:val="32"/>
        </w:rPr>
        <w:t>Education</w:t>
      </w:r>
    </w:p>
    <w:p w:rsidR="00554446" w:rsidRDefault="00554446">
      <w:pPr>
        <w:spacing w:line="398" w:lineRule="exact"/>
        <w:rPr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16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Project Management Course: Beginner to PROject Manager</w:t>
      </w:r>
      <w:r>
        <w:rPr>
          <w:rFonts w:ascii="Arial" w:eastAsia="Arial" w:hAnsi="Arial" w:cs="Arial"/>
          <w:sz w:val="24"/>
          <w:szCs w:val="24"/>
        </w:rPr>
        <w:t>, 365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careers, Udemy, August 2019.</w:t>
      </w:r>
    </w:p>
    <w:p w:rsidR="00554446" w:rsidRDefault="00554446">
      <w:pPr>
        <w:spacing w:line="51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14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ABA - Applied Behavior Analysis for Practitioners, </w:t>
      </w:r>
      <w:r>
        <w:rPr>
          <w:rFonts w:ascii="Arial" w:eastAsia="Arial" w:hAnsi="Arial" w:cs="Arial"/>
          <w:sz w:val="24"/>
          <w:szCs w:val="24"/>
        </w:rPr>
        <w:t>KU The University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of Kansas, Professional and Continuing Education, Jun 2018.</w:t>
      </w:r>
    </w:p>
    <w:p w:rsidR="00554446" w:rsidRDefault="00554446">
      <w:pPr>
        <w:spacing w:line="83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Online Marketing</w:t>
      </w:r>
      <w:r>
        <w:rPr>
          <w:rFonts w:ascii="Arial" w:eastAsia="Arial" w:hAnsi="Arial" w:cs="Arial"/>
          <w:sz w:val="24"/>
          <w:szCs w:val="24"/>
        </w:rPr>
        <w:t>, 2018.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Google Digital Garage</w:t>
      </w:r>
    </w:p>
    <w:p w:rsidR="00554446" w:rsidRDefault="00554446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Digital Marketing, </w:t>
      </w:r>
      <w:r>
        <w:rPr>
          <w:rFonts w:ascii="Arial" w:eastAsia="Arial" w:hAnsi="Arial" w:cs="Arial"/>
          <w:sz w:val="24"/>
          <w:szCs w:val="24"/>
        </w:rPr>
        <w:t>2017. Open2Study, Australian Open University</w:t>
      </w:r>
    </w:p>
    <w:p w:rsidR="00554446" w:rsidRDefault="00554446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Human </w:t>
      </w:r>
      <w:r>
        <w:rPr>
          <w:rFonts w:ascii="Arial" w:eastAsia="Arial" w:hAnsi="Arial" w:cs="Arial"/>
          <w:b/>
          <w:bCs/>
          <w:sz w:val="24"/>
          <w:szCs w:val="24"/>
        </w:rPr>
        <w:t>Recources</w:t>
      </w:r>
      <w:r>
        <w:rPr>
          <w:rFonts w:ascii="Arial" w:eastAsia="Arial" w:hAnsi="Arial" w:cs="Arial"/>
          <w:sz w:val="24"/>
          <w:szCs w:val="24"/>
        </w:rPr>
        <w:t>, 2017. Open2Study, Australian Open University</w:t>
      </w:r>
    </w:p>
    <w:p w:rsidR="00554446" w:rsidRDefault="00554446">
      <w:pPr>
        <w:spacing w:line="99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ind w:left="108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The Art of Photography</w:t>
      </w:r>
      <w:r>
        <w:rPr>
          <w:rFonts w:ascii="Arial" w:eastAsia="Arial" w:hAnsi="Arial" w:cs="Arial"/>
          <w:sz w:val="24"/>
          <w:szCs w:val="24"/>
        </w:rPr>
        <w:t>, 2016. RMIT University.</w:t>
      </w:r>
    </w:p>
    <w:p w:rsidR="00554446" w:rsidRDefault="00554446">
      <w:pPr>
        <w:spacing w:line="128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PhD in Pedagogy</w:t>
      </w:r>
      <w:r>
        <w:rPr>
          <w:rFonts w:ascii="Arial" w:eastAsia="Arial" w:hAnsi="Arial" w:cs="Arial"/>
          <w:sz w:val="24"/>
          <w:szCs w:val="24"/>
        </w:rPr>
        <w:t>, University of Belgrade, Faculty of Philosophy,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 of Pedagogy and Andragogy, Serbia</w:t>
      </w:r>
    </w:p>
    <w:p w:rsidR="00554446" w:rsidRDefault="00554446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November 2011 - present</w:t>
      </w:r>
    </w:p>
    <w:p w:rsidR="00554446" w:rsidRDefault="00554446">
      <w:pPr>
        <w:spacing w:line="113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spacing w:line="287" w:lineRule="auto"/>
        <w:ind w:left="108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3"/>
          <w:szCs w:val="23"/>
        </w:rPr>
        <w:t>In the process o</w:t>
      </w:r>
      <w:r>
        <w:rPr>
          <w:rFonts w:ascii="Arial" w:eastAsia="Arial" w:hAnsi="Arial" w:cs="Arial"/>
          <w:sz w:val="23"/>
          <w:szCs w:val="23"/>
        </w:rPr>
        <w:t>f my PhD studies my focus was on learning through Project method, Holistic approach, Socio-cultural theories, Learning through sharing, Transformative curriculum, Peer interaction, Reggio Emilia conception.</w:t>
      </w:r>
    </w:p>
    <w:p w:rsidR="00554446" w:rsidRDefault="00554446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Master of Arts in Pedagogy</w:t>
      </w:r>
      <w:r>
        <w:rPr>
          <w:rFonts w:ascii="Arial" w:eastAsia="Arial" w:hAnsi="Arial" w:cs="Arial"/>
          <w:sz w:val="24"/>
          <w:szCs w:val="24"/>
        </w:rPr>
        <w:t>, University of Nis, F</w:t>
      </w:r>
      <w:r>
        <w:rPr>
          <w:rFonts w:ascii="Arial" w:eastAsia="Arial" w:hAnsi="Arial" w:cs="Arial"/>
          <w:sz w:val="24"/>
          <w:szCs w:val="24"/>
        </w:rPr>
        <w:t>aculty of Philosophy,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 of Pedagogy, Serbia,October 2010 – November 2011.</w:t>
      </w:r>
    </w:p>
    <w:p w:rsidR="00554446" w:rsidRDefault="00554446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 achieved grade point average of 9.79</w:t>
      </w:r>
    </w:p>
    <w:p w:rsidR="00554446" w:rsidRDefault="00554446">
      <w:pPr>
        <w:spacing w:line="126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1"/>
        </w:numPr>
        <w:tabs>
          <w:tab w:val="left" w:pos="1080"/>
        </w:tabs>
        <w:spacing w:line="252" w:lineRule="auto"/>
        <w:ind w:left="1080" w:right="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Bachelor in Pedagogy</w:t>
      </w:r>
      <w:r>
        <w:rPr>
          <w:rFonts w:ascii="Arial" w:eastAsia="Arial" w:hAnsi="Arial" w:cs="Arial"/>
          <w:sz w:val="24"/>
          <w:szCs w:val="24"/>
        </w:rPr>
        <w:t>, University of Nis, Faculty of Philosophy,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Department of Pedagogy, Serbia, October 2006 – September 2010</w:t>
      </w:r>
    </w:p>
    <w:p w:rsidR="00554446" w:rsidRDefault="00554446">
      <w:pPr>
        <w:spacing w:line="86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ind w:left="108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 </w:t>
      </w:r>
      <w:r>
        <w:rPr>
          <w:rFonts w:ascii="Arial" w:eastAsia="Arial" w:hAnsi="Arial" w:cs="Arial"/>
          <w:sz w:val="24"/>
          <w:szCs w:val="24"/>
        </w:rPr>
        <w:t>achieved grade point average of 9.26.</w:t>
      </w:r>
    </w:p>
    <w:p w:rsidR="00554446" w:rsidRDefault="00554446">
      <w:pPr>
        <w:sectPr w:rsidR="00554446">
          <w:pgSz w:w="11900" w:h="16838"/>
          <w:pgMar w:top="1434" w:right="1426" w:bottom="1440" w:left="1440" w:header="0" w:footer="0" w:gutter="0"/>
          <w:cols w:space="720" w:equalWidth="0">
            <w:col w:w="9040"/>
          </w:cols>
        </w:sect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color w:val="FFC000"/>
          <w:sz w:val="32"/>
          <w:szCs w:val="32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409575</wp:posOffset>
            </wp:positionH>
            <wp:positionV relativeFrom="page">
              <wp:posOffset>885825</wp:posOffset>
            </wp:positionV>
            <wp:extent cx="6877050" cy="84498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r="-14" b="86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844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bCs/>
          <w:color w:val="FFC000"/>
          <w:sz w:val="32"/>
          <w:szCs w:val="32"/>
        </w:rPr>
        <w:t>Work history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29" w:lineRule="exact"/>
        <w:rPr>
          <w:sz w:val="20"/>
          <w:szCs w:val="20"/>
        </w:rPr>
      </w:pPr>
    </w:p>
    <w:p w:rsidR="00554446" w:rsidRDefault="00EC40C0">
      <w:pPr>
        <w:spacing w:line="266" w:lineRule="auto"/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Digital Marketing and HR Manager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Foreign language and computer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training centre, Serbia, Nis, October 2011 – present.</w:t>
      </w:r>
    </w:p>
    <w:p w:rsidR="00554446" w:rsidRDefault="00554446">
      <w:pPr>
        <w:spacing w:line="223" w:lineRule="exact"/>
        <w:rPr>
          <w:sz w:val="20"/>
          <w:szCs w:val="20"/>
        </w:rPr>
      </w:pPr>
    </w:p>
    <w:p w:rsidR="00554446" w:rsidRDefault="00EC40C0">
      <w:pPr>
        <w:spacing w:line="272" w:lineRule="auto"/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(Planning digital marketing campaigns, including web, SEO,</w:t>
      </w:r>
      <w:r>
        <w:rPr>
          <w:rFonts w:ascii="Arial" w:eastAsia="Arial" w:hAnsi="Arial" w:cs="Arial"/>
          <w:sz w:val="24"/>
          <w:szCs w:val="24"/>
        </w:rPr>
        <w:t xml:space="preserve"> email, social media and display advertising</w:t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Maintaining our social media presence across all digital channels. Measuring and reporting on the performance of all digital marketing campaigns. Also, recruitment, staffing and development of the company membe</w:t>
      </w:r>
      <w:r>
        <w:rPr>
          <w:rFonts w:ascii="Arial" w:eastAsia="Arial" w:hAnsi="Arial" w:cs="Arial"/>
          <w:sz w:val="24"/>
          <w:szCs w:val="24"/>
        </w:rPr>
        <w:t>rs)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82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Digital Marketing and HR Manager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 xml:space="preserve">Malta, </w:t>
      </w:r>
      <w:proofErr w:type="spellStart"/>
      <w:r>
        <w:rPr>
          <w:rFonts w:ascii="Arial" w:eastAsia="Arial" w:hAnsi="Arial" w:cs="Arial"/>
          <w:sz w:val="24"/>
          <w:szCs w:val="24"/>
        </w:rPr>
        <w:t>Avgust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2017</w:t>
      </w:r>
    </w:p>
    <w:p w:rsidR="00554446" w:rsidRDefault="00554446">
      <w:pPr>
        <w:spacing w:line="44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– July 2019.</w:t>
      </w:r>
    </w:p>
    <w:p w:rsidR="00554446" w:rsidRDefault="00554446">
      <w:pPr>
        <w:spacing w:line="251" w:lineRule="exact"/>
        <w:rPr>
          <w:sz w:val="20"/>
          <w:szCs w:val="20"/>
        </w:rPr>
      </w:pPr>
    </w:p>
    <w:p w:rsidR="00554446" w:rsidRDefault="00EC40C0">
      <w:pPr>
        <w:spacing w:line="272" w:lineRule="auto"/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(Planning digital marketing campaigns, including web, SEO, email, social media and display advertising</w:t>
      </w:r>
      <w:r>
        <w:rPr>
          <w:rFonts w:eastAsia="Times New Roman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 xml:space="preserve"> Maintaining social media presence across all digital ch</w:t>
      </w:r>
      <w:r>
        <w:rPr>
          <w:rFonts w:ascii="Arial" w:eastAsia="Arial" w:hAnsi="Arial" w:cs="Arial"/>
          <w:sz w:val="24"/>
          <w:szCs w:val="24"/>
        </w:rPr>
        <w:t>annels. Measuring and reporting on the performance of all digital marketing campaigns. . Also, recruitment, staffing and development of the company members)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93" w:lineRule="exact"/>
        <w:rPr>
          <w:sz w:val="20"/>
          <w:szCs w:val="20"/>
        </w:rPr>
      </w:pPr>
    </w:p>
    <w:p w:rsidR="00554446" w:rsidRDefault="00EC40C0">
      <w:pPr>
        <w:spacing w:line="235" w:lineRule="auto"/>
        <w:ind w:right="1946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Behevioral</w:t>
      </w:r>
      <w:proofErr w:type="spellEnd"/>
      <w:r>
        <w:rPr>
          <w:rFonts w:ascii="Arial" w:eastAsia="Arial" w:hAnsi="Arial" w:cs="Arial"/>
          <w:b/>
          <w:bCs/>
          <w:sz w:val="24"/>
          <w:szCs w:val="24"/>
        </w:rPr>
        <w:t xml:space="preserve"> Therapist,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Dubai </w:t>
      </w:r>
      <w:r>
        <w:rPr>
          <w:rFonts w:ascii="Arial" w:eastAsia="Arial" w:hAnsi="Arial" w:cs="Arial"/>
          <w:sz w:val="24"/>
          <w:szCs w:val="24"/>
        </w:rPr>
        <w:t>September, 2018 – March, 2019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364" w:lineRule="exact"/>
        <w:rPr>
          <w:sz w:val="20"/>
          <w:szCs w:val="20"/>
        </w:rPr>
      </w:pPr>
    </w:p>
    <w:p w:rsidR="00554446" w:rsidRDefault="00EC40C0">
      <w:pPr>
        <w:spacing w:line="235" w:lineRule="auto"/>
        <w:ind w:right="1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HR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and Marketing Manager, </w:t>
      </w:r>
      <w:r>
        <w:rPr>
          <w:rFonts w:ascii="Arial" w:eastAsia="Arial" w:hAnsi="Arial" w:cs="Arial"/>
          <w:sz w:val="24"/>
          <w:szCs w:val="24"/>
          <w:highlight w:val="white"/>
        </w:rPr>
        <w:t>China. July, 2016 – July, 2017.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354" w:lineRule="exact"/>
        <w:rPr>
          <w:sz w:val="20"/>
          <w:szCs w:val="20"/>
        </w:rPr>
      </w:pPr>
    </w:p>
    <w:p w:rsidR="00554446" w:rsidRDefault="00EC40C0">
      <w:pPr>
        <w:spacing w:line="235" w:lineRule="auto"/>
        <w:ind w:right="546"/>
        <w:rPr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HR manager and Project Coordinator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Serbia, Nis,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March 2009 – 2016.</w:t>
      </w:r>
      <w:proofErr w:type="gramEnd"/>
    </w:p>
    <w:p w:rsidR="00554446" w:rsidRDefault="00554446">
      <w:pPr>
        <w:spacing w:line="288" w:lineRule="exact"/>
        <w:rPr>
          <w:sz w:val="20"/>
          <w:szCs w:val="20"/>
        </w:rPr>
      </w:pPr>
    </w:p>
    <w:p w:rsidR="00554446" w:rsidRDefault="00EC40C0">
      <w:pPr>
        <w:spacing w:line="235" w:lineRule="auto"/>
        <w:ind w:right="606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Assistant professor</w:t>
      </w:r>
      <w:r>
        <w:rPr>
          <w:rFonts w:ascii="Arial" w:eastAsia="Arial" w:hAnsi="Arial" w:cs="Arial"/>
          <w:sz w:val="24"/>
          <w:szCs w:val="24"/>
        </w:rPr>
        <w:t>, College of Pro</w:t>
      </w:r>
      <w:r>
        <w:rPr>
          <w:rFonts w:ascii="Arial" w:eastAsia="Arial" w:hAnsi="Arial" w:cs="Arial"/>
          <w:sz w:val="24"/>
          <w:szCs w:val="24"/>
        </w:rPr>
        <w:t>fessional Studies for Pre-school Teachers,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Serbia, Pirot. October, 2013 – 2016.</w:t>
      </w:r>
    </w:p>
    <w:p w:rsidR="00554446" w:rsidRDefault="00554446">
      <w:pPr>
        <w:spacing w:line="12" w:lineRule="exact"/>
        <w:rPr>
          <w:sz w:val="20"/>
          <w:szCs w:val="20"/>
        </w:rPr>
      </w:pPr>
    </w:p>
    <w:p w:rsidR="00554446" w:rsidRDefault="00EC40C0">
      <w:pPr>
        <w:spacing w:line="237" w:lineRule="auto"/>
        <w:ind w:right="6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Apart from working as an assistant professor of the following subjects: Project approach as a way of working with students; Pre-school and School Pedagogy; Childhood, culture </w:t>
      </w:r>
      <w:r>
        <w:rPr>
          <w:rFonts w:ascii="Arial" w:eastAsia="Arial" w:hAnsi="Arial" w:cs="Arial"/>
          <w:sz w:val="24"/>
          <w:szCs w:val="24"/>
        </w:rPr>
        <w:t>and upbringing; Programmes of education, I also took active participation in different projects:</w:t>
      </w:r>
    </w:p>
    <w:p w:rsidR="00554446" w:rsidRDefault="00554446">
      <w:pPr>
        <w:spacing w:line="14" w:lineRule="exact"/>
        <w:rPr>
          <w:sz w:val="20"/>
          <w:szCs w:val="20"/>
        </w:rPr>
      </w:pPr>
    </w:p>
    <w:p w:rsidR="00554446" w:rsidRDefault="00EC40C0">
      <w:pPr>
        <w:spacing w:line="238" w:lineRule="auto"/>
        <w:ind w:right="6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(Tempus project ECBAC 517200: Establishing and capacity building of the Southern Serbian Academy and National Conference for Vocational Higher Education in Se</w:t>
      </w:r>
      <w:r>
        <w:rPr>
          <w:rFonts w:ascii="Arial" w:eastAsia="Arial" w:hAnsi="Arial" w:cs="Arial"/>
          <w:sz w:val="24"/>
          <w:szCs w:val="24"/>
        </w:rPr>
        <w:t>rbia. Projects ISLANDS organised by College of Professional Studies for Pre-school Teachers in cooperation with Pedagogical Society of Serbia and NGO Bazaart, as well as in the project Service Learning in cooperation with NGO Kolping, Serbia, Novi Sad)</w:t>
      </w:r>
    </w:p>
    <w:p w:rsidR="00554446" w:rsidRDefault="00554446">
      <w:pPr>
        <w:spacing w:line="16" w:lineRule="exact"/>
        <w:rPr>
          <w:sz w:val="20"/>
          <w:szCs w:val="20"/>
        </w:rPr>
      </w:pPr>
    </w:p>
    <w:p w:rsidR="00554446" w:rsidRDefault="00EC40C0">
      <w:pPr>
        <w:spacing w:line="261" w:lineRule="auto"/>
        <w:ind w:right="6" w:firstLine="7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As</w:t>
      </w:r>
      <w:r>
        <w:rPr>
          <w:rFonts w:ascii="Arial" w:eastAsia="Arial" w:hAnsi="Arial" w:cs="Arial"/>
          <w:sz w:val="24"/>
          <w:szCs w:val="24"/>
        </w:rPr>
        <w:t xml:space="preserve"> for the internal research conducted by the College, I was actively involved in Quality Control as a coordinator of the team for Quality Control which entailed monitoring and evaluating lectures, professors, students and curriculum as a whole.</w:t>
      </w:r>
    </w:p>
    <w:p w:rsidR="00554446" w:rsidRDefault="00554446">
      <w:pPr>
        <w:sectPr w:rsidR="00554446">
          <w:pgSz w:w="11900" w:h="16838"/>
          <w:pgMar w:top="1433" w:right="1440" w:bottom="1440" w:left="1440" w:header="0" w:footer="0" w:gutter="0"/>
          <w:cols w:space="720" w:equalWidth="0">
            <w:col w:w="9026"/>
          </w:cols>
        </w:sectPr>
      </w:pPr>
    </w:p>
    <w:p w:rsidR="00554446" w:rsidRDefault="00554446">
      <w:pPr>
        <w:spacing w:line="20" w:lineRule="exact"/>
        <w:rPr>
          <w:sz w:val="20"/>
          <w:szCs w:val="20"/>
        </w:rPr>
      </w:pPr>
    </w:p>
    <w:p w:rsidR="00554446" w:rsidRDefault="00554446">
      <w:pPr>
        <w:spacing w:line="115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The owner and manager </w:t>
      </w:r>
    </w:p>
    <w:p w:rsidR="00554446" w:rsidRDefault="00554446">
      <w:pPr>
        <w:spacing w:line="11" w:lineRule="exact"/>
        <w:rPr>
          <w:sz w:val="20"/>
          <w:szCs w:val="20"/>
        </w:rPr>
      </w:pPr>
    </w:p>
    <w:p w:rsidR="00554446" w:rsidRDefault="00EC40C0">
      <w:pPr>
        <w:spacing w:line="236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Shooting professional photos and videos (Street photography, Documentary photography, Food and Restaurant photography, Pets photography, Travel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photography, </w:t>
      </w:r>
      <w:r>
        <w:rPr>
          <w:rFonts w:ascii="Arial" w:eastAsia="Arial" w:hAnsi="Arial" w:cs="Arial"/>
          <w:sz w:val="24"/>
          <w:szCs w:val="24"/>
          <w:highlight w:val="white"/>
        </w:rPr>
        <w:t>Portraits).</w:t>
      </w:r>
    </w:p>
    <w:p w:rsidR="00554446" w:rsidRDefault="00554446">
      <w:pPr>
        <w:spacing w:line="279" w:lineRule="exact"/>
        <w:rPr>
          <w:sz w:val="20"/>
          <w:szCs w:val="20"/>
        </w:rPr>
      </w:pPr>
    </w:p>
    <w:p w:rsidR="00554446" w:rsidRDefault="00554446">
      <w:pPr>
        <w:spacing w:line="276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24"/>
          <w:szCs w:val="24"/>
          <w:highlight w:val="white"/>
        </w:rPr>
        <w:t>Shutterstock Contributor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89" w:lineRule="exact"/>
        <w:rPr>
          <w:sz w:val="20"/>
          <w:szCs w:val="20"/>
        </w:rPr>
      </w:pPr>
    </w:p>
    <w:p w:rsidR="00554446" w:rsidRDefault="00EC40C0">
      <w:pPr>
        <w:spacing w:line="236" w:lineRule="auto"/>
        <w:ind w:right="12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Teacher Trainer, </w:t>
      </w:r>
      <w:r>
        <w:rPr>
          <w:rFonts w:ascii="Arial" w:eastAsia="Arial" w:hAnsi="Arial" w:cs="Arial"/>
          <w:sz w:val="24"/>
          <w:szCs w:val="24"/>
        </w:rPr>
        <w:t>September, 2012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–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July, 2016</w:t>
      </w:r>
      <w:r>
        <w:rPr>
          <w:rFonts w:ascii="Arial" w:eastAsia="Arial" w:hAnsi="Arial" w:cs="Arial"/>
          <w:sz w:val="24"/>
          <w:szCs w:val="24"/>
        </w:rPr>
        <w:t>, Serbia.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The programmes were:</w:t>
      </w:r>
    </w:p>
    <w:p w:rsidR="00554446" w:rsidRDefault="00554446">
      <w:pPr>
        <w:spacing w:line="23" w:lineRule="exact"/>
        <w:rPr>
          <w:sz w:val="20"/>
          <w:szCs w:val="20"/>
        </w:rPr>
      </w:pPr>
    </w:p>
    <w:p w:rsidR="00554446" w:rsidRDefault="00EC40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School and Environment – Learning in Authentic Environment</w:t>
      </w:r>
    </w:p>
    <w:p w:rsidR="00554446" w:rsidRDefault="005544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Functional Cooperation with Parents.</w:t>
      </w:r>
    </w:p>
    <w:p w:rsidR="00554446" w:rsidRDefault="005544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Cooperation between Schools and the Surrounding.</w:t>
      </w:r>
    </w:p>
    <w:p w:rsidR="00554446" w:rsidRDefault="00554446">
      <w:pPr>
        <w:spacing w:line="22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Cooperation with Parents.</w:t>
      </w:r>
    </w:p>
    <w:p w:rsidR="00554446" w:rsidRDefault="00554446">
      <w:pPr>
        <w:spacing w:line="25" w:lineRule="exact"/>
        <w:rPr>
          <w:rFonts w:ascii="Symbol" w:eastAsia="Symbol" w:hAnsi="Symbol" w:cs="Symbol"/>
          <w:sz w:val="24"/>
          <w:szCs w:val="24"/>
        </w:rPr>
      </w:pPr>
    </w:p>
    <w:p w:rsidR="00554446" w:rsidRDefault="00EC40C0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Symbol" w:eastAsia="Symbol" w:hAnsi="Symbol" w:cs="Symbo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Learning within the schools.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84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Alumni </w:t>
      </w:r>
      <w:r>
        <w:rPr>
          <w:rFonts w:ascii="Arial" w:eastAsia="Arial" w:hAnsi="Arial" w:cs="Arial"/>
          <w:sz w:val="24"/>
          <w:szCs w:val="24"/>
          <w:highlight w:val="white"/>
        </w:rPr>
        <w:t>at</w:t>
      </w:r>
      <w:r>
        <w:rPr>
          <w:rFonts w:ascii="Arial" w:eastAsia="Arial" w:hAnsi="Arial" w:cs="Arial"/>
          <w:b/>
          <w:bCs/>
          <w:sz w:val="24"/>
          <w:szCs w:val="24"/>
          <w:highlight w:val="white"/>
        </w:rPr>
        <w:t xml:space="preserve"> National Youth Council of Serbia </w:t>
      </w:r>
      <w:r>
        <w:rPr>
          <w:rFonts w:ascii="Arial" w:eastAsia="Arial" w:hAnsi="Arial" w:cs="Arial"/>
          <w:sz w:val="24"/>
          <w:szCs w:val="24"/>
          <w:highlight w:val="white"/>
        </w:rPr>
        <w:t>2016 -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present</w:t>
      </w:r>
    </w:p>
    <w:p w:rsidR="00554446" w:rsidRDefault="00554446">
      <w:pPr>
        <w:spacing w:line="382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24"/>
          <w:szCs w:val="24"/>
        </w:rPr>
        <w:t>Language</w:t>
      </w:r>
    </w:p>
    <w:p w:rsidR="00554446" w:rsidRDefault="00554446">
      <w:pPr>
        <w:spacing w:line="71" w:lineRule="exact"/>
        <w:rPr>
          <w:sz w:val="20"/>
          <w:szCs w:val="20"/>
        </w:rPr>
      </w:pPr>
    </w:p>
    <w:p w:rsidR="00554446" w:rsidRDefault="00EC40C0">
      <w:pPr>
        <w:spacing w:line="282" w:lineRule="auto"/>
        <w:ind w:right="42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English – Advanced Level (C1), TEFL cerificate Spanish – Pre Intermediate (A2)</w:t>
      </w:r>
    </w:p>
    <w:p w:rsidR="00554446" w:rsidRDefault="00554446">
      <w:pPr>
        <w:spacing w:line="200" w:lineRule="exact"/>
        <w:rPr>
          <w:sz w:val="20"/>
          <w:szCs w:val="20"/>
        </w:rPr>
      </w:pPr>
    </w:p>
    <w:p w:rsidR="00554446" w:rsidRDefault="00554446">
      <w:pPr>
        <w:spacing w:line="242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24"/>
          <w:szCs w:val="24"/>
        </w:rPr>
        <w:t>Skills and abilities</w:t>
      </w:r>
    </w:p>
    <w:p w:rsidR="00554446" w:rsidRDefault="00554446">
      <w:pPr>
        <w:spacing w:line="73" w:lineRule="exact"/>
        <w:rPr>
          <w:sz w:val="20"/>
          <w:szCs w:val="20"/>
        </w:rPr>
      </w:pPr>
    </w:p>
    <w:p w:rsidR="00554446" w:rsidRDefault="00EC40C0">
      <w:pPr>
        <w:spacing w:line="272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During my informal education I acquired numerous skills and experiences related to marketing, management, digital marketing, </w:t>
      </w:r>
      <w:r>
        <w:rPr>
          <w:rFonts w:ascii="Arial" w:eastAsia="Arial" w:hAnsi="Arial" w:cs="Arial"/>
          <w:sz w:val="24"/>
          <w:szCs w:val="24"/>
        </w:rPr>
        <w:t>workshops, psychosocial support, nonviolent communication, conflict management, time management, action planning and activism, team work, presentation and negotiation skills and the like.</w:t>
      </w:r>
    </w:p>
    <w:p w:rsidR="00554446" w:rsidRDefault="00554446">
      <w:pPr>
        <w:spacing w:line="373" w:lineRule="exact"/>
        <w:rPr>
          <w:sz w:val="20"/>
          <w:szCs w:val="20"/>
        </w:rPr>
      </w:pPr>
    </w:p>
    <w:p w:rsidR="00554446" w:rsidRDefault="00EC40C0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FFC000"/>
          <w:sz w:val="24"/>
          <w:szCs w:val="24"/>
        </w:rPr>
        <w:t>Interests</w:t>
      </w:r>
    </w:p>
    <w:p w:rsidR="00554446" w:rsidRDefault="00554446">
      <w:pPr>
        <w:spacing w:line="11" w:lineRule="exact"/>
        <w:rPr>
          <w:sz w:val="20"/>
          <w:szCs w:val="20"/>
        </w:rPr>
      </w:pPr>
    </w:p>
    <w:p w:rsidR="00554446" w:rsidRDefault="00EC40C0">
      <w:pPr>
        <w:spacing w:line="237" w:lineRule="auto"/>
        <w:ind w:right="2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Not only am I crazy interested in Digital marketing, Soc</w:t>
      </w:r>
      <w:r>
        <w:rPr>
          <w:rFonts w:ascii="Arial" w:eastAsia="Arial" w:hAnsi="Arial" w:cs="Arial"/>
          <w:sz w:val="24"/>
          <w:szCs w:val="24"/>
        </w:rPr>
        <w:t>ial media marketing, and Life long learning, which is a must, my interests also range from nature, hiking, taking photos and videos, adventures, traveling, tourism, meeting different cultures to playing basketball, guitar and cooking.</w:t>
      </w:r>
    </w:p>
    <w:sectPr w:rsidR="00554446" w:rsidSect="00554446">
      <w:pgSz w:w="11900" w:h="16838"/>
      <w:pgMar w:top="1437" w:right="1426" w:bottom="1440" w:left="1440" w:header="0" w:footer="0" w:gutter="0"/>
      <w:cols w:space="720" w:equalWidth="0">
        <w:col w:w="90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D26C13AA"/>
    <w:lvl w:ilvl="0" w:tplc="A36843FE">
      <w:start w:val="1"/>
      <w:numFmt w:val="bullet"/>
      <w:lvlText w:val=""/>
      <w:lvlJc w:val="left"/>
    </w:lvl>
    <w:lvl w:ilvl="1" w:tplc="C9741DD6">
      <w:numFmt w:val="decimal"/>
      <w:lvlText w:val=""/>
      <w:lvlJc w:val="left"/>
    </w:lvl>
    <w:lvl w:ilvl="2" w:tplc="0CA45660">
      <w:numFmt w:val="decimal"/>
      <w:lvlText w:val=""/>
      <w:lvlJc w:val="left"/>
    </w:lvl>
    <w:lvl w:ilvl="3" w:tplc="06DEC7F2">
      <w:numFmt w:val="decimal"/>
      <w:lvlText w:val=""/>
      <w:lvlJc w:val="left"/>
    </w:lvl>
    <w:lvl w:ilvl="4" w:tplc="1FE85D84">
      <w:numFmt w:val="decimal"/>
      <w:lvlText w:val=""/>
      <w:lvlJc w:val="left"/>
    </w:lvl>
    <w:lvl w:ilvl="5" w:tplc="167E2D70">
      <w:numFmt w:val="decimal"/>
      <w:lvlText w:val=""/>
      <w:lvlJc w:val="left"/>
    </w:lvl>
    <w:lvl w:ilvl="6" w:tplc="6DD61B88">
      <w:numFmt w:val="decimal"/>
      <w:lvlText w:val=""/>
      <w:lvlJc w:val="left"/>
    </w:lvl>
    <w:lvl w:ilvl="7" w:tplc="85DE2A26">
      <w:numFmt w:val="decimal"/>
      <w:lvlText w:val=""/>
      <w:lvlJc w:val="left"/>
    </w:lvl>
    <w:lvl w:ilvl="8" w:tplc="744016DE">
      <w:numFmt w:val="decimal"/>
      <w:lvlText w:val=""/>
      <w:lvlJc w:val="left"/>
    </w:lvl>
  </w:abstractNum>
  <w:abstractNum w:abstractNumId="1">
    <w:nsid w:val="00004AE1"/>
    <w:multiLevelType w:val="hybridMultilevel"/>
    <w:tmpl w:val="AEB60EB4"/>
    <w:lvl w:ilvl="0" w:tplc="5B94AEF6">
      <w:start w:val="1"/>
      <w:numFmt w:val="bullet"/>
      <w:lvlText w:val="\endash "/>
      <w:lvlJc w:val="left"/>
    </w:lvl>
    <w:lvl w:ilvl="1" w:tplc="BC523912">
      <w:numFmt w:val="decimal"/>
      <w:lvlText w:val=""/>
      <w:lvlJc w:val="left"/>
    </w:lvl>
    <w:lvl w:ilvl="2" w:tplc="D16478BC">
      <w:numFmt w:val="decimal"/>
      <w:lvlText w:val=""/>
      <w:lvlJc w:val="left"/>
    </w:lvl>
    <w:lvl w:ilvl="3" w:tplc="32DA4418">
      <w:numFmt w:val="decimal"/>
      <w:lvlText w:val=""/>
      <w:lvlJc w:val="left"/>
    </w:lvl>
    <w:lvl w:ilvl="4" w:tplc="DC6A803A">
      <w:numFmt w:val="decimal"/>
      <w:lvlText w:val=""/>
      <w:lvlJc w:val="left"/>
    </w:lvl>
    <w:lvl w:ilvl="5" w:tplc="A0263A58">
      <w:numFmt w:val="decimal"/>
      <w:lvlText w:val=""/>
      <w:lvlJc w:val="left"/>
    </w:lvl>
    <w:lvl w:ilvl="6" w:tplc="C82E4228">
      <w:numFmt w:val="decimal"/>
      <w:lvlText w:val=""/>
      <w:lvlJc w:val="left"/>
    </w:lvl>
    <w:lvl w:ilvl="7" w:tplc="4CB8A52E">
      <w:numFmt w:val="decimal"/>
      <w:lvlText w:val=""/>
      <w:lvlJc w:val="left"/>
    </w:lvl>
    <w:lvl w:ilvl="8" w:tplc="60F4EEC6">
      <w:numFmt w:val="decimal"/>
      <w:lvlText w:val=""/>
      <w:lvlJc w:val="left"/>
    </w:lvl>
  </w:abstractNum>
  <w:abstractNum w:abstractNumId="2">
    <w:nsid w:val="00006784"/>
    <w:multiLevelType w:val="hybridMultilevel"/>
    <w:tmpl w:val="CCD46230"/>
    <w:lvl w:ilvl="0" w:tplc="5EBA82D2">
      <w:start w:val="1"/>
      <w:numFmt w:val="bullet"/>
      <w:lvlText w:val=""/>
      <w:lvlJc w:val="left"/>
    </w:lvl>
    <w:lvl w:ilvl="1" w:tplc="58CAA8CC">
      <w:numFmt w:val="decimal"/>
      <w:lvlText w:val=""/>
      <w:lvlJc w:val="left"/>
    </w:lvl>
    <w:lvl w:ilvl="2" w:tplc="3B245812">
      <w:numFmt w:val="decimal"/>
      <w:lvlText w:val=""/>
      <w:lvlJc w:val="left"/>
    </w:lvl>
    <w:lvl w:ilvl="3" w:tplc="1D12B152">
      <w:numFmt w:val="decimal"/>
      <w:lvlText w:val=""/>
      <w:lvlJc w:val="left"/>
    </w:lvl>
    <w:lvl w:ilvl="4" w:tplc="18305F4C">
      <w:numFmt w:val="decimal"/>
      <w:lvlText w:val=""/>
      <w:lvlJc w:val="left"/>
    </w:lvl>
    <w:lvl w:ilvl="5" w:tplc="75C0CA7C">
      <w:numFmt w:val="decimal"/>
      <w:lvlText w:val=""/>
      <w:lvlJc w:val="left"/>
    </w:lvl>
    <w:lvl w:ilvl="6" w:tplc="A5CE3A58">
      <w:numFmt w:val="decimal"/>
      <w:lvlText w:val=""/>
      <w:lvlJc w:val="left"/>
    </w:lvl>
    <w:lvl w:ilvl="7" w:tplc="B47697CE">
      <w:numFmt w:val="decimal"/>
      <w:lvlText w:val=""/>
      <w:lvlJc w:val="left"/>
    </w:lvl>
    <w:lvl w:ilvl="8" w:tplc="51687E0A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4446"/>
    <w:rsid w:val="0025184E"/>
    <w:rsid w:val="00554446"/>
    <w:rsid w:val="00EC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-39439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2019-09-30T14:41:00Z</dcterms:created>
  <dcterms:modified xsi:type="dcterms:W3CDTF">2019-09-30T14:41:00Z</dcterms:modified>
</cp:coreProperties>
</file>