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69"/>
        <w:gridCol w:w="6053"/>
      </w:tblGrid>
      <w:tr w:rsidR="00653449">
        <w:trPr>
          <w:trHeight w:val="2729"/>
        </w:trPr>
        <w:tc>
          <w:tcPr>
            <w:tcW w:w="4569" w:type="dxa"/>
          </w:tcPr>
          <w:p w:rsidR="00653449" w:rsidRDefault="00EE02AB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937260" cy="121157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121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3449" w:rsidRDefault="00EE02AB">
            <w:pPr>
              <w:pStyle w:val="TableParagraph"/>
              <w:spacing w:line="432" w:lineRule="exact"/>
              <w:ind w:left="20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 xml:space="preserve">MOHSIN </w:t>
            </w:r>
          </w:p>
          <w:p w:rsidR="00653449" w:rsidRDefault="00EE02AB">
            <w:pPr>
              <w:pStyle w:val="TableParagraph"/>
              <w:spacing w:line="369" w:lineRule="exact"/>
              <w:ind w:left="20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Document Controller</w:t>
            </w:r>
          </w:p>
        </w:tc>
        <w:tc>
          <w:tcPr>
            <w:tcW w:w="6053" w:type="dxa"/>
          </w:tcPr>
          <w:p w:rsidR="00653449" w:rsidRDefault="00653449">
            <w:pPr>
              <w:pStyle w:val="TableParagraph"/>
              <w:spacing w:before="10"/>
              <w:ind w:left="0"/>
              <w:rPr>
                <w:rFonts w:ascii="Times New Roman"/>
                <w:sz w:val="33"/>
              </w:rPr>
            </w:pPr>
          </w:p>
          <w:p w:rsidR="00205EC5" w:rsidRDefault="00205EC5">
            <w:pPr>
              <w:pStyle w:val="TableParagraph"/>
              <w:spacing w:before="41"/>
              <w:rPr>
                <w:color w:val="FFFFFF"/>
              </w:rPr>
            </w:pPr>
          </w:p>
          <w:p w:rsidR="00205EC5" w:rsidRDefault="00205EC5">
            <w:pPr>
              <w:pStyle w:val="TableParagraph"/>
              <w:spacing w:before="41"/>
              <w:rPr>
                <w:color w:val="FFFFFF"/>
              </w:rPr>
            </w:pPr>
          </w:p>
          <w:p w:rsidR="00205EC5" w:rsidRDefault="00205EC5">
            <w:pPr>
              <w:pStyle w:val="TableParagraph"/>
              <w:spacing w:before="41"/>
              <w:rPr>
                <w:color w:val="FFFFFF"/>
              </w:rPr>
            </w:pPr>
          </w:p>
          <w:p w:rsidR="00205EC5" w:rsidRDefault="00205EC5">
            <w:pPr>
              <w:pStyle w:val="TableParagraph"/>
              <w:spacing w:before="41"/>
              <w:rPr>
                <w:color w:val="FFFFFF"/>
              </w:rPr>
            </w:pPr>
          </w:p>
          <w:p w:rsidR="00205EC5" w:rsidRDefault="00205EC5">
            <w:pPr>
              <w:pStyle w:val="TableParagraph"/>
              <w:spacing w:before="41"/>
              <w:rPr>
                <w:color w:val="FFFFFF"/>
              </w:rPr>
            </w:pPr>
          </w:p>
          <w:p w:rsidR="00205EC5" w:rsidRDefault="00205EC5">
            <w:pPr>
              <w:pStyle w:val="TableParagraph"/>
              <w:spacing w:before="41"/>
              <w:rPr>
                <w:color w:val="FFFFFF"/>
              </w:rPr>
            </w:pPr>
          </w:p>
          <w:p w:rsidR="00653449" w:rsidRDefault="00EE02AB">
            <w:pPr>
              <w:pStyle w:val="TableParagraph"/>
              <w:spacing w:before="41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44779" cy="144779"/>
                  <wp:effectExtent l="0" t="0" r="0" b="0"/>
                  <wp:docPr id="7" name="image4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hyperlink r:id="rId7" w:history="1">
              <w:r w:rsidR="00205EC5" w:rsidRPr="00205EC5">
                <w:rPr>
                  <w:rStyle w:val="Hyperlink"/>
                </w:rPr>
                <w:t>mohsin-394464@2freemail.com</w:t>
              </w:r>
            </w:hyperlink>
          </w:p>
          <w:p w:rsidR="00653449" w:rsidRDefault="00653449" w:rsidP="00205EC5">
            <w:pPr>
              <w:pStyle w:val="TableParagraph"/>
              <w:spacing w:before="39" w:line="276" w:lineRule="auto"/>
              <w:ind w:right="183"/>
            </w:pPr>
          </w:p>
        </w:tc>
      </w:tr>
    </w:tbl>
    <w:p w:rsidR="00653449" w:rsidRDefault="00EE02AB">
      <w:pPr>
        <w:pStyle w:val="BodyText"/>
        <w:spacing w:before="10"/>
        <w:ind w:left="0" w:firstLine="0"/>
        <w:rPr>
          <w:rFonts w:ascii="Times New Roman"/>
          <w:sz w:val="18"/>
        </w:rPr>
      </w:pPr>
      <w:r>
        <w:rPr>
          <w:noProof/>
          <w:lang w:bidi="ar-SA"/>
        </w:rPr>
        <w:drawing>
          <wp:anchor distT="0" distB="0" distL="0" distR="0" simplePos="0" relativeHeight="4875069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449" w:rsidRDefault="00EE02AB">
      <w:pPr>
        <w:tabs>
          <w:tab w:val="left" w:pos="9498"/>
        </w:tabs>
        <w:spacing w:before="47"/>
        <w:ind w:left="256"/>
        <w:rPr>
          <w:b/>
          <w:sz w:val="24"/>
        </w:rPr>
      </w:pPr>
      <w:r>
        <w:rPr>
          <w:b/>
          <w:sz w:val="26"/>
          <w:u w:val="single"/>
        </w:rPr>
        <w:t>PROFESSIONAL</w:t>
      </w:r>
      <w:r>
        <w:rPr>
          <w:b/>
          <w:spacing w:val="-18"/>
          <w:sz w:val="26"/>
          <w:u w:val="single"/>
        </w:rPr>
        <w:t xml:space="preserve"> </w:t>
      </w:r>
      <w:r>
        <w:rPr>
          <w:b/>
          <w:sz w:val="24"/>
          <w:u w:val="single"/>
        </w:rPr>
        <w:t>SUMMARY</w:t>
      </w:r>
      <w:r>
        <w:rPr>
          <w:b/>
          <w:sz w:val="24"/>
          <w:u w:val="single"/>
        </w:rPr>
        <w:tab/>
      </w:r>
    </w:p>
    <w:p w:rsidR="00653449" w:rsidRDefault="00653449">
      <w:pPr>
        <w:pStyle w:val="BodyText"/>
        <w:spacing w:before="4"/>
        <w:ind w:left="0" w:firstLine="0"/>
        <w:rPr>
          <w:b/>
          <w:sz w:val="16"/>
        </w:rPr>
      </w:pPr>
    </w:p>
    <w:p w:rsidR="00653449" w:rsidRDefault="00EE02AB">
      <w:pPr>
        <w:pStyle w:val="BodyText"/>
        <w:spacing w:before="56"/>
        <w:ind w:left="256" w:right="73" w:firstLine="0"/>
      </w:pPr>
      <w:r>
        <w:t xml:space="preserve">A document controller with more than 10 years’ experience and a proven ability to establish and maintain an effective filing and archiving system for paper documents and electronic documents and files in accordance with company and archiving procedures. </w:t>
      </w:r>
      <w:proofErr w:type="gramStart"/>
      <w:r>
        <w:t>Po</w:t>
      </w:r>
      <w:r>
        <w:t>ssessing extensive knowledge of electronic data management systems, supplier document filing systems.</w:t>
      </w:r>
      <w:proofErr w:type="gramEnd"/>
      <w:r>
        <w:t xml:space="preserve"> </w:t>
      </w:r>
      <w:proofErr w:type="gramStart"/>
      <w:r>
        <w:t>Easy going by nature and able to get along with both work colleagues and senior managers.</w:t>
      </w:r>
      <w:proofErr w:type="gramEnd"/>
    </w:p>
    <w:p w:rsidR="00653449" w:rsidRDefault="00653449">
      <w:pPr>
        <w:pStyle w:val="BodyText"/>
        <w:spacing w:before="5"/>
        <w:ind w:left="0" w:firstLine="0"/>
      </w:pPr>
    </w:p>
    <w:p w:rsidR="00653449" w:rsidRDefault="00EE02AB">
      <w:pPr>
        <w:pStyle w:val="Heading1"/>
        <w:tabs>
          <w:tab w:val="left" w:pos="10963"/>
        </w:tabs>
        <w:rPr>
          <w:u w:val="none"/>
        </w:rPr>
      </w:pPr>
      <w:r>
        <w:t>AREA OF</w:t>
      </w:r>
      <w:r>
        <w:rPr>
          <w:spacing w:val="-17"/>
        </w:rPr>
        <w:t xml:space="preserve"> </w:t>
      </w:r>
      <w:r>
        <w:t>EXPERTISE</w:t>
      </w:r>
      <w:r>
        <w:tab/>
      </w:r>
    </w:p>
    <w:p w:rsidR="00653449" w:rsidRDefault="00653449">
      <w:pPr>
        <w:pStyle w:val="BodyText"/>
        <w:spacing w:before="12"/>
        <w:ind w:left="0" w:firstLine="0"/>
        <w:rPr>
          <w:b/>
          <w:sz w:val="20"/>
        </w:rPr>
      </w:pP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ind w:hanging="361"/>
        <w:rPr>
          <w:rFonts w:ascii="Symbol" w:hAnsi="Symbol"/>
          <w:color w:val="333333"/>
        </w:rPr>
      </w:pPr>
      <w:proofErr w:type="spellStart"/>
      <w:r>
        <w:t>Aconex</w:t>
      </w:r>
      <w:proofErr w:type="spellEnd"/>
      <w:r>
        <w:t>, SharePoint &amp; Smart Plant</w:t>
      </w:r>
      <w:r>
        <w:rPr>
          <w:spacing w:val="-6"/>
        </w:rPr>
        <w:t xml:space="preserve"> </w:t>
      </w:r>
      <w:r>
        <w:t>Foundation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ind w:hanging="361"/>
        <w:rPr>
          <w:rFonts w:ascii="Symbol" w:hAnsi="Symbol"/>
        </w:rPr>
      </w:pPr>
      <w:r>
        <w:t>MS Office Applications – Word, Excel, Power Point, Access,</w:t>
      </w:r>
      <w:r>
        <w:rPr>
          <w:spacing w:val="-11"/>
        </w:rPr>
        <w:t xml:space="preserve"> </w:t>
      </w:r>
      <w:r>
        <w:t>Outlook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before="1"/>
        <w:ind w:hanging="361"/>
        <w:rPr>
          <w:rFonts w:ascii="Symbol" w:hAnsi="Symbol"/>
          <w:color w:val="333333"/>
        </w:rPr>
      </w:pPr>
      <w:r>
        <w:t>SAP –Work Order, Service Entry Sheet, Notification, Purchase</w:t>
      </w:r>
      <w:r>
        <w:rPr>
          <w:spacing w:val="-6"/>
        </w:rPr>
        <w:t xml:space="preserve"> </w:t>
      </w:r>
      <w:r>
        <w:t>Request</w:t>
      </w:r>
    </w:p>
    <w:p w:rsidR="00653449" w:rsidRDefault="00653449">
      <w:pPr>
        <w:pStyle w:val="BodyText"/>
        <w:spacing w:before="3"/>
        <w:ind w:left="0" w:firstLine="0"/>
      </w:pPr>
    </w:p>
    <w:p w:rsidR="00653449" w:rsidRDefault="00EE02AB">
      <w:pPr>
        <w:pStyle w:val="Heading1"/>
        <w:tabs>
          <w:tab w:val="left" w:pos="9085"/>
        </w:tabs>
        <w:rPr>
          <w:u w:val="none"/>
        </w:rPr>
      </w:pPr>
      <w:r>
        <w:t>WORK</w:t>
      </w:r>
      <w:r>
        <w:rPr>
          <w:spacing w:val="-13"/>
        </w:rPr>
        <w:t xml:space="preserve"> </w:t>
      </w:r>
      <w:r>
        <w:t>EXPERIENCE</w:t>
      </w:r>
      <w:r>
        <w:tab/>
      </w:r>
    </w:p>
    <w:p w:rsidR="00653449" w:rsidRDefault="00653449">
      <w:pPr>
        <w:pStyle w:val="BodyText"/>
        <w:spacing w:before="11"/>
        <w:ind w:left="0" w:firstLine="0"/>
        <w:rPr>
          <w:b/>
          <w:sz w:val="16"/>
        </w:rPr>
      </w:pPr>
    </w:p>
    <w:p w:rsidR="00653449" w:rsidRDefault="00EE02AB">
      <w:pPr>
        <w:pStyle w:val="Heading2"/>
        <w:spacing w:before="52"/>
      </w:pPr>
      <w:r>
        <w:t>Document Controller: Mar/2016 – May/2019</w:t>
      </w:r>
    </w:p>
    <w:p w:rsidR="00205EC5" w:rsidRDefault="00EE02AB">
      <w:pPr>
        <w:spacing w:before="43" w:line="278" w:lineRule="auto"/>
        <w:ind w:left="256" w:right="3827"/>
        <w:rPr>
          <w:b/>
          <w:sz w:val="24"/>
        </w:rPr>
      </w:pPr>
      <w:r>
        <w:rPr>
          <w:b/>
          <w:sz w:val="24"/>
        </w:rPr>
        <w:t>Al-</w:t>
      </w:r>
      <w:proofErr w:type="spellStart"/>
      <w:r>
        <w:rPr>
          <w:b/>
          <w:sz w:val="24"/>
        </w:rPr>
        <w:t>Khobar</w:t>
      </w:r>
      <w:proofErr w:type="spellEnd"/>
      <w:r>
        <w:rPr>
          <w:b/>
          <w:sz w:val="24"/>
        </w:rPr>
        <w:t>, Saudi Arabia</w:t>
      </w:r>
    </w:p>
    <w:p w:rsidR="00653449" w:rsidRDefault="00EE02AB">
      <w:pPr>
        <w:spacing w:before="43" w:line="278" w:lineRule="auto"/>
        <w:ind w:left="256" w:right="3827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Responsibilities: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line="273" w:lineRule="exact"/>
        <w:ind w:hanging="361"/>
        <w:rPr>
          <w:rFonts w:ascii="Symbol" w:hAnsi="Symbol"/>
        </w:rPr>
      </w:pPr>
      <w:r>
        <w:t>Control all aspects of project documentation, utilizing various control</w:t>
      </w:r>
      <w:r>
        <w:rPr>
          <w:spacing w:val="-17"/>
        </w:rPr>
        <w:t xml:space="preserve"> </w:t>
      </w:r>
      <w:r>
        <w:t>methods/systems.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before="1"/>
        <w:ind w:hanging="361"/>
        <w:rPr>
          <w:rFonts w:ascii="Symbol" w:hAnsi="Symbol"/>
        </w:rPr>
      </w:pPr>
      <w:r>
        <w:t xml:space="preserve">Ensure proper document control support is given </w:t>
      </w:r>
      <w:r>
        <w:rPr>
          <w:spacing w:val="-3"/>
        </w:rPr>
        <w:t xml:space="preserve">to </w:t>
      </w:r>
      <w:r>
        <w:t>the</w:t>
      </w:r>
      <w:r>
        <w:rPr>
          <w:spacing w:val="-2"/>
        </w:rPr>
        <w:t xml:space="preserve"> </w:t>
      </w:r>
      <w:r>
        <w:t>project.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line="279" w:lineRule="exact"/>
        <w:ind w:hanging="361"/>
        <w:rPr>
          <w:rFonts w:ascii="Symbol" w:hAnsi="Symbol"/>
        </w:rPr>
      </w:pPr>
      <w:r>
        <w:t>Produce and maintain Document Progress Reports to Project</w:t>
      </w:r>
      <w:r>
        <w:rPr>
          <w:spacing w:val="-20"/>
        </w:rPr>
        <w:t xml:space="preserve"> </w:t>
      </w:r>
      <w:r>
        <w:t>Managers.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line="279" w:lineRule="exact"/>
        <w:ind w:hanging="361"/>
        <w:rPr>
          <w:rFonts w:ascii="Symbol" w:hAnsi="Symbol"/>
        </w:rPr>
      </w:pPr>
      <w:r>
        <w:t>Routinely produce and evaluate document library information from Document Management</w:t>
      </w:r>
      <w:r>
        <w:rPr>
          <w:spacing w:val="-18"/>
        </w:rPr>
        <w:t xml:space="preserve"> </w:t>
      </w:r>
      <w:r>
        <w:rPr>
          <w:spacing w:val="-3"/>
        </w:rPr>
        <w:t>system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before="1"/>
        <w:ind w:hanging="361"/>
        <w:rPr>
          <w:rFonts w:ascii="Symbol" w:hAnsi="Symbol"/>
        </w:rPr>
      </w:pPr>
      <w:r>
        <w:t>Issue</w:t>
      </w:r>
      <w:r>
        <w:rPr>
          <w:spacing w:val="-3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input</w:t>
      </w:r>
      <w:r>
        <w:rPr>
          <w:spacing w:val="-4"/>
        </w:rPr>
        <w:t xml:space="preserve"> </w:t>
      </w:r>
      <w:r>
        <w:t>revised</w:t>
      </w:r>
      <w:r>
        <w:rPr>
          <w:spacing w:val="-4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System.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ind w:right="505"/>
        <w:rPr>
          <w:rFonts w:ascii="Symbol" w:hAnsi="Symbol"/>
        </w:rPr>
      </w:pPr>
      <w:r>
        <w:t>Ensure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formatti</w:t>
      </w:r>
      <w:r>
        <w:t>ng</w:t>
      </w:r>
      <w:r>
        <w:rPr>
          <w:spacing w:val="-6"/>
        </w:rPr>
        <w:t xml:space="preserve"> </w:t>
      </w:r>
      <w:r>
        <w:t>requirements.</w:t>
      </w:r>
      <w:r>
        <w:rPr>
          <w:spacing w:val="-6"/>
        </w:rPr>
        <w:t xml:space="preserve"> </w:t>
      </w:r>
      <w:r>
        <w:t>Formatting</w:t>
      </w:r>
      <w:r>
        <w:rPr>
          <w:spacing w:val="-6"/>
        </w:rPr>
        <w:t xml:space="preserve"> </w:t>
      </w:r>
      <w:r>
        <w:rPr>
          <w:spacing w:val="-3"/>
        </w:rP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 xml:space="preserve">correcting templates, fonts and style, pagination and numbering and other activities that </w:t>
      </w:r>
      <w:r>
        <w:rPr>
          <w:spacing w:val="-3"/>
        </w:rPr>
        <w:t xml:space="preserve">may </w:t>
      </w:r>
      <w:r>
        <w:t>be required to achieve documentation</w:t>
      </w:r>
      <w:r>
        <w:rPr>
          <w:spacing w:val="-2"/>
        </w:rPr>
        <w:t xml:space="preserve"> </w:t>
      </w:r>
      <w:r>
        <w:t>requirement.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before="1" w:line="279" w:lineRule="exact"/>
        <w:ind w:hanging="361"/>
        <w:rPr>
          <w:rFonts w:ascii="Symbol" w:hAnsi="Symbol"/>
        </w:rPr>
      </w:pPr>
      <w:r>
        <w:t>Create Document Control and correspondence folders for individual</w:t>
      </w:r>
      <w:r>
        <w:rPr>
          <w:spacing w:val="-15"/>
        </w:rPr>
        <w:t xml:space="preserve"> </w:t>
      </w:r>
      <w:r>
        <w:t>projec</w:t>
      </w:r>
      <w:r>
        <w:t>ts.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line="279" w:lineRule="exact"/>
        <w:ind w:hanging="361"/>
        <w:rPr>
          <w:rFonts w:ascii="Symbol" w:hAnsi="Symbol"/>
        </w:rPr>
      </w:pPr>
      <w:r>
        <w:rPr>
          <w:spacing w:val="-3"/>
        </w:rPr>
        <w:t xml:space="preserve">Work </w:t>
      </w:r>
      <w:r>
        <w:t>in strict co-operation with the Project Manager to ensure project progress status</w:t>
      </w:r>
      <w:r>
        <w:rPr>
          <w:spacing w:val="-26"/>
        </w:rPr>
        <w:t xml:space="preserve"> </w:t>
      </w:r>
      <w:r>
        <w:t>integration.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before="1"/>
        <w:ind w:hanging="361"/>
        <w:rPr>
          <w:rFonts w:ascii="Symbol" w:hAnsi="Symbol"/>
        </w:rPr>
      </w:pPr>
      <w:r>
        <w:t xml:space="preserve">Ensure all templates used with the department </w:t>
      </w:r>
      <w:r>
        <w:rPr>
          <w:spacing w:val="-3"/>
        </w:rPr>
        <w:t xml:space="preserve">conform </w:t>
      </w:r>
      <w:r>
        <w:t xml:space="preserve">to the Saudi </w:t>
      </w:r>
      <w:proofErr w:type="spellStart"/>
      <w:r>
        <w:t>Aramco</w:t>
      </w:r>
      <w:proofErr w:type="spellEnd"/>
      <w:r>
        <w:rPr>
          <w:spacing w:val="-17"/>
        </w:rPr>
        <w:t xml:space="preserve"> </w:t>
      </w:r>
      <w:r>
        <w:t>standard.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ind w:hanging="361"/>
        <w:rPr>
          <w:rFonts w:ascii="Symbol" w:hAnsi="Symbol"/>
        </w:rPr>
      </w:pPr>
      <w:r>
        <w:t>Ad hoc duties as required to assist the project</w:t>
      </w:r>
      <w:r>
        <w:rPr>
          <w:spacing w:val="-10"/>
        </w:rPr>
        <w:t xml:space="preserve"> </w:t>
      </w:r>
      <w:r>
        <w:t>team.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before="1"/>
        <w:ind w:hanging="361"/>
        <w:rPr>
          <w:rFonts w:ascii="Symbol" w:hAnsi="Symbol"/>
          <w:sz w:val="20"/>
        </w:rPr>
      </w:pPr>
      <w:r>
        <w:t xml:space="preserve">I was the Muster Coordinator </w:t>
      </w:r>
      <w:r>
        <w:rPr>
          <w:spacing w:val="-3"/>
        </w:rPr>
        <w:t xml:space="preserve">for </w:t>
      </w:r>
      <w:r>
        <w:t>the Department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before="1" w:line="279" w:lineRule="exact"/>
        <w:ind w:hanging="361"/>
        <w:rPr>
          <w:rFonts w:ascii="Symbol" w:hAnsi="Symbol"/>
        </w:rPr>
      </w:pPr>
      <w:r>
        <w:t>Checked</w:t>
      </w:r>
      <w:r>
        <w:rPr>
          <w:spacing w:val="-4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tracking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accuracy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circulation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procedures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line="279" w:lineRule="exact"/>
        <w:ind w:hanging="361"/>
        <w:rPr>
          <w:rFonts w:ascii="Symbol" w:hAnsi="Symbol"/>
        </w:rPr>
      </w:pPr>
      <w:r>
        <w:t>Control muster and evacuation during drills and</w:t>
      </w:r>
      <w:r>
        <w:rPr>
          <w:spacing w:val="-9"/>
        </w:rPr>
        <w:t xml:space="preserve"> </w:t>
      </w:r>
      <w:r>
        <w:rPr>
          <w:spacing w:val="-3"/>
        </w:rPr>
        <w:t>exercises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ind w:hanging="361"/>
        <w:rPr>
          <w:rFonts w:ascii="Symbol" w:hAnsi="Symbol"/>
        </w:rPr>
      </w:pPr>
      <w:r>
        <w:t>Complete evacuation and notify appropriate p</w:t>
      </w:r>
      <w:r>
        <w:t>ersons &amp; advise on factors affecting the</w:t>
      </w:r>
      <w:r>
        <w:rPr>
          <w:spacing w:val="-28"/>
        </w:rPr>
        <w:t xml:space="preserve"> </w:t>
      </w:r>
      <w:r>
        <w:t>evacuation.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before="1"/>
        <w:ind w:hanging="361"/>
        <w:rPr>
          <w:rFonts w:ascii="Symbol" w:hAnsi="Symbol"/>
        </w:rPr>
      </w:pPr>
      <w:r>
        <w:t>Identified missing persons as quickly as possible and informed Incident Command Centre</w:t>
      </w:r>
      <w:r>
        <w:rPr>
          <w:spacing w:val="-31"/>
        </w:rPr>
        <w:t xml:space="preserve"> </w:t>
      </w:r>
      <w:proofErr w:type="spellStart"/>
      <w:proofErr w:type="gramStart"/>
      <w:r>
        <w:t>asap</w:t>
      </w:r>
      <w:proofErr w:type="spellEnd"/>
      <w:proofErr w:type="gramEnd"/>
      <w:r>
        <w:t>.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before="3" w:line="237" w:lineRule="auto"/>
        <w:ind w:right="290"/>
        <w:rPr>
          <w:rFonts w:ascii="Symbol" w:hAnsi="Symbol"/>
        </w:rPr>
      </w:pPr>
      <w:r>
        <w:t>Recorded</w:t>
      </w:r>
      <w:r>
        <w:rPr>
          <w:spacing w:val="-7"/>
        </w:rPr>
        <w:t xml:space="preserve"> </w:t>
      </w:r>
      <w:r>
        <w:t>problems,</w:t>
      </w:r>
      <w:r>
        <w:rPr>
          <w:spacing w:val="-5"/>
        </w:rPr>
        <w:t xml:space="preserve"> </w:t>
      </w:r>
      <w:r>
        <w:t>anomalies,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muster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discussion</w:t>
      </w:r>
      <w:r>
        <w:rPr>
          <w:spacing w:val="-8"/>
        </w:rPr>
        <w:t xml:space="preserve"> </w:t>
      </w:r>
      <w:r>
        <w:t>during debrief</w:t>
      </w:r>
    </w:p>
    <w:p w:rsidR="00653449" w:rsidRDefault="00653449">
      <w:pPr>
        <w:pStyle w:val="BodyText"/>
        <w:spacing w:before="4"/>
        <w:ind w:left="0" w:firstLine="0"/>
      </w:pPr>
    </w:p>
    <w:p w:rsidR="00653449" w:rsidRDefault="00EE02AB">
      <w:pPr>
        <w:pStyle w:val="Heading2"/>
      </w:pPr>
      <w:r>
        <w:t>Document Controller: Jan/2008 – Jan/2016</w:t>
      </w:r>
    </w:p>
    <w:p w:rsidR="00653449" w:rsidRDefault="00EE02AB">
      <w:pPr>
        <w:spacing w:before="43"/>
        <w:ind w:left="256"/>
        <w:rPr>
          <w:b/>
        </w:rPr>
      </w:pPr>
      <w:r>
        <w:rPr>
          <w:b/>
        </w:rPr>
        <w:t xml:space="preserve">Al </w:t>
      </w:r>
      <w:proofErr w:type="spellStart"/>
      <w:r>
        <w:rPr>
          <w:b/>
        </w:rPr>
        <w:t>Jubail</w:t>
      </w:r>
      <w:proofErr w:type="spellEnd"/>
      <w:r>
        <w:rPr>
          <w:b/>
        </w:rPr>
        <w:t>, Saudi Arabia</w:t>
      </w:r>
    </w:p>
    <w:p w:rsidR="00653449" w:rsidRDefault="00EE02AB">
      <w:pPr>
        <w:pStyle w:val="Heading2"/>
        <w:spacing w:before="41" w:line="278" w:lineRule="auto"/>
        <w:ind w:right="7320"/>
        <w:rPr>
          <w:sz w:val="22"/>
        </w:rPr>
      </w:pPr>
      <w:r>
        <w:t xml:space="preserve">Commissioning &amp; PSM Department </w:t>
      </w:r>
      <w:r>
        <w:rPr>
          <w:u w:val="single"/>
        </w:rPr>
        <w:t>Responsibilities</w:t>
      </w:r>
      <w:r>
        <w:rPr>
          <w:sz w:val="22"/>
          <w:u w:val="single"/>
        </w:rPr>
        <w:t>: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line="273" w:lineRule="exact"/>
        <w:ind w:hanging="361"/>
        <w:rPr>
          <w:rFonts w:ascii="Symbol" w:hAnsi="Symbol"/>
        </w:rPr>
      </w:pPr>
      <w:r>
        <w:t xml:space="preserve">Download &amp; prepare </w:t>
      </w:r>
      <w:r>
        <w:rPr>
          <w:spacing w:val="-3"/>
        </w:rPr>
        <w:t xml:space="preserve">system </w:t>
      </w:r>
      <w:r>
        <w:t xml:space="preserve">packages from SharePoint for PSSR &amp; </w:t>
      </w:r>
      <w:r>
        <w:rPr>
          <w:spacing w:val="-3"/>
        </w:rPr>
        <w:t xml:space="preserve">system </w:t>
      </w:r>
      <w:r>
        <w:t>walk downs and check if all the</w:t>
      </w:r>
      <w:r>
        <w:rPr>
          <w:spacing w:val="-32"/>
        </w:rPr>
        <w:t xml:space="preserve"> </w:t>
      </w:r>
      <w:r>
        <w:rPr>
          <w:spacing w:val="-3"/>
        </w:rPr>
        <w:t>system</w:t>
      </w:r>
    </w:p>
    <w:p w:rsidR="00653449" w:rsidRDefault="00653449">
      <w:pPr>
        <w:spacing w:line="273" w:lineRule="exact"/>
        <w:rPr>
          <w:rFonts w:ascii="Symbol" w:hAnsi="Symbol"/>
        </w:rPr>
        <w:sectPr w:rsidR="00653449">
          <w:type w:val="continuous"/>
          <w:pgSz w:w="11910" w:h="16840"/>
          <w:pgMar w:top="720" w:right="380" w:bottom="280" w:left="420" w:header="720" w:footer="720" w:gutter="0"/>
          <w:cols w:space="720"/>
        </w:sectPr>
      </w:pPr>
    </w:p>
    <w:p w:rsidR="00653449" w:rsidRDefault="00EE02AB">
      <w:pPr>
        <w:pStyle w:val="BodyText"/>
        <w:ind w:left="0" w:firstLine="0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5074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449" w:rsidRDefault="00653449">
      <w:pPr>
        <w:pStyle w:val="BodyText"/>
        <w:ind w:left="0" w:firstLine="0"/>
        <w:rPr>
          <w:sz w:val="20"/>
        </w:rPr>
      </w:pPr>
    </w:p>
    <w:p w:rsidR="00653449" w:rsidRDefault="00653449">
      <w:pPr>
        <w:pStyle w:val="BodyText"/>
        <w:ind w:left="0" w:firstLine="0"/>
        <w:rPr>
          <w:sz w:val="20"/>
        </w:rPr>
      </w:pPr>
    </w:p>
    <w:p w:rsidR="00653449" w:rsidRDefault="00653449">
      <w:pPr>
        <w:pStyle w:val="BodyText"/>
        <w:ind w:left="0" w:firstLine="0"/>
        <w:rPr>
          <w:sz w:val="20"/>
        </w:rPr>
      </w:pPr>
    </w:p>
    <w:p w:rsidR="00653449" w:rsidRDefault="00653449">
      <w:pPr>
        <w:pStyle w:val="BodyText"/>
        <w:ind w:left="0" w:firstLine="0"/>
        <w:rPr>
          <w:sz w:val="20"/>
        </w:rPr>
      </w:pPr>
    </w:p>
    <w:p w:rsidR="00653449" w:rsidRDefault="00653449">
      <w:pPr>
        <w:pStyle w:val="BodyText"/>
        <w:ind w:left="0" w:firstLine="0"/>
        <w:rPr>
          <w:sz w:val="20"/>
        </w:rPr>
      </w:pPr>
    </w:p>
    <w:p w:rsidR="00653449" w:rsidRDefault="00653449">
      <w:pPr>
        <w:pStyle w:val="BodyText"/>
        <w:ind w:left="0" w:firstLine="0"/>
        <w:rPr>
          <w:sz w:val="20"/>
        </w:rPr>
      </w:pPr>
    </w:p>
    <w:p w:rsidR="00653449" w:rsidRDefault="00653449">
      <w:pPr>
        <w:pStyle w:val="BodyText"/>
        <w:ind w:left="0" w:firstLine="0"/>
        <w:rPr>
          <w:sz w:val="20"/>
        </w:rPr>
      </w:pPr>
    </w:p>
    <w:p w:rsidR="00653449" w:rsidRDefault="00653449">
      <w:pPr>
        <w:pStyle w:val="BodyText"/>
        <w:ind w:left="0" w:firstLine="0"/>
        <w:rPr>
          <w:sz w:val="20"/>
        </w:rPr>
      </w:pPr>
    </w:p>
    <w:p w:rsidR="00653449" w:rsidRDefault="00653449">
      <w:pPr>
        <w:pStyle w:val="BodyText"/>
        <w:ind w:left="0" w:firstLine="0"/>
        <w:rPr>
          <w:sz w:val="20"/>
        </w:rPr>
      </w:pPr>
    </w:p>
    <w:p w:rsidR="00653449" w:rsidRDefault="00653449">
      <w:pPr>
        <w:pStyle w:val="BodyText"/>
        <w:spacing w:before="1"/>
        <w:ind w:left="0" w:firstLine="0"/>
        <w:rPr>
          <w:sz w:val="18"/>
        </w:rPr>
      </w:pPr>
    </w:p>
    <w:p w:rsidR="00653449" w:rsidRDefault="00653449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before="101"/>
        <w:ind w:hanging="361"/>
        <w:rPr>
          <w:rFonts w:ascii="Symbol" w:hAnsi="Symbol"/>
        </w:rPr>
      </w:pPr>
      <w:r w:rsidRPr="006534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4pt;margin-top:-133.2pt;width:538.2pt;height:138.4pt;z-index:15729664;mso-position-horizontal-relative:page" stroked="f">
            <v:textbox inset="0,0,0,0">
              <w:txbxContent>
                <w:p w:rsidR="00653449" w:rsidRDefault="00EE02AB">
                  <w:pPr>
                    <w:pStyle w:val="BodyText"/>
                    <w:spacing w:line="265" w:lineRule="exact"/>
                    <w:ind w:left="388" w:firstLine="0"/>
                  </w:pPr>
                  <w:proofErr w:type="gramStart"/>
                  <w:r>
                    <w:t>related</w:t>
                  </w:r>
                  <w:proofErr w:type="gramEnd"/>
                  <w:r>
                    <w:t xml:space="preserve"> documents are in the package.</w:t>
                  </w:r>
                </w:p>
                <w:p w:rsidR="00653449" w:rsidRDefault="00EE02A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8"/>
                      <w:tab w:val="left" w:pos="389"/>
                    </w:tabs>
                    <w:spacing w:before="2" w:line="237" w:lineRule="auto"/>
                    <w:ind w:right="56"/>
                  </w:pPr>
                  <w:r>
                    <w:t>Check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MOCs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>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raised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3"/>
                    </w:rPr>
                    <w:t>system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insert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 MOC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line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P&amp;Ids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3"/>
                    </w:rPr>
                    <w:t>package</w:t>
                  </w:r>
                  <w:r>
                    <w:t xml:space="preserve"> 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verification in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field.</w:t>
                  </w:r>
                </w:p>
                <w:p w:rsidR="00653449" w:rsidRDefault="00EE02A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8"/>
                      <w:tab w:val="left" w:pos="389"/>
                    </w:tabs>
                    <w:spacing w:before="2"/>
                    <w:ind w:hanging="361"/>
                  </w:pPr>
                  <w:r>
                    <w:t xml:space="preserve">Make sure pre-defined requirements and checklists </w:t>
                  </w:r>
                  <w:r>
                    <w:rPr>
                      <w:spacing w:val="-3"/>
                    </w:rPr>
                    <w:t xml:space="preserve">are </w:t>
                  </w:r>
                  <w:r>
                    <w:t>in the walk down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packages.</w:t>
                  </w:r>
                </w:p>
                <w:p w:rsidR="00653449" w:rsidRDefault="00EE02A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8"/>
                      <w:tab w:val="left" w:pos="389"/>
                    </w:tabs>
                    <w:spacing w:before="1"/>
                    <w:ind w:hanging="361"/>
                  </w:pPr>
                  <w:r>
                    <w:t>Assist PSM coordinator with identifying the PSSR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SMEs</w:t>
                  </w:r>
                </w:p>
                <w:p w:rsidR="00653449" w:rsidRDefault="00EE02A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8"/>
                      <w:tab w:val="left" w:pos="389"/>
                    </w:tabs>
                    <w:ind w:hanging="361"/>
                  </w:pPr>
                  <w:r>
                    <w:rPr>
                      <w:spacing w:val="-3"/>
                    </w:rPr>
                    <w:t xml:space="preserve">Validate </w:t>
                  </w:r>
                  <w:r>
                    <w:t xml:space="preserve">the checklist with the PSSR Final Approver prior </w:t>
                  </w:r>
                  <w:r>
                    <w:rPr>
                      <w:spacing w:val="-3"/>
                    </w:rPr>
                    <w:t xml:space="preserve">to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PSSR.</w:t>
                  </w:r>
                </w:p>
                <w:p w:rsidR="00653449" w:rsidRDefault="00EE02A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8"/>
                      <w:tab w:val="left" w:pos="389"/>
                    </w:tabs>
                    <w:spacing w:before="1" w:line="279" w:lineRule="exact"/>
                    <w:ind w:hanging="361"/>
                  </w:pPr>
                  <w:r>
                    <w:t>Communicate pre-defined requirements and checklists with each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SME.</w:t>
                  </w:r>
                </w:p>
                <w:p w:rsidR="00653449" w:rsidRDefault="00EE02A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8"/>
                      <w:tab w:val="left" w:pos="389"/>
                    </w:tabs>
                    <w:ind w:right="646"/>
                  </w:pPr>
                  <w:r>
                    <w:t xml:space="preserve">Schedule daily PSSR planning and walkthrough meetings and distribute </w:t>
                  </w:r>
                  <w:r>
                    <w:rPr>
                      <w:spacing w:val="-3"/>
                    </w:rPr>
                    <w:t xml:space="preserve">system packages </w:t>
                  </w:r>
                  <w:r>
                    <w:t xml:space="preserve">to the SMEs </w:t>
                  </w:r>
                  <w:r>
                    <w:rPr>
                      <w:spacing w:val="-3"/>
                    </w:rPr>
                    <w:t xml:space="preserve">for </w:t>
                  </w:r>
                  <w:r>
                    <w:t>walk downs.</w:t>
                  </w:r>
                </w:p>
                <w:p w:rsidR="00653449" w:rsidRDefault="00EE02A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8"/>
                      <w:tab w:val="left" w:pos="389"/>
                    </w:tabs>
                    <w:ind w:hanging="361"/>
                  </w:pPr>
                  <w:r>
                    <w:t xml:space="preserve">Note Punch List and action items on the PSSR checklist after walk downs and </w:t>
                  </w:r>
                  <w:r>
                    <w:t>add to the tracking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list.</w:t>
                  </w:r>
                </w:p>
              </w:txbxContent>
            </v:textbox>
            <w10:wrap anchorx="page"/>
          </v:shape>
        </w:pict>
      </w:r>
      <w:r w:rsidR="00EE02AB">
        <w:t xml:space="preserve">Send the final </w:t>
      </w:r>
      <w:r w:rsidR="00EE02AB">
        <w:rPr>
          <w:spacing w:val="-3"/>
        </w:rPr>
        <w:t xml:space="preserve">executed </w:t>
      </w:r>
      <w:r w:rsidR="00EE02AB">
        <w:t>PSSR packages to approval</w:t>
      </w:r>
      <w:r w:rsidR="00EE02AB">
        <w:rPr>
          <w:spacing w:val="-5"/>
        </w:rPr>
        <w:t xml:space="preserve"> </w:t>
      </w:r>
      <w:r w:rsidR="00EE02AB">
        <w:t>authorities.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line="279" w:lineRule="exact"/>
        <w:ind w:hanging="361"/>
        <w:rPr>
          <w:rFonts w:ascii="Symbol" w:hAnsi="Symbol"/>
        </w:rPr>
      </w:pPr>
      <w:r>
        <w:rPr>
          <w:spacing w:val="-4"/>
        </w:rPr>
        <w:t xml:space="preserve">Track </w:t>
      </w:r>
      <w:r>
        <w:t xml:space="preserve">MOCs, Open A/B punch list items &amp; </w:t>
      </w:r>
      <w:r>
        <w:rPr>
          <w:spacing w:val="-3"/>
        </w:rPr>
        <w:t xml:space="preserve">Red </w:t>
      </w:r>
      <w:r>
        <w:t xml:space="preserve">Line </w:t>
      </w:r>
      <w:proofErr w:type="spellStart"/>
      <w:r>
        <w:t>P&amp;Ids</w:t>
      </w:r>
      <w:proofErr w:type="spellEnd"/>
      <w:r>
        <w:t xml:space="preserve"> for</w:t>
      </w:r>
      <w:r>
        <w:rPr>
          <w:spacing w:val="-6"/>
        </w:rPr>
        <w:t xml:space="preserve"> </w:t>
      </w:r>
      <w:r>
        <w:t>updates.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ind w:right="680"/>
        <w:rPr>
          <w:rFonts w:ascii="Symbol" w:hAnsi="Symbol"/>
        </w:rPr>
      </w:pPr>
      <w:r>
        <w:t>Follow</w:t>
      </w:r>
      <w:r>
        <w:rPr>
          <w:spacing w:val="-2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P&amp;ID</w:t>
      </w:r>
      <w:r>
        <w:rPr>
          <w:spacing w:val="-2"/>
        </w:rPr>
        <w:t xml:space="preserve"> </w:t>
      </w:r>
      <w:r>
        <w:t>updates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closure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Punch</w:t>
      </w:r>
      <w:r>
        <w:rPr>
          <w:spacing w:val="-6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tracking sheet.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ind w:hanging="361"/>
        <w:rPr>
          <w:rFonts w:ascii="Symbol" w:hAnsi="Symbol"/>
        </w:rPr>
      </w:pPr>
      <w:r>
        <w:t xml:space="preserve">Check if the MOCs </w:t>
      </w:r>
      <w:r>
        <w:rPr>
          <w:spacing w:val="-3"/>
        </w:rPr>
        <w:t xml:space="preserve">have </w:t>
      </w:r>
      <w:r>
        <w:t xml:space="preserve">been reflected in the </w:t>
      </w:r>
      <w:proofErr w:type="spellStart"/>
      <w:r>
        <w:t>P&amp;Ids</w:t>
      </w:r>
      <w:proofErr w:type="spellEnd"/>
      <w:r>
        <w:t xml:space="preserve"> and attach the revised </w:t>
      </w:r>
      <w:proofErr w:type="spellStart"/>
      <w:r>
        <w:t>P&amp;Ids</w:t>
      </w:r>
      <w:proofErr w:type="spellEnd"/>
      <w:r>
        <w:t xml:space="preserve"> in the </w:t>
      </w:r>
      <w:r>
        <w:rPr>
          <w:spacing w:val="-3"/>
        </w:rPr>
        <w:t>system</w:t>
      </w:r>
      <w:r>
        <w:rPr>
          <w:spacing w:val="-28"/>
        </w:rPr>
        <w:t xml:space="preserve"> </w:t>
      </w:r>
      <w:r>
        <w:t>package.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before="1"/>
        <w:ind w:hanging="361"/>
        <w:rPr>
          <w:rFonts w:ascii="Symbol" w:hAnsi="Symbol"/>
        </w:rPr>
      </w:pPr>
      <w:r>
        <w:t>Send System completion and PSSR approved notification once A &amp; B punch list items are closed</w:t>
      </w:r>
      <w:r>
        <w:rPr>
          <w:spacing w:val="-32"/>
        </w:rPr>
        <w:t xml:space="preserve"> </w:t>
      </w:r>
      <w:r>
        <w:t>out.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ind w:right="440"/>
        <w:rPr>
          <w:rFonts w:ascii="Symbol" w:hAnsi="Symbol"/>
        </w:rPr>
      </w:pPr>
      <w:r>
        <w:t>Conduct daily meeting with the commissioning manager and the commissioning team to update them on</w:t>
      </w:r>
      <w:r>
        <w:rPr>
          <w:spacing w:val="-34"/>
        </w:rPr>
        <w:t xml:space="preserve"> </w:t>
      </w:r>
      <w:r>
        <w:rPr>
          <w:spacing w:val="-3"/>
        </w:rPr>
        <w:t xml:space="preserve">system walked </w:t>
      </w:r>
      <w:r>
        <w:t xml:space="preserve">&amp; completed, MOCs, A/B punch items closure and other </w:t>
      </w:r>
      <w:r>
        <w:rPr>
          <w:spacing w:val="-3"/>
        </w:rPr>
        <w:t>related</w:t>
      </w:r>
      <w:r>
        <w:rPr>
          <w:spacing w:val="-11"/>
        </w:rPr>
        <w:t xml:space="preserve"> </w:t>
      </w:r>
      <w:r>
        <w:t>reports.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line="279" w:lineRule="exact"/>
        <w:ind w:hanging="361"/>
        <w:rPr>
          <w:rFonts w:ascii="Symbol" w:hAnsi="Symbol"/>
        </w:rPr>
      </w:pPr>
      <w:r>
        <w:t xml:space="preserve">Ensure that multiple PSSR documentation is being </w:t>
      </w:r>
      <w:r>
        <w:rPr>
          <w:spacing w:val="-3"/>
        </w:rPr>
        <w:t xml:space="preserve">stored </w:t>
      </w:r>
      <w:r>
        <w:t>and compiled for t</w:t>
      </w:r>
      <w:r>
        <w:t>he entire scope of</w:t>
      </w:r>
      <w:r>
        <w:rPr>
          <w:spacing w:val="-29"/>
        </w:rPr>
        <w:t xml:space="preserve"> </w:t>
      </w:r>
      <w:r>
        <w:t>start-up.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before="1"/>
        <w:ind w:hanging="361"/>
        <w:rPr>
          <w:rFonts w:ascii="Symbol" w:hAnsi="Symbol"/>
        </w:rPr>
      </w:pPr>
      <w:r>
        <w:t xml:space="preserve">Ensure final </w:t>
      </w:r>
      <w:r>
        <w:rPr>
          <w:spacing w:val="-3"/>
        </w:rPr>
        <w:t xml:space="preserve">executed </w:t>
      </w:r>
      <w:r>
        <w:t xml:space="preserve">and approved PSSR checklists are </w:t>
      </w:r>
      <w:r>
        <w:rPr>
          <w:spacing w:val="-3"/>
        </w:rPr>
        <w:t xml:space="preserve">stored </w:t>
      </w:r>
      <w:r>
        <w:t xml:space="preserve">in Business </w:t>
      </w:r>
      <w:r>
        <w:rPr>
          <w:spacing w:val="-3"/>
        </w:rPr>
        <w:t xml:space="preserve">Unit’s system </w:t>
      </w:r>
      <w:r>
        <w:t>of</w:t>
      </w:r>
      <w:r>
        <w:rPr>
          <w:spacing w:val="-5"/>
        </w:rPr>
        <w:t xml:space="preserve"> </w:t>
      </w:r>
      <w:r>
        <w:t>record.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ind w:hanging="361"/>
        <w:rPr>
          <w:rFonts w:ascii="Symbol" w:hAnsi="Symbol"/>
        </w:rPr>
      </w:pPr>
      <w:r>
        <w:t xml:space="preserve">Support any other PSM, PSSR, HES and </w:t>
      </w:r>
      <w:r>
        <w:rPr>
          <w:spacing w:val="-3"/>
        </w:rPr>
        <w:t xml:space="preserve">Start-Up </w:t>
      </w:r>
      <w:r>
        <w:t>processes and activities as</w:t>
      </w:r>
      <w:r>
        <w:rPr>
          <w:spacing w:val="-18"/>
        </w:rPr>
        <w:t xml:space="preserve"> </w:t>
      </w:r>
      <w:r>
        <w:t>required.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before="1" w:line="279" w:lineRule="exact"/>
        <w:ind w:hanging="361"/>
        <w:rPr>
          <w:rFonts w:ascii="Symbol" w:hAnsi="Symbol"/>
        </w:rPr>
      </w:pPr>
      <w:r>
        <w:rPr>
          <w:spacing w:val="-10"/>
        </w:rPr>
        <w:t xml:space="preserve">To </w:t>
      </w:r>
      <w:r>
        <w:t>maintain confidentiality and observe data protection and associated guidelines where</w:t>
      </w:r>
      <w:r>
        <w:rPr>
          <w:spacing w:val="-14"/>
        </w:rPr>
        <w:t xml:space="preserve"> </w:t>
      </w:r>
      <w:r>
        <w:t>appropriate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line="279" w:lineRule="exact"/>
        <w:ind w:hanging="361"/>
        <w:rPr>
          <w:rFonts w:ascii="Symbol" w:hAnsi="Symbol"/>
        </w:rPr>
      </w:pPr>
      <w:r>
        <w:t>Create Service Entry Sheet for invoices in</w:t>
      </w:r>
      <w:r>
        <w:rPr>
          <w:spacing w:val="-8"/>
        </w:rPr>
        <w:t xml:space="preserve"> </w:t>
      </w:r>
      <w:r>
        <w:t>SAP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ind w:hanging="361"/>
        <w:rPr>
          <w:rFonts w:ascii="Symbol" w:hAnsi="Symbol"/>
        </w:rPr>
      </w:pPr>
      <w:r>
        <w:t xml:space="preserve">Create </w:t>
      </w:r>
      <w:r>
        <w:rPr>
          <w:spacing w:val="-3"/>
        </w:rPr>
        <w:t xml:space="preserve">Work </w:t>
      </w:r>
      <w:r>
        <w:t xml:space="preserve">Orders and General </w:t>
      </w:r>
      <w:r>
        <w:rPr>
          <w:spacing w:val="-3"/>
        </w:rPr>
        <w:t xml:space="preserve">Work </w:t>
      </w:r>
      <w:r>
        <w:t>Notifications in</w:t>
      </w:r>
      <w:r>
        <w:rPr>
          <w:spacing w:val="-4"/>
        </w:rPr>
        <w:t xml:space="preserve"> </w:t>
      </w:r>
      <w:r>
        <w:t>SAP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before="1"/>
        <w:ind w:hanging="361"/>
        <w:rPr>
          <w:rFonts w:ascii="Symbol" w:hAnsi="Symbol"/>
        </w:rPr>
      </w:pPr>
      <w:r>
        <w:t>Coordinated BSO and Compliance trainings for contractor</w:t>
      </w:r>
      <w:r>
        <w:t xml:space="preserve"> employees for </w:t>
      </w:r>
      <w:r>
        <w:rPr>
          <w:spacing w:val="-4"/>
        </w:rPr>
        <w:t xml:space="preserve">Turn </w:t>
      </w:r>
      <w:r>
        <w:t>Around</w:t>
      </w:r>
      <w:r>
        <w:rPr>
          <w:spacing w:val="-21"/>
        </w:rPr>
        <w:t xml:space="preserve"> </w:t>
      </w:r>
      <w:r>
        <w:t>projects</w:t>
      </w:r>
    </w:p>
    <w:p w:rsidR="00653449" w:rsidRDefault="00653449">
      <w:pPr>
        <w:pStyle w:val="BodyText"/>
        <w:spacing w:before="2"/>
        <w:ind w:left="0" w:firstLine="0"/>
        <w:rPr>
          <w:sz w:val="26"/>
        </w:rPr>
      </w:pPr>
    </w:p>
    <w:p w:rsidR="00653449" w:rsidRDefault="00EE02AB">
      <w:pPr>
        <w:pStyle w:val="Heading1"/>
        <w:tabs>
          <w:tab w:val="left" w:pos="10963"/>
        </w:tabs>
        <w:rPr>
          <w:u w:val="none"/>
        </w:rPr>
      </w:pPr>
      <w:r>
        <w:rPr>
          <w:spacing w:val="-3"/>
        </w:rPr>
        <w:t>EDUCATION</w:t>
      </w:r>
      <w:r>
        <w:rPr>
          <w:spacing w:val="-3"/>
        </w:rPr>
        <w:tab/>
      </w:r>
    </w:p>
    <w:p w:rsidR="00653449" w:rsidRDefault="00653449">
      <w:pPr>
        <w:pStyle w:val="BodyText"/>
        <w:spacing w:before="2"/>
        <w:ind w:left="0" w:firstLine="0"/>
        <w:rPr>
          <w:b/>
          <w:sz w:val="17"/>
        </w:rPr>
      </w:pPr>
    </w:p>
    <w:p w:rsidR="00653449" w:rsidRDefault="00EE02AB">
      <w:pPr>
        <w:pStyle w:val="BodyText"/>
        <w:spacing w:before="56"/>
        <w:ind w:left="256" w:firstLine="0"/>
      </w:pPr>
      <w:r>
        <w:t>Secondary School Education, SICES School, Mumbai</w:t>
      </w:r>
    </w:p>
    <w:p w:rsidR="00653449" w:rsidRDefault="00EE02AB">
      <w:pPr>
        <w:pStyle w:val="BodyText"/>
        <w:spacing w:before="1"/>
        <w:ind w:left="256" w:firstLine="0"/>
      </w:pPr>
      <w:r>
        <w:t xml:space="preserve">Intermediate School Education, Oasis Educational Services, </w:t>
      </w:r>
      <w:proofErr w:type="spellStart"/>
      <w:r>
        <w:t>Murshidabad</w:t>
      </w:r>
      <w:proofErr w:type="spellEnd"/>
    </w:p>
    <w:p w:rsidR="00653449" w:rsidRDefault="00653449">
      <w:pPr>
        <w:pStyle w:val="BodyText"/>
        <w:spacing w:before="3"/>
        <w:ind w:left="0" w:firstLine="0"/>
      </w:pPr>
    </w:p>
    <w:p w:rsidR="00653449" w:rsidRDefault="00EE02AB">
      <w:pPr>
        <w:pStyle w:val="Heading1"/>
        <w:tabs>
          <w:tab w:val="left" w:pos="10963"/>
        </w:tabs>
        <w:rPr>
          <w:u w:val="none"/>
        </w:rPr>
      </w:pPr>
      <w:r>
        <w:t>KEY SKILLS AND</w:t>
      </w:r>
      <w:r>
        <w:rPr>
          <w:spacing w:val="-12"/>
        </w:rPr>
        <w:t xml:space="preserve"> </w:t>
      </w:r>
      <w:r>
        <w:t>COMPETENCIES</w:t>
      </w:r>
      <w:r>
        <w:tab/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before="218" w:line="279" w:lineRule="exact"/>
        <w:ind w:hanging="361"/>
        <w:rPr>
          <w:rFonts w:ascii="Symbol" w:hAnsi="Symbol"/>
        </w:rPr>
      </w:pPr>
      <w:r>
        <w:rPr>
          <w:spacing w:val="-3"/>
        </w:rPr>
        <w:t xml:space="preserve">Attention to </w:t>
      </w:r>
      <w:r>
        <w:rPr>
          <w:spacing w:val="-4"/>
        </w:rPr>
        <w:t xml:space="preserve">detail </w:t>
      </w:r>
      <w:r>
        <w:rPr>
          <w:spacing w:val="-3"/>
        </w:rPr>
        <w:t xml:space="preserve">and </w:t>
      </w:r>
      <w:r>
        <w:rPr>
          <w:spacing w:val="-4"/>
        </w:rPr>
        <w:t xml:space="preserve">problem </w:t>
      </w:r>
      <w:r>
        <w:rPr>
          <w:spacing w:val="-3"/>
        </w:rPr>
        <w:t>solving</w:t>
      </w:r>
      <w:r>
        <w:rPr>
          <w:spacing w:val="-23"/>
        </w:rPr>
        <w:t xml:space="preserve"> </w:t>
      </w:r>
      <w:r>
        <w:rPr>
          <w:spacing w:val="-3"/>
        </w:rPr>
        <w:t>skills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line="279" w:lineRule="exact"/>
        <w:ind w:hanging="361"/>
        <w:rPr>
          <w:rFonts w:ascii="Symbol" w:hAnsi="Symbol"/>
        </w:rPr>
      </w:pPr>
      <w:r>
        <w:rPr>
          <w:spacing w:val="-4"/>
        </w:rPr>
        <w:t xml:space="preserve">Excellent </w:t>
      </w:r>
      <w:r>
        <w:rPr>
          <w:spacing w:val="-3"/>
        </w:rPr>
        <w:t xml:space="preserve">time </w:t>
      </w:r>
      <w:r>
        <w:rPr>
          <w:spacing w:val="-4"/>
        </w:rPr>
        <w:t xml:space="preserve">management skills </w:t>
      </w:r>
      <w:r>
        <w:rPr>
          <w:spacing w:val="-3"/>
        </w:rPr>
        <w:t xml:space="preserve">and </w:t>
      </w:r>
      <w:r>
        <w:rPr>
          <w:spacing w:val="-4"/>
        </w:rPr>
        <w:t xml:space="preserve">ability </w:t>
      </w:r>
      <w:r>
        <w:rPr>
          <w:spacing w:val="-3"/>
        </w:rPr>
        <w:t xml:space="preserve">to </w:t>
      </w:r>
      <w:r>
        <w:rPr>
          <w:spacing w:val="-4"/>
        </w:rPr>
        <w:t xml:space="preserve">multi-task </w:t>
      </w:r>
      <w:r>
        <w:rPr>
          <w:spacing w:val="-3"/>
        </w:rPr>
        <w:t xml:space="preserve">and </w:t>
      </w:r>
      <w:r>
        <w:rPr>
          <w:spacing w:val="-4"/>
        </w:rPr>
        <w:t>prioritize</w:t>
      </w:r>
      <w:r>
        <w:rPr>
          <w:spacing w:val="-20"/>
        </w:rPr>
        <w:t xml:space="preserve"> </w:t>
      </w:r>
      <w:r>
        <w:rPr>
          <w:spacing w:val="-3"/>
        </w:rPr>
        <w:t>work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ind w:hanging="361"/>
        <w:rPr>
          <w:rFonts w:ascii="Symbol" w:hAnsi="Symbol"/>
        </w:rPr>
      </w:pPr>
      <w:r>
        <w:rPr>
          <w:spacing w:val="-3"/>
        </w:rPr>
        <w:t xml:space="preserve">Strong </w:t>
      </w:r>
      <w:r>
        <w:rPr>
          <w:spacing w:val="-4"/>
        </w:rPr>
        <w:t xml:space="preserve">organizational </w:t>
      </w:r>
      <w:r>
        <w:rPr>
          <w:spacing w:val="-3"/>
        </w:rPr>
        <w:t xml:space="preserve">and </w:t>
      </w:r>
      <w:r>
        <w:rPr>
          <w:spacing w:val="-4"/>
        </w:rPr>
        <w:t>planning</w:t>
      </w:r>
      <w:r>
        <w:rPr>
          <w:spacing w:val="-21"/>
        </w:rPr>
        <w:t xml:space="preserve"> </w:t>
      </w:r>
      <w:r>
        <w:rPr>
          <w:spacing w:val="-3"/>
        </w:rPr>
        <w:t>skills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before="1"/>
        <w:ind w:hanging="361"/>
        <w:rPr>
          <w:rFonts w:ascii="Symbol" w:hAnsi="Symbol"/>
        </w:rPr>
      </w:pPr>
      <w:r>
        <w:rPr>
          <w:spacing w:val="-4"/>
        </w:rPr>
        <w:t xml:space="preserve">Excellent </w:t>
      </w:r>
      <w:r>
        <w:rPr>
          <w:spacing w:val="-3"/>
        </w:rPr>
        <w:t xml:space="preserve">written and verbal </w:t>
      </w:r>
      <w:r>
        <w:rPr>
          <w:spacing w:val="-4"/>
        </w:rPr>
        <w:t>communication</w:t>
      </w:r>
      <w:r>
        <w:rPr>
          <w:spacing w:val="-25"/>
        </w:rPr>
        <w:t xml:space="preserve"> </w:t>
      </w:r>
      <w:r>
        <w:rPr>
          <w:spacing w:val="-3"/>
        </w:rPr>
        <w:t>skills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before="1" w:line="279" w:lineRule="exact"/>
        <w:ind w:hanging="361"/>
        <w:rPr>
          <w:rFonts w:ascii="Symbol" w:hAnsi="Symbol"/>
        </w:rPr>
      </w:pPr>
      <w:r>
        <w:rPr>
          <w:spacing w:val="-3"/>
        </w:rPr>
        <w:t xml:space="preserve">Strong </w:t>
      </w:r>
      <w:r>
        <w:t xml:space="preserve">IT </w:t>
      </w:r>
      <w:r>
        <w:rPr>
          <w:spacing w:val="-3"/>
        </w:rPr>
        <w:t xml:space="preserve">and </w:t>
      </w:r>
      <w:r>
        <w:rPr>
          <w:spacing w:val="-4"/>
        </w:rPr>
        <w:t>database management</w:t>
      </w:r>
      <w:r>
        <w:rPr>
          <w:spacing w:val="-26"/>
        </w:rPr>
        <w:t xml:space="preserve"> </w:t>
      </w:r>
      <w:r>
        <w:rPr>
          <w:spacing w:val="-3"/>
        </w:rPr>
        <w:t>skills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line="279" w:lineRule="exact"/>
        <w:ind w:hanging="361"/>
        <w:rPr>
          <w:rFonts w:ascii="Symbol" w:hAnsi="Symbol"/>
        </w:rPr>
      </w:pPr>
      <w:r>
        <w:rPr>
          <w:spacing w:val="-4"/>
        </w:rPr>
        <w:t xml:space="preserve">Excellent interpersonal </w:t>
      </w:r>
      <w:r>
        <w:rPr>
          <w:spacing w:val="-3"/>
        </w:rPr>
        <w:t xml:space="preserve">skills and </w:t>
      </w:r>
      <w:r>
        <w:rPr>
          <w:spacing w:val="-4"/>
        </w:rPr>
        <w:t>professional telephone</w:t>
      </w:r>
      <w:r>
        <w:rPr>
          <w:spacing w:val="-23"/>
        </w:rPr>
        <w:t xml:space="preserve"> </w:t>
      </w:r>
      <w:r>
        <w:rPr>
          <w:spacing w:val="-3"/>
        </w:rPr>
        <w:t>manner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ind w:hanging="361"/>
        <w:rPr>
          <w:rFonts w:ascii="Symbol" w:hAnsi="Symbol"/>
        </w:rPr>
      </w:pPr>
      <w:r>
        <w:rPr>
          <w:spacing w:val="-3"/>
        </w:rPr>
        <w:t>Utilizing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4"/>
        </w:rPr>
        <w:t>range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3"/>
        </w:rPr>
        <w:t>office</w:t>
      </w:r>
      <w:r>
        <w:rPr>
          <w:spacing w:val="-6"/>
        </w:rPr>
        <w:t xml:space="preserve"> </w:t>
      </w:r>
      <w:r>
        <w:rPr>
          <w:spacing w:val="-4"/>
        </w:rPr>
        <w:t>software,</w:t>
      </w:r>
      <w:r>
        <w:rPr>
          <w:spacing w:val="-6"/>
        </w:rPr>
        <w:t xml:space="preserve"> </w:t>
      </w:r>
      <w:r>
        <w:rPr>
          <w:spacing w:val="-4"/>
        </w:rPr>
        <w:t>including</w:t>
      </w:r>
      <w:r>
        <w:rPr>
          <w:spacing w:val="-8"/>
        </w:rPr>
        <w:t xml:space="preserve"> </w:t>
      </w:r>
      <w:r>
        <w:rPr>
          <w:spacing w:val="-3"/>
        </w:rPr>
        <w:t>email,</w:t>
      </w:r>
      <w:r>
        <w:rPr>
          <w:spacing w:val="-6"/>
        </w:rPr>
        <w:t xml:space="preserve"> </w:t>
      </w:r>
      <w:r>
        <w:rPr>
          <w:spacing w:val="-4"/>
        </w:rPr>
        <w:t>spreadsheets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databases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before="1"/>
        <w:ind w:hanging="361"/>
        <w:rPr>
          <w:rFonts w:ascii="Symbol" w:hAnsi="Symbol"/>
        </w:rPr>
      </w:pPr>
      <w:r>
        <w:rPr>
          <w:spacing w:val="-3"/>
        </w:rPr>
        <w:t xml:space="preserve">Ability to </w:t>
      </w:r>
      <w:r>
        <w:rPr>
          <w:spacing w:val="-4"/>
        </w:rPr>
        <w:t xml:space="preserve">evaluate, prioritize, organize </w:t>
      </w:r>
      <w:r>
        <w:rPr>
          <w:spacing w:val="-3"/>
        </w:rPr>
        <w:t xml:space="preserve">and </w:t>
      </w:r>
      <w:r>
        <w:rPr>
          <w:spacing w:val="-4"/>
        </w:rPr>
        <w:t>delegate work</w:t>
      </w:r>
      <w:r>
        <w:rPr>
          <w:spacing w:val="-19"/>
        </w:rPr>
        <w:t xml:space="preserve"> </w:t>
      </w:r>
      <w:r>
        <w:rPr>
          <w:spacing w:val="-4"/>
        </w:rPr>
        <w:t>schedules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ind w:hanging="361"/>
        <w:rPr>
          <w:rFonts w:ascii="Symbol" w:hAnsi="Symbol"/>
        </w:rPr>
      </w:pPr>
      <w:r>
        <w:rPr>
          <w:spacing w:val="-3"/>
        </w:rPr>
        <w:t>Ability to maintain</w:t>
      </w:r>
      <w:r>
        <w:rPr>
          <w:spacing w:val="-16"/>
        </w:rPr>
        <w:t xml:space="preserve"> </w:t>
      </w:r>
      <w:r>
        <w:rPr>
          <w:spacing w:val="-4"/>
        </w:rPr>
        <w:t>confidentiality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before="1" w:line="279" w:lineRule="exact"/>
        <w:ind w:hanging="361"/>
        <w:rPr>
          <w:rFonts w:ascii="Symbol" w:hAnsi="Symbol"/>
        </w:rPr>
      </w:pPr>
      <w:r>
        <w:rPr>
          <w:spacing w:val="-4"/>
        </w:rPr>
        <w:t>English: Fluent (speaking, reading,</w:t>
      </w:r>
      <w:r>
        <w:rPr>
          <w:spacing w:val="-12"/>
        </w:rPr>
        <w:t xml:space="preserve"> </w:t>
      </w:r>
      <w:r>
        <w:rPr>
          <w:spacing w:val="-4"/>
        </w:rPr>
        <w:t>wr</w:t>
      </w:r>
      <w:r>
        <w:rPr>
          <w:spacing w:val="-4"/>
        </w:rPr>
        <w:t>iting)</w:t>
      </w:r>
    </w:p>
    <w:p w:rsidR="00653449" w:rsidRDefault="00EE02AB">
      <w:pPr>
        <w:pStyle w:val="ListParagraph"/>
        <w:numPr>
          <w:ilvl w:val="0"/>
          <w:numId w:val="2"/>
        </w:numPr>
        <w:tabs>
          <w:tab w:val="left" w:pos="616"/>
          <w:tab w:val="left" w:pos="617"/>
        </w:tabs>
        <w:spacing w:line="279" w:lineRule="exact"/>
        <w:ind w:hanging="361"/>
        <w:rPr>
          <w:rFonts w:ascii="Symbol" w:hAnsi="Symbol"/>
        </w:rPr>
      </w:pPr>
      <w:r>
        <w:rPr>
          <w:spacing w:val="-3"/>
        </w:rPr>
        <w:t xml:space="preserve">Hindi, </w:t>
      </w:r>
      <w:r>
        <w:rPr>
          <w:spacing w:val="-4"/>
        </w:rPr>
        <w:t xml:space="preserve">Malayalam, </w:t>
      </w:r>
      <w:r>
        <w:rPr>
          <w:spacing w:val="-3"/>
        </w:rPr>
        <w:t>Marathi: Native</w:t>
      </w:r>
      <w:r>
        <w:rPr>
          <w:spacing w:val="-18"/>
        </w:rPr>
        <w:t xml:space="preserve"> </w:t>
      </w:r>
      <w:r>
        <w:rPr>
          <w:spacing w:val="-4"/>
        </w:rPr>
        <w:t>language</w:t>
      </w:r>
    </w:p>
    <w:p w:rsidR="00653449" w:rsidRDefault="00EE02AB">
      <w:pPr>
        <w:pStyle w:val="Heading1"/>
        <w:tabs>
          <w:tab w:val="left" w:pos="9220"/>
        </w:tabs>
        <w:spacing w:before="248"/>
        <w:rPr>
          <w:u w:val="none"/>
        </w:rPr>
      </w:pPr>
      <w:r>
        <w:t>Personal</w:t>
      </w:r>
      <w:r>
        <w:rPr>
          <w:spacing w:val="-17"/>
        </w:rPr>
        <w:t xml:space="preserve"> </w:t>
      </w:r>
      <w:r>
        <w:t>Details</w:t>
      </w:r>
      <w:r>
        <w:tab/>
      </w:r>
    </w:p>
    <w:p w:rsidR="00653449" w:rsidRDefault="00653449">
      <w:pPr>
        <w:pStyle w:val="BodyText"/>
        <w:spacing w:before="3"/>
        <w:ind w:left="0" w:firstLine="0"/>
        <w:rPr>
          <w:b/>
          <w:sz w:val="13"/>
        </w:rPr>
      </w:pPr>
    </w:p>
    <w:p w:rsidR="00653449" w:rsidRDefault="00EE02AB">
      <w:pPr>
        <w:pStyle w:val="BodyText"/>
        <w:tabs>
          <w:tab w:val="left" w:pos="1668"/>
        </w:tabs>
        <w:spacing w:before="56" w:line="276" w:lineRule="auto"/>
        <w:ind w:left="256" w:right="8309" w:firstLine="0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Birth:</w:t>
      </w:r>
      <w:r>
        <w:tab/>
      </w:r>
      <w:r>
        <w:rPr>
          <w:spacing w:val="-4"/>
        </w:rPr>
        <w:t xml:space="preserve">07-Sep-1984 </w:t>
      </w:r>
      <w:r>
        <w:t>Religion:</w:t>
      </w:r>
      <w:r>
        <w:tab/>
        <w:t>Islam Nationality:</w:t>
      </w:r>
      <w:r>
        <w:tab/>
        <w:t>Indian Marital Status:</w:t>
      </w:r>
      <w:r>
        <w:rPr>
          <w:spacing w:val="49"/>
        </w:rPr>
        <w:t xml:space="preserve"> </w:t>
      </w:r>
      <w:r>
        <w:t>Married</w:t>
      </w:r>
    </w:p>
    <w:p w:rsidR="00653449" w:rsidRDefault="00EE02AB">
      <w:pPr>
        <w:pStyle w:val="BodyText"/>
        <w:tabs>
          <w:tab w:val="left" w:pos="1668"/>
        </w:tabs>
        <w:spacing w:line="267" w:lineRule="exact"/>
        <w:ind w:left="256" w:firstLine="0"/>
      </w:pPr>
      <w:r>
        <w:rPr>
          <w:spacing w:val="3"/>
        </w:rPr>
        <w:t>Visa</w:t>
      </w:r>
      <w:r>
        <w:rPr>
          <w:spacing w:val="-2"/>
        </w:rPr>
        <w:t xml:space="preserve"> </w:t>
      </w:r>
      <w:r>
        <w:t>Status:</w:t>
      </w:r>
      <w:r>
        <w:tab/>
      </w:r>
      <w:r>
        <w:rPr>
          <w:spacing w:val="2"/>
        </w:rPr>
        <w:t>Visit</w:t>
      </w:r>
    </w:p>
    <w:sectPr w:rsidR="00653449" w:rsidSect="00653449">
      <w:pgSz w:w="11910" w:h="16840"/>
      <w:pgMar w:top="660" w:right="38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7DD4"/>
    <w:multiLevelType w:val="hybridMultilevel"/>
    <w:tmpl w:val="F454068E"/>
    <w:lvl w:ilvl="0" w:tplc="E1C6F2FA">
      <w:numFmt w:val="bullet"/>
      <w:lvlText w:val=""/>
      <w:lvlJc w:val="left"/>
      <w:pPr>
        <w:ind w:left="616" w:hanging="360"/>
      </w:pPr>
      <w:rPr>
        <w:rFonts w:hint="default"/>
        <w:w w:val="100"/>
        <w:lang w:val="en-US" w:eastAsia="en-US" w:bidi="en-US"/>
      </w:rPr>
    </w:lvl>
    <w:lvl w:ilvl="1" w:tplc="EFD2CEC0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en-US"/>
      </w:rPr>
    </w:lvl>
    <w:lvl w:ilvl="2" w:tplc="46A0BF42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en-US"/>
      </w:rPr>
    </w:lvl>
    <w:lvl w:ilvl="3" w:tplc="D6A8917A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en-US"/>
      </w:rPr>
    </w:lvl>
    <w:lvl w:ilvl="4" w:tplc="90F0AE8C">
      <w:numFmt w:val="bullet"/>
      <w:lvlText w:val="•"/>
      <w:lvlJc w:val="left"/>
      <w:pPr>
        <w:ind w:left="4814" w:hanging="360"/>
      </w:pPr>
      <w:rPr>
        <w:rFonts w:hint="default"/>
        <w:lang w:val="en-US" w:eastAsia="en-US" w:bidi="en-US"/>
      </w:rPr>
    </w:lvl>
    <w:lvl w:ilvl="5" w:tplc="ADA89BCC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en-US"/>
      </w:rPr>
    </w:lvl>
    <w:lvl w:ilvl="6" w:tplc="4B50BF1C">
      <w:numFmt w:val="bullet"/>
      <w:lvlText w:val="•"/>
      <w:lvlJc w:val="left"/>
      <w:pPr>
        <w:ind w:left="6911" w:hanging="360"/>
      </w:pPr>
      <w:rPr>
        <w:rFonts w:hint="default"/>
        <w:lang w:val="en-US" w:eastAsia="en-US" w:bidi="en-US"/>
      </w:rPr>
    </w:lvl>
    <w:lvl w:ilvl="7" w:tplc="4F2809A2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en-US"/>
      </w:rPr>
    </w:lvl>
    <w:lvl w:ilvl="8" w:tplc="EDC2AC0C">
      <w:numFmt w:val="bullet"/>
      <w:lvlText w:val="•"/>
      <w:lvlJc w:val="left"/>
      <w:pPr>
        <w:ind w:left="9009" w:hanging="360"/>
      </w:pPr>
      <w:rPr>
        <w:rFonts w:hint="default"/>
        <w:lang w:val="en-US" w:eastAsia="en-US" w:bidi="en-US"/>
      </w:rPr>
    </w:lvl>
  </w:abstractNum>
  <w:abstractNum w:abstractNumId="1">
    <w:nsid w:val="57B75E13"/>
    <w:multiLevelType w:val="hybridMultilevel"/>
    <w:tmpl w:val="77F08D8E"/>
    <w:lvl w:ilvl="0" w:tplc="1164652A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FFA2DA8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2" w:tplc="E51636A8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en-US"/>
      </w:rPr>
    </w:lvl>
    <w:lvl w:ilvl="3" w:tplc="2FFE8366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en-US"/>
      </w:rPr>
    </w:lvl>
    <w:lvl w:ilvl="4" w:tplc="815E71EA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en-US"/>
      </w:rPr>
    </w:lvl>
    <w:lvl w:ilvl="5" w:tplc="ABE8553E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en-US"/>
      </w:rPr>
    </w:lvl>
    <w:lvl w:ilvl="6" w:tplc="C3E2475C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en-US"/>
      </w:rPr>
    </w:lvl>
    <w:lvl w:ilvl="7" w:tplc="26528DB8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en-US"/>
      </w:rPr>
    </w:lvl>
    <w:lvl w:ilvl="8" w:tplc="4D4818D2">
      <w:numFmt w:val="bullet"/>
      <w:lvlText w:val="•"/>
      <w:lvlJc w:val="left"/>
      <w:pPr>
        <w:ind w:left="868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3449"/>
    <w:rsid w:val="00205EC5"/>
    <w:rsid w:val="00653449"/>
    <w:rsid w:val="00EE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3449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653449"/>
    <w:pPr>
      <w:ind w:left="256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1"/>
    <w:qFormat/>
    <w:rsid w:val="00653449"/>
    <w:pPr>
      <w:ind w:left="25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3449"/>
    <w:pPr>
      <w:ind w:left="616" w:hanging="361"/>
    </w:pPr>
  </w:style>
  <w:style w:type="paragraph" w:styleId="ListParagraph">
    <w:name w:val="List Paragraph"/>
    <w:basedOn w:val="Normal"/>
    <w:uiPriority w:val="1"/>
    <w:qFormat/>
    <w:rsid w:val="00653449"/>
    <w:pPr>
      <w:ind w:left="616" w:hanging="361"/>
    </w:pPr>
  </w:style>
  <w:style w:type="paragraph" w:customStyle="1" w:styleId="TableParagraph">
    <w:name w:val="Table Paragraph"/>
    <w:basedOn w:val="Normal"/>
    <w:uiPriority w:val="1"/>
    <w:qFormat/>
    <w:rsid w:val="00653449"/>
    <w:pPr>
      <w:ind w:left="158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C5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205E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ohsin-39446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2019-09-30T07:05:00Z</dcterms:created>
  <dcterms:modified xsi:type="dcterms:W3CDTF">2019-09-30T07:05:00Z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2019-09-30T00:00:00Z</vt:filetime>
  </property>
</Properties>
</file>