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7B" w:rsidRDefault="000F10C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246888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00" w:lineRule="exact"/>
        <w:rPr>
          <w:sz w:val="24"/>
          <w:szCs w:val="24"/>
        </w:rPr>
      </w:pPr>
    </w:p>
    <w:p w:rsidR="00BF707B" w:rsidRDefault="00BF707B">
      <w:pPr>
        <w:spacing w:line="294" w:lineRule="exact"/>
        <w:rPr>
          <w:sz w:val="24"/>
          <w:szCs w:val="24"/>
        </w:rPr>
      </w:pPr>
    </w:p>
    <w:p w:rsidR="00BF707B" w:rsidRDefault="000F10CD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ASHRAF</w:t>
      </w:r>
    </w:p>
    <w:p w:rsidR="00BF707B" w:rsidRDefault="00BF707B">
      <w:pPr>
        <w:spacing w:line="2" w:lineRule="exact"/>
        <w:rPr>
          <w:sz w:val="24"/>
          <w:szCs w:val="24"/>
        </w:rPr>
      </w:pPr>
    </w:p>
    <w:p w:rsidR="00BF707B" w:rsidRDefault="000F10CD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F &amp; B MANAGEMENT +</w:t>
      </w:r>
    </w:p>
    <w:p w:rsidR="00BF707B" w:rsidRDefault="00BF707B">
      <w:pPr>
        <w:spacing w:line="6" w:lineRule="exact"/>
        <w:rPr>
          <w:sz w:val="24"/>
          <w:szCs w:val="24"/>
        </w:rPr>
      </w:pPr>
    </w:p>
    <w:p w:rsidR="00BF707B" w:rsidRPr="000F10CD" w:rsidRDefault="000F10CD">
      <w:pPr>
        <w:spacing w:line="262" w:lineRule="auto"/>
        <w:ind w:left="440" w:right="397" w:hanging="6"/>
        <w:rPr>
          <w:color w:val="FFFFFF" w:themeColor="background1"/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HOSPITALITY MANAGEMENT + COST &amp; VALUE MANAGEMENT</w:t>
      </w:r>
    </w:p>
    <w:p w:rsidR="00BF707B" w:rsidRPr="000F10CD" w:rsidRDefault="00BF707B">
      <w:pPr>
        <w:spacing w:line="259" w:lineRule="exact"/>
        <w:rPr>
          <w:color w:val="FFFFFF" w:themeColor="background1"/>
          <w:sz w:val="24"/>
          <w:szCs w:val="24"/>
        </w:rPr>
      </w:pPr>
    </w:p>
    <w:p w:rsidR="00BF707B" w:rsidRDefault="000F10CD">
      <w:pPr>
        <w:ind w:left="23"/>
        <w:jc w:val="center"/>
        <w:rPr>
          <w:rFonts w:ascii="Calibri Light" w:eastAsia="Calibri Light" w:hAnsi="Calibri Light" w:cs="Calibri Light"/>
          <w:color w:val="FFFFFF" w:themeColor="background1"/>
          <w:sz w:val="19"/>
          <w:szCs w:val="19"/>
        </w:rPr>
      </w:pPr>
      <w:r w:rsidRPr="000F10CD">
        <w:rPr>
          <w:rFonts w:ascii="Calibri Light" w:eastAsia="Calibri Light" w:hAnsi="Calibri Light" w:cs="Calibri Light"/>
          <w:b/>
          <w:bCs/>
          <w:color w:val="FFFFFF" w:themeColor="background1"/>
          <w:sz w:val="19"/>
          <w:szCs w:val="19"/>
        </w:rPr>
        <w:t xml:space="preserve">Email: </w:t>
      </w:r>
      <w:hyperlink r:id="rId6" w:history="1">
        <w:r w:rsidRPr="000F10CD">
          <w:rPr>
            <w:rStyle w:val="Hyperlink"/>
            <w:rFonts w:ascii="Calibri Light" w:eastAsia="Calibri Light" w:hAnsi="Calibri Light" w:cs="Calibri Light"/>
            <w:color w:val="FFFFFF" w:themeColor="background1"/>
            <w:sz w:val="19"/>
            <w:szCs w:val="19"/>
          </w:rPr>
          <w:t>Ashraf-394535@2freemail.com</w:t>
        </w:r>
      </w:hyperlink>
      <w:r w:rsidRPr="000F10CD">
        <w:rPr>
          <w:rFonts w:ascii="Calibri Light" w:eastAsia="Calibri Light" w:hAnsi="Calibri Light" w:cs="Calibri Light"/>
          <w:color w:val="FFFFFF" w:themeColor="background1"/>
          <w:sz w:val="19"/>
          <w:szCs w:val="19"/>
        </w:rPr>
        <w:t xml:space="preserve"> </w:t>
      </w:r>
    </w:p>
    <w:p w:rsidR="000F10CD" w:rsidRDefault="000F10CD">
      <w:pPr>
        <w:ind w:left="23"/>
        <w:jc w:val="center"/>
        <w:rPr>
          <w:color w:val="FFFFFF" w:themeColor="background1"/>
          <w:sz w:val="20"/>
          <w:szCs w:val="20"/>
        </w:rPr>
      </w:pPr>
    </w:p>
    <w:p w:rsidR="000F10CD" w:rsidRDefault="000F10CD">
      <w:pPr>
        <w:ind w:left="23"/>
        <w:jc w:val="center"/>
        <w:rPr>
          <w:color w:val="FFFFFF" w:themeColor="background1"/>
          <w:sz w:val="20"/>
          <w:szCs w:val="20"/>
        </w:rPr>
      </w:pPr>
    </w:p>
    <w:p w:rsidR="000F10CD" w:rsidRPr="000F10CD" w:rsidRDefault="000F10CD">
      <w:pPr>
        <w:ind w:left="23"/>
        <w:jc w:val="center"/>
        <w:rPr>
          <w:color w:val="FFFFFF" w:themeColor="background1"/>
          <w:sz w:val="20"/>
          <w:szCs w:val="20"/>
        </w:rPr>
      </w:pP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BF707B">
      <w:pPr>
        <w:spacing w:line="367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E915A"/>
          <w:sz w:val="24"/>
          <w:szCs w:val="24"/>
        </w:rPr>
        <w:t>PERSONAL</w:t>
      </w:r>
    </w:p>
    <w:p w:rsidR="00BF707B" w:rsidRDefault="000F10C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E915A"/>
          <w:sz w:val="24"/>
          <w:szCs w:val="24"/>
        </w:rPr>
        <w:t>INFORMATION</w:t>
      </w:r>
    </w:p>
    <w:p w:rsidR="00BF707B" w:rsidRDefault="00BF707B">
      <w:pPr>
        <w:spacing w:line="26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 xml:space="preserve">Date of Birth: </w:t>
      </w:r>
      <w:r>
        <w:rPr>
          <w:rFonts w:ascii="Calibri Light" w:eastAsia="Calibri Light" w:hAnsi="Calibri Light" w:cs="Calibri Light"/>
          <w:color w:val="FFFFFF"/>
          <w:sz w:val="20"/>
          <w:szCs w:val="20"/>
        </w:rPr>
        <w:t>30</w:t>
      </w:r>
      <w:r>
        <w:rPr>
          <w:rFonts w:ascii="Calibri Light" w:eastAsia="Calibri Light" w:hAnsi="Calibri Light" w:cs="Calibri Light"/>
          <w:color w:val="FFFFFF"/>
          <w:sz w:val="25"/>
          <w:szCs w:val="25"/>
          <w:vertAlign w:val="superscript"/>
        </w:rPr>
        <w:t>th</w:t>
      </w: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FFFFFF"/>
          <w:sz w:val="20"/>
          <w:szCs w:val="20"/>
        </w:rPr>
        <w:t>July 1980</w:t>
      </w:r>
    </w:p>
    <w:p w:rsidR="00BF707B" w:rsidRDefault="000F10CD">
      <w:pPr>
        <w:spacing w:line="194" w:lineRule="auto"/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 xml:space="preserve">Civil Status: </w:t>
      </w:r>
      <w:r>
        <w:rPr>
          <w:rFonts w:ascii="Calibri Light" w:eastAsia="Calibri Light" w:hAnsi="Calibri Light" w:cs="Calibri Light"/>
          <w:color w:val="FFFFFF"/>
          <w:sz w:val="20"/>
          <w:szCs w:val="20"/>
        </w:rPr>
        <w:t>Married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 xml:space="preserve">Nationality: </w:t>
      </w:r>
      <w:r>
        <w:rPr>
          <w:rFonts w:ascii="Calibri Light" w:eastAsia="Calibri Light" w:hAnsi="Calibri Light" w:cs="Calibri Light"/>
          <w:color w:val="FFFFFF"/>
          <w:sz w:val="20"/>
          <w:szCs w:val="20"/>
        </w:rPr>
        <w:t>Jordan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 xml:space="preserve">Driving License: </w:t>
      </w:r>
      <w:r>
        <w:rPr>
          <w:rFonts w:ascii="Calibri Light" w:eastAsia="Calibri Light" w:hAnsi="Calibri Light" w:cs="Calibri Light"/>
          <w:color w:val="FFFFFF"/>
          <w:sz w:val="20"/>
          <w:szCs w:val="20"/>
        </w:rPr>
        <w:t>UAE</w:t>
      </w:r>
    </w:p>
    <w:p w:rsidR="00BF707B" w:rsidRDefault="000F10CD">
      <w:pPr>
        <w:spacing w:line="238" w:lineRule="auto"/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 xml:space="preserve">Languages: </w:t>
      </w:r>
      <w:r>
        <w:rPr>
          <w:rFonts w:ascii="Calibri Light" w:eastAsia="Calibri Light" w:hAnsi="Calibri Light" w:cs="Calibri Light"/>
          <w:color w:val="FFFFFF"/>
          <w:sz w:val="20"/>
          <w:szCs w:val="20"/>
        </w:rPr>
        <w:t>Arabic and English</w:t>
      </w:r>
    </w:p>
    <w:p w:rsidR="00BF707B" w:rsidRDefault="00BF707B">
      <w:pPr>
        <w:spacing w:line="279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E915A"/>
          <w:sz w:val="24"/>
          <w:szCs w:val="24"/>
        </w:rPr>
        <w:t>KEY SKILLS</w:t>
      </w:r>
    </w:p>
    <w:p w:rsidR="00BF707B" w:rsidRDefault="00BF707B">
      <w:pPr>
        <w:spacing w:line="12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>Strategic:</w:t>
      </w:r>
    </w:p>
    <w:p w:rsidR="00BF707B" w:rsidRDefault="00BF707B">
      <w:pPr>
        <w:spacing w:line="47" w:lineRule="exact"/>
        <w:rPr>
          <w:sz w:val="24"/>
          <w:szCs w:val="24"/>
        </w:rPr>
      </w:pPr>
    </w:p>
    <w:p w:rsidR="00BF707B" w:rsidRDefault="000F10CD">
      <w:pPr>
        <w:spacing w:line="245" w:lineRule="auto"/>
        <w:ind w:left="200" w:right="1017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19"/>
          <w:szCs w:val="19"/>
        </w:rPr>
        <w:t>Hospitality Management Event Management F &amp; B Management Regulatory Compliance Training Management Outlet Management</w:t>
      </w:r>
    </w:p>
    <w:p w:rsidR="00BF707B" w:rsidRDefault="00BF707B">
      <w:pPr>
        <w:spacing w:line="24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>Operational:</w:t>
      </w:r>
    </w:p>
    <w:p w:rsidR="00BF707B" w:rsidRDefault="000F10CD">
      <w:pPr>
        <w:spacing w:line="238" w:lineRule="auto"/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20"/>
          <w:szCs w:val="20"/>
        </w:rPr>
        <w:t>Operations and Resource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20"/>
          <w:szCs w:val="20"/>
        </w:rPr>
        <w:t>Management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20"/>
          <w:szCs w:val="20"/>
        </w:rPr>
        <w:t xml:space="preserve">Duty </w:t>
      </w:r>
      <w:r>
        <w:rPr>
          <w:rFonts w:ascii="Calibri Light" w:eastAsia="Calibri Light" w:hAnsi="Calibri Light" w:cs="Calibri Light"/>
          <w:color w:val="FFFFFF"/>
          <w:sz w:val="20"/>
          <w:szCs w:val="20"/>
        </w:rPr>
        <w:t>Management and Audit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20"/>
          <w:szCs w:val="20"/>
        </w:rPr>
        <w:t>FOH &amp; BOH Management</w:t>
      </w:r>
    </w:p>
    <w:p w:rsidR="00BF707B" w:rsidRDefault="000F10CD">
      <w:pPr>
        <w:spacing w:line="238" w:lineRule="auto"/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20"/>
          <w:szCs w:val="20"/>
        </w:rPr>
        <w:t>People Management</w:t>
      </w:r>
    </w:p>
    <w:p w:rsidR="00BF707B" w:rsidRDefault="00BF707B">
      <w:pPr>
        <w:spacing w:line="246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>Value-Added Attributes:</w:t>
      </w:r>
    </w:p>
    <w:p w:rsidR="00BF707B" w:rsidRDefault="00BF707B">
      <w:pPr>
        <w:spacing w:line="45" w:lineRule="exact"/>
        <w:rPr>
          <w:sz w:val="24"/>
          <w:szCs w:val="24"/>
        </w:rPr>
      </w:pPr>
    </w:p>
    <w:p w:rsidR="00BF707B" w:rsidRDefault="000F10CD">
      <w:pPr>
        <w:spacing w:line="230" w:lineRule="auto"/>
        <w:ind w:left="200" w:right="417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20"/>
          <w:szCs w:val="20"/>
        </w:rPr>
        <w:t>Team Management Cross-Functional Leadership Relationship Management Communication &amp; Interpersonal Skills</w:t>
      </w:r>
    </w:p>
    <w:p w:rsidR="00BF707B" w:rsidRDefault="00BF707B">
      <w:pPr>
        <w:spacing w:line="25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E915A"/>
          <w:sz w:val="24"/>
          <w:szCs w:val="24"/>
        </w:rPr>
        <w:t>EDUCATION</w:t>
      </w:r>
    </w:p>
    <w:p w:rsidR="00BF707B" w:rsidRDefault="000F10CD">
      <w:pPr>
        <w:spacing w:line="238" w:lineRule="auto"/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>Australian Hospitality Skills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0"/>
          <w:szCs w:val="20"/>
        </w:rPr>
        <w:t>Recognition ME FZE</w:t>
      </w:r>
    </w:p>
    <w:p w:rsidR="00BF707B" w:rsidRDefault="000F10CD">
      <w:pPr>
        <w:spacing w:line="238" w:lineRule="auto"/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20"/>
          <w:szCs w:val="20"/>
        </w:rPr>
        <w:t>Adv</w:t>
      </w:r>
      <w:r>
        <w:rPr>
          <w:rFonts w:ascii="Calibri Light" w:eastAsia="Calibri Light" w:hAnsi="Calibri Light" w:cs="Calibri Light"/>
          <w:color w:val="FFFFFF"/>
          <w:sz w:val="20"/>
          <w:szCs w:val="20"/>
        </w:rPr>
        <w:t>anced Diploma of Hospitality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20"/>
          <w:szCs w:val="20"/>
        </w:rPr>
        <w:t>Management (RPL)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20"/>
          <w:szCs w:val="20"/>
        </w:rPr>
        <w:t>2015-2016</w:t>
      </w:r>
    </w:p>
    <w:p w:rsidR="00BF707B" w:rsidRDefault="00BF707B">
      <w:pPr>
        <w:spacing w:line="79" w:lineRule="exact"/>
        <w:rPr>
          <w:sz w:val="24"/>
          <w:szCs w:val="24"/>
        </w:rPr>
      </w:pPr>
    </w:p>
    <w:p w:rsidR="00BF707B" w:rsidRDefault="000F10CD">
      <w:pPr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</w:p>
    <w:p w:rsidR="00BF707B" w:rsidRDefault="000F10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F707B" w:rsidRDefault="000F10CD">
      <w:pPr>
        <w:ind w:right="19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364C"/>
          <w:sz w:val="24"/>
          <w:szCs w:val="24"/>
        </w:rPr>
        <w:t>EXECUTIVE PROFILE</w:t>
      </w:r>
    </w:p>
    <w:p w:rsidR="00BF707B" w:rsidRDefault="00BF70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.95pt,-7.3pt" to="100.25pt,-7.3pt" o:allowincell="f" strokecolor="#7f7f7f" strokeweight=".5pt"/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243.4pt,-7.3pt" to="351.35pt,-7.3pt" o:allowincell="f" strokecolor="#7f7f7f" strokeweight=".5pt"/>
        </w:pict>
      </w:r>
    </w:p>
    <w:p w:rsidR="00BF707B" w:rsidRDefault="00BF707B">
      <w:pPr>
        <w:spacing w:line="191" w:lineRule="exact"/>
        <w:rPr>
          <w:sz w:val="24"/>
          <w:szCs w:val="24"/>
        </w:rPr>
      </w:pPr>
    </w:p>
    <w:p w:rsidR="00BF707B" w:rsidRDefault="000F10CD">
      <w:pPr>
        <w:spacing w:line="234" w:lineRule="auto"/>
        <w:ind w:left="3" w:right="2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 F&amp;B specialist with 14+ years of experience in across the hospitality, bar industries across the GCC and Jordan with additional exposures in administration management, </w:t>
      </w:r>
      <w:r>
        <w:rPr>
          <w:rFonts w:ascii="Calibri" w:eastAsia="Calibri" w:hAnsi="Calibri" w:cs="Calibri"/>
          <w:sz w:val="20"/>
          <w:szCs w:val="20"/>
        </w:rPr>
        <w:t>logistics management and executive business support. Core competencies in business development, budgeting, operations, people and change management. Proven track record in providing leadership with strong customer service, relationship management, decision</w:t>
      </w:r>
      <w:r>
        <w:rPr>
          <w:rFonts w:ascii="Calibri" w:eastAsia="Calibri" w:hAnsi="Calibri" w:cs="Calibri"/>
          <w:sz w:val="20"/>
          <w:szCs w:val="20"/>
        </w:rPr>
        <w:t xml:space="preserve"> making and problem solving. Seeking a management role that will provide the scope to drive the growth and development of a progressive organization.</w:t>
      </w:r>
    </w:p>
    <w:p w:rsidR="00BF707B" w:rsidRDefault="00BF707B">
      <w:pPr>
        <w:spacing w:line="127" w:lineRule="exact"/>
        <w:rPr>
          <w:sz w:val="24"/>
          <w:szCs w:val="24"/>
        </w:rPr>
      </w:pPr>
    </w:p>
    <w:p w:rsidR="00BF707B" w:rsidRDefault="000F10CD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364C"/>
          <w:sz w:val="24"/>
          <w:szCs w:val="24"/>
        </w:rPr>
        <w:t>WORK EXPERIENCE</w:t>
      </w:r>
    </w:p>
    <w:p w:rsidR="00BF707B" w:rsidRDefault="00BF70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122.65pt,-8.1pt" to="356.4pt,-8.1pt" o:allowincell="f" strokecolor="#7f7f7f" strokeweight=".5pt"/>
        </w:pict>
      </w:r>
    </w:p>
    <w:p w:rsidR="00BF707B" w:rsidRDefault="00BF707B">
      <w:pPr>
        <w:spacing w:line="281" w:lineRule="exact"/>
        <w:rPr>
          <w:sz w:val="24"/>
          <w:szCs w:val="24"/>
        </w:rPr>
      </w:pPr>
    </w:p>
    <w:p w:rsidR="00BF707B" w:rsidRDefault="000F10CD">
      <w:pPr>
        <w:tabs>
          <w:tab w:val="left" w:pos="5163"/>
        </w:tabs>
        <w:ind w:left="3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In room Dining Manager/Lounge Manager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March 2018 – Present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3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Dubai, UAE</w:t>
      </w:r>
    </w:p>
    <w:p w:rsidR="00BF707B" w:rsidRDefault="00BF707B">
      <w:pPr>
        <w:spacing w:line="123" w:lineRule="exact"/>
        <w:rPr>
          <w:sz w:val="24"/>
          <w:szCs w:val="24"/>
        </w:rPr>
      </w:pPr>
    </w:p>
    <w:p w:rsidR="00BF707B" w:rsidRDefault="000F10CD">
      <w:pPr>
        <w:ind w:left="3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Key Responsibilities:</w:t>
      </w:r>
    </w:p>
    <w:p w:rsidR="00BF707B" w:rsidRDefault="000F10CD">
      <w:pPr>
        <w:numPr>
          <w:ilvl w:val="0"/>
          <w:numId w:val="1"/>
        </w:numPr>
        <w:tabs>
          <w:tab w:val="left" w:pos="363"/>
        </w:tabs>
        <w:spacing w:line="180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Currently managing the In-room Dining and the Lounge bar at Rixos Premium Dubai.</w:t>
      </w:r>
    </w:p>
    <w:p w:rsidR="00BF707B" w:rsidRDefault="00BF707B">
      <w:pPr>
        <w:spacing w:line="4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F707B" w:rsidRDefault="000F10CD">
      <w:pPr>
        <w:numPr>
          <w:ilvl w:val="0"/>
          <w:numId w:val="1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Checking all the guest amenities and making sure is delivered as requested and as per standards.</w:t>
      </w:r>
    </w:p>
    <w:p w:rsidR="00BF707B" w:rsidRDefault="000F10CD">
      <w:pPr>
        <w:numPr>
          <w:ilvl w:val="0"/>
          <w:numId w:val="1"/>
        </w:numPr>
        <w:tabs>
          <w:tab w:val="left" w:pos="363"/>
        </w:tabs>
        <w:spacing w:line="182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Ensuring all the mini bars are charged as per </w:t>
      </w:r>
      <w:r>
        <w:rPr>
          <w:rFonts w:ascii="Calibri" w:eastAsia="Calibri" w:hAnsi="Calibri" w:cs="Calibri"/>
          <w:sz w:val="16"/>
          <w:szCs w:val="16"/>
        </w:rPr>
        <w:t>consumption and updated.</w:t>
      </w:r>
    </w:p>
    <w:p w:rsidR="00BF707B" w:rsidRDefault="00BF707B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F707B" w:rsidRDefault="000F10CD">
      <w:pPr>
        <w:numPr>
          <w:ilvl w:val="0"/>
          <w:numId w:val="1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Checking the upkeep and maintenance of the lounge and drove beverage sales, conceived promotions and offers.</w:t>
      </w:r>
    </w:p>
    <w:p w:rsidR="00BF707B" w:rsidRDefault="00BF707B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F707B" w:rsidRDefault="000F10CD">
      <w:pPr>
        <w:numPr>
          <w:ilvl w:val="0"/>
          <w:numId w:val="1"/>
        </w:numPr>
        <w:tabs>
          <w:tab w:val="left" w:pos="363"/>
        </w:tabs>
        <w:spacing w:line="181" w:lineRule="auto"/>
        <w:ind w:left="363" w:right="20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Formulating a training plan for the team and ensuring their competencies are well managed.</w:t>
      </w:r>
    </w:p>
    <w:p w:rsidR="00BF707B" w:rsidRDefault="00BF707B">
      <w:pPr>
        <w:spacing w:line="121" w:lineRule="exact"/>
        <w:rPr>
          <w:sz w:val="24"/>
          <w:szCs w:val="24"/>
        </w:rPr>
      </w:pPr>
    </w:p>
    <w:p w:rsidR="00BF707B" w:rsidRDefault="000F10CD">
      <w:pPr>
        <w:tabs>
          <w:tab w:val="left" w:pos="4623"/>
        </w:tabs>
        <w:ind w:left="3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Multiple Designations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Septem</w:t>
      </w: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ber 2007 –December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3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2017</w:t>
      </w:r>
    </w:p>
    <w:p w:rsidR="00BF707B" w:rsidRDefault="00BF707B">
      <w:pPr>
        <w:spacing w:line="1" w:lineRule="exact"/>
        <w:rPr>
          <w:sz w:val="24"/>
          <w:szCs w:val="24"/>
        </w:rPr>
      </w:pPr>
    </w:p>
    <w:p w:rsidR="00BF707B" w:rsidRDefault="000F10CD">
      <w:pPr>
        <w:ind w:left="3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UAE</w:t>
      </w:r>
    </w:p>
    <w:p w:rsidR="00BF707B" w:rsidRDefault="00BF707B">
      <w:pPr>
        <w:spacing w:line="121" w:lineRule="exact"/>
        <w:rPr>
          <w:sz w:val="24"/>
          <w:szCs w:val="24"/>
        </w:rPr>
      </w:pPr>
    </w:p>
    <w:p w:rsidR="00BF707B" w:rsidRDefault="000F10CD">
      <w:pPr>
        <w:ind w:left="3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Designations Held in the Group:</w:t>
      </w:r>
    </w:p>
    <w:p w:rsidR="00BF707B" w:rsidRDefault="000F10CD">
      <w:pPr>
        <w:numPr>
          <w:ilvl w:val="0"/>
          <w:numId w:val="2"/>
        </w:numPr>
        <w:tabs>
          <w:tab w:val="left" w:pos="363"/>
        </w:tabs>
        <w:spacing w:line="182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Oct '12 - Date: Outlet Manager, Pergolas all day dining, Murooj Rotana</w:t>
      </w:r>
    </w:p>
    <w:p w:rsidR="00BF707B" w:rsidRDefault="00BF707B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F707B" w:rsidRDefault="000F10CD">
      <w:pPr>
        <w:numPr>
          <w:ilvl w:val="0"/>
          <w:numId w:val="2"/>
        </w:numPr>
        <w:tabs>
          <w:tab w:val="left" w:pos="363"/>
        </w:tabs>
        <w:spacing w:line="185" w:lineRule="auto"/>
        <w:ind w:left="363" w:hanging="363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May '11 - Oct '12: Asst. Outlet Manager, Murooj Rotana</w:t>
      </w:r>
    </w:p>
    <w:p w:rsidR="00BF707B" w:rsidRDefault="00BF707B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2"/>
        </w:numPr>
        <w:tabs>
          <w:tab w:val="left" w:pos="363"/>
        </w:tabs>
        <w:spacing w:line="185" w:lineRule="auto"/>
        <w:ind w:left="363" w:hanging="363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Sep '07 - May '11: Asst. </w:t>
      </w:r>
      <w:r>
        <w:rPr>
          <w:rFonts w:ascii="Calibri" w:eastAsia="Calibri" w:hAnsi="Calibri" w:cs="Calibri"/>
          <w:sz w:val="14"/>
          <w:szCs w:val="14"/>
        </w:rPr>
        <w:t>Outlet Manager, Fujairah Rotana Resort &amp; Spa</w:t>
      </w:r>
    </w:p>
    <w:p w:rsidR="00BF707B" w:rsidRDefault="00BF707B">
      <w:pPr>
        <w:spacing w:line="124" w:lineRule="exact"/>
        <w:rPr>
          <w:sz w:val="24"/>
          <w:szCs w:val="24"/>
        </w:rPr>
      </w:pPr>
    </w:p>
    <w:p w:rsidR="00BF707B" w:rsidRDefault="000F10CD">
      <w:pPr>
        <w:ind w:left="3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Achievements: (As Outlet Manager - Pergolas)</w:t>
      </w:r>
    </w:p>
    <w:p w:rsidR="00BF707B" w:rsidRDefault="00BF707B">
      <w:pPr>
        <w:spacing w:line="47" w:lineRule="exact"/>
        <w:rPr>
          <w:sz w:val="24"/>
          <w:szCs w:val="24"/>
        </w:rPr>
      </w:pP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0" w:lineRule="auto"/>
        <w:ind w:left="363" w:right="20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Assumed overall control and responsibility of F&amp;B Operation in the absence of the Director of F&amp;B.</w:t>
      </w: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2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Involved in dong the annual budget for 2014 and monthly </w:t>
      </w:r>
      <w:r>
        <w:rPr>
          <w:rFonts w:ascii="Calibri" w:eastAsia="Calibri" w:hAnsi="Calibri" w:cs="Calibri"/>
          <w:sz w:val="16"/>
          <w:szCs w:val="16"/>
        </w:rPr>
        <w:t>forecasting for 2015</w:t>
      </w:r>
    </w:p>
    <w:p w:rsidR="00BF707B" w:rsidRDefault="00BF707B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Represented F&amp;B in various meetings i.e. marketing meeting DH meeting, guest service improvement meetings</w:t>
      </w:r>
    </w:p>
    <w:p w:rsidR="00BF707B" w:rsidRDefault="00BF707B">
      <w:pPr>
        <w:spacing w:line="4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1" w:lineRule="auto"/>
        <w:ind w:left="363" w:right="20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Achieved Trainer accreditation of Rotana Hotel Management Corporation for On Job Training technique programme.</w:t>
      </w: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2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Achieved “ </w:t>
      </w:r>
      <w:r>
        <w:rPr>
          <w:rFonts w:ascii="Calibri" w:eastAsia="Calibri" w:hAnsi="Calibri" w:cs="Calibri"/>
          <w:sz w:val="16"/>
          <w:szCs w:val="16"/>
        </w:rPr>
        <w:t>Person In Charge “ Certification from High field Middle east and Asia</w:t>
      </w:r>
    </w:p>
    <w:p w:rsidR="00BF707B" w:rsidRDefault="00BF707B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1" w:lineRule="auto"/>
        <w:ind w:left="363" w:right="20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Spearheaded project of menu revamp in outlets like Room Service, club lounge, all day dinning and mini bar as well as F&amp;B promotions with the marketing team.</w:t>
      </w:r>
    </w:p>
    <w:p w:rsidR="00BF707B" w:rsidRDefault="00BF707B">
      <w:pPr>
        <w:spacing w:line="4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5" w:lineRule="auto"/>
        <w:ind w:left="363" w:right="20" w:hanging="363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Improved the Guest satisfa</w:t>
      </w:r>
      <w:r>
        <w:rPr>
          <w:rFonts w:ascii="Calibri" w:eastAsia="Calibri" w:hAnsi="Calibri" w:cs="Calibri"/>
          <w:sz w:val="19"/>
          <w:szCs w:val="19"/>
        </w:rPr>
        <w:t>ction score by 15% in comparison to 2012 and has consistently achieved 90% for two consecutive years (2012, 2013) for the mystery guest evaluation in room Dining.</w:t>
      </w:r>
    </w:p>
    <w:p w:rsidR="00BF707B" w:rsidRDefault="00BF707B">
      <w:pPr>
        <w:spacing w:line="4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1" w:lineRule="auto"/>
        <w:ind w:left="363" w:right="20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Consistently ensured that the outlet expenses were within budgeted levels for 2014 and 2015.</w:t>
      </w:r>
    </w:p>
    <w:p w:rsidR="00BF707B" w:rsidRDefault="00BF707B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0" w:lineRule="auto"/>
        <w:ind w:left="363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Ensured room service exceeded its revenue targets with up selling action plans and outdoor catering.</w:t>
      </w:r>
    </w:p>
    <w:p w:rsidR="00BF707B" w:rsidRDefault="00BF707B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1" w:lineRule="auto"/>
        <w:ind w:left="363" w:right="20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Developed departmental trainers and departmental training coordinators in room service department.</w:t>
      </w:r>
    </w:p>
    <w:p w:rsidR="00BF707B" w:rsidRDefault="00BF707B">
      <w:pPr>
        <w:spacing w:line="4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F707B" w:rsidRDefault="000F10CD">
      <w:pPr>
        <w:numPr>
          <w:ilvl w:val="0"/>
          <w:numId w:val="3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Actively involved in hotel activities like monthly t</w:t>
      </w:r>
      <w:r>
        <w:rPr>
          <w:rFonts w:ascii="Calibri" w:eastAsia="Calibri" w:hAnsi="Calibri" w:cs="Calibri"/>
          <w:sz w:val="18"/>
          <w:szCs w:val="18"/>
        </w:rPr>
        <w:t>eam get together and the annual colleagues party.</w:t>
      </w:r>
    </w:p>
    <w:p w:rsidR="00BF707B" w:rsidRDefault="00BF707B">
      <w:pPr>
        <w:sectPr w:rsidR="00BF707B">
          <w:pgSz w:w="11900" w:h="16838"/>
          <w:pgMar w:top="714" w:right="426" w:bottom="565" w:left="440" w:header="0" w:footer="0" w:gutter="0"/>
          <w:cols w:num="2" w:space="720" w:equalWidth="0">
            <w:col w:w="3197" w:space="720"/>
            <w:col w:w="7123"/>
          </w:cols>
        </w:sectPr>
      </w:pPr>
    </w:p>
    <w:p w:rsidR="00BF707B" w:rsidRDefault="000F10CD">
      <w:pPr>
        <w:ind w:left="36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lastRenderedPageBreak/>
        <w:t>Key Responsibilities: (As Outlet Manager - Pergolas)</w:t>
      </w:r>
    </w:p>
    <w:p w:rsidR="00BF707B" w:rsidRDefault="00BF707B">
      <w:pPr>
        <w:spacing w:line="331" w:lineRule="exact"/>
        <w:rPr>
          <w:sz w:val="20"/>
          <w:szCs w:val="20"/>
        </w:rPr>
      </w:pPr>
    </w:p>
    <w:p w:rsidR="00BF707B" w:rsidRDefault="000F10CD">
      <w:pPr>
        <w:numPr>
          <w:ilvl w:val="0"/>
          <w:numId w:val="4"/>
        </w:numPr>
        <w:tabs>
          <w:tab w:val="left" w:pos="368"/>
        </w:tabs>
        <w:spacing w:line="181" w:lineRule="auto"/>
        <w:ind w:left="368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Directing operations across all the outlet, implementing industry best practices across all departments managed as well as </w:t>
      </w:r>
      <w:r>
        <w:rPr>
          <w:rFonts w:ascii="Calibri" w:eastAsia="Calibri" w:hAnsi="Calibri" w:cs="Calibri"/>
          <w:sz w:val="18"/>
          <w:szCs w:val="18"/>
        </w:rPr>
        <w:t>identifying areas of continuous improvement.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F707B" w:rsidRDefault="000F10CD">
      <w:pPr>
        <w:numPr>
          <w:ilvl w:val="0"/>
          <w:numId w:val="4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Handling all training, competency development and performance management initiatives and providing recommendations for colleague promotions.</w:t>
      </w:r>
    </w:p>
    <w:p w:rsidR="00BF707B" w:rsidRDefault="000F10CD">
      <w:pPr>
        <w:numPr>
          <w:ilvl w:val="0"/>
          <w:numId w:val="4"/>
        </w:numPr>
        <w:tabs>
          <w:tab w:val="left" w:pos="368"/>
        </w:tabs>
        <w:spacing w:line="184" w:lineRule="auto"/>
        <w:ind w:left="368" w:hanging="36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Scrutinizing visual displays, ambience accuracy, and customer </w:t>
      </w:r>
      <w:r>
        <w:rPr>
          <w:rFonts w:ascii="Calibri" w:eastAsia="Calibri" w:hAnsi="Calibri" w:cs="Calibri"/>
          <w:sz w:val="17"/>
          <w:szCs w:val="17"/>
        </w:rPr>
        <w:t>experience and product quality to ensure the best for the customer.</w:t>
      </w:r>
    </w:p>
    <w:p w:rsidR="00BF707B" w:rsidRDefault="00BF707B">
      <w:pPr>
        <w:spacing w:line="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BF707B" w:rsidRDefault="000F10CD">
      <w:pPr>
        <w:numPr>
          <w:ilvl w:val="0"/>
          <w:numId w:val="4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Ensuring that the hotel was compliant with the hotel QHSE, HACCP and Municipality requirements at all times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Conducting audits and spot checks regularly, touring through F&amp;B outlets, ensu</w:t>
      </w:r>
      <w:r>
        <w:rPr>
          <w:rFonts w:ascii="Calibri" w:eastAsia="Calibri" w:hAnsi="Calibri" w:cs="Calibri"/>
          <w:sz w:val="18"/>
          <w:szCs w:val="18"/>
        </w:rPr>
        <w:t>ring the highest possible hygiene and maintenance standards.</w:t>
      </w:r>
    </w:p>
    <w:p w:rsidR="00BF707B" w:rsidRDefault="00BF707B">
      <w:pPr>
        <w:spacing w:line="214" w:lineRule="exact"/>
        <w:rPr>
          <w:sz w:val="20"/>
          <w:szCs w:val="20"/>
        </w:rPr>
      </w:pPr>
    </w:p>
    <w:p w:rsidR="00BF707B" w:rsidRDefault="000F10CD">
      <w:pPr>
        <w:tabs>
          <w:tab w:val="left" w:pos="8608"/>
        </w:tabs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Assistant Outlet Manager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May 2011 – October 2012</w:t>
      </w:r>
    </w:p>
    <w:p w:rsidR="00BF707B" w:rsidRDefault="00BF707B">
      <w:pPr>
        <w:spacing w:line="17" w:lineRule="exact"/>
        <w:rPr>
          <w:sz w:val="20"/>
          <w:szCs w:val="20"/>
        </w:rPr>
      </w:pPr>
    </w:p>
    <w:p w:rsidR="00BF707B" w:rsidRDefault="000F10CD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UAE</w:t>
      </w:r>
    </w:p>
    <w:p w:rsidR="00BF707B" w:rsidRDefault="00BF707B">
      <w:pPr>
        <w:spacing w:line="152" w:lineRule="exact"/>
        <w:rPr>
          <w:sz w:val="20"/>
          <w:szCs w:val="20"/>
        </w:rPr>
      </w:pPr>
    </w:p>
    <w:p w:rsidR="00BF707B" w:rsidRDefault="000F10CD">
      <w:pPr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Highlights:</w:t>
      </w:r>
    </w:p>
    <w:p w:rsidR="00BF707B" w:rsidRDefault="000F10CD">
      <w:pPr>
        <w:numPr>
          <w:ilvl w:val="0"/>
          <w:numId w:val="5"/>
        </w:numPr>
        <w:tabs>
          <w:tab w:val="left" w:pos="368"/>
        </w:tabs>
        <w:spacing w:line="184" w:lineRule="auto"/>
        <w:ind w:left="368" w:hanging="36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Played a key role in increasing the guest satisfaction score at the outlet.</w:t>
      </w:r>
    </w:p>
    <w:p w:rsidR="00BF707B" w:rsidRDefault="00BF707B">
      <w:pPr>
        <w:spacing w:line="6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BF707B" w:rsidRDefault="000F10CD">
      <w:pPr>
        <w:numPr>
          <w:ilvl w:val="0"/>
          <w:numId w:val="5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Implemented the new theme nights </w:t>
      </w:r>
      <w:r>
        <w:rPr>
          <w:rFonts w:ascii="Calibri" w:eastAsia="Calibri" w:hAnsi="Calibri" w:cs="Calibri"/>
          <w:sz w:val="14"/>
          <w:szCs w:val="14"/>
        </w:rPr>
        <w:t>and increased the average cheque of the outlet.</w:t>
      </w:r>
    </w:p>
    <w:p w:rsidR="00BF707B" w:rsidRDefault="00BF707B">
      <w:pPr>
        <w:spacing w:line="6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5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Achieved higher revenue in “New Years Eve” for 2011 in comparison to 2010.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5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Increased the Colleague satisfaction score by 15% in 2012 comparison to 2011.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5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Organized and coordinated the colleagues outing with</w:t>
      </w:r>
      <w:r>
        <w:rPr>
          <w:rFonts w:ascii="Calibri" w:eastAsia="Calibri" w:hAnsi="Calibri" w:cs="Calibri"/>
          <w:sz w:val="14"/>
          <w:szCs w:val="14"/>
        </w:rPr>
        <w:t xml:space="preserve"> an objective to increase teamwork within the department.</w:t>
      </w:r>
    </w:p>
    <w:p w:rsidR="00BF707B" w:rsidRDefault="00BF707B">
      <w:pPr>
        <w:spacing w:line="284" w:lineRule="exact"/>
        <w:rPr>
          <w:sz w:val="20"/>
          <w:szCs w:val="20"/>
        </w:rPr>
      </w:pPr>
    </w:p>
    <w:p w:rsidR="00BF707B" w:rsidRDefault="000F10CD">
      <w:pPr>
        <w:tabs>
          <w:tab w:val="left" w:pos="8428"/>
        </w:tabs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Assistant Outlet Manager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color w:val="AE915A"/>
          <w:sz w:val="19"/>
          <w:szCs w:val="19"/>
        </w:rPr>
        <w:t>September 2007- May 2011</w:t>
      </w:r>
    </w:p>
    <w:p w:rsidR="00BF707B" w:rsidRDefault="00BF707B">
      <w:pPr>
        <w:spacing w:line="17" w:lineRule="exact"/>
        <w:rPr>
          <w:sz w:val="20"/>
          <w:szCs w:val="20"/>
        </w:rPr>
      </w:pPr>
    </w:p>
    <w:p w:rsidR="00BF707B" w:rsidRDefault="000F10CD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UAE</w:t>
      </w:r>
    </w:p>
    <w:p w:rsidR="00BF707B" w:rsidRDefault="00BF707B">
      <w:pPr>
        <w:spacing w:line="152" w:lineRule="exact"/>
        <w:rPr>
          <w:sz w:val="20"/>
          <w:szCs w:val="20"/>
        </w:rPr>
      </w:pPr>
    </w:p>
    <w:p w:rsidR="00BF707B" w:rsidRDefault="000F10CD">
      <w:pPr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Highlights:</w:t>
      </w:r>
    </w:p>
    <w:p w:rsidR="00BF707B" w:rsidRDefault="000F10CD">
      <w:pPr>
        <w:numPr>
          <w:ilvl w:val="0"/>
          <w:numId w:val="6"/>
        </w:numPr>
        <w:tabs>
          <w:tab w:val="left" w:pos="368"/>
        </w:tabs>
        <w:spacing w:line="184" w:lineRule="auto"/>
        <w:ind w:left="368" w:hanging="36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Established standards and procedures for work, and planned work timetables to make sure </w:t>
      </w:r>
      <w:r>
        <w:rPr>
          <w:rFonts w:ascii="Calibri" w:eastAsia="Calibri" w:hAnsi="Calibri" w:cs="Calibri"/>
          <w:sz w:val="17"/>
          <w:szCs w:val="17"/>
        </w:rPr>
        <w:t>satisfactory service.</w:t>
      </w:r>
    </w:p>
    <w:p w:rsidR="00BF707B" w:rsidRDefault="00BF707B">
      <w:pPr>
        <w:spacing w:line="6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BF707B" w:rsidRDefault="000F10CD">
      <w:pPr>
        <w:numPr>
          <w:ilvl w:val="0"/>
          <w:numId w:val="6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Served as an active associate of the pre-opening team.</w:t>
      </w:r>
    </w:p>
    <w:p w:rsidR="00BF707B" w:rsidRDefault="00BF707B">
      <w:pPr>
        <w:spacing w:line="6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6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Introduced new concepts in coordination with the F&amp;B department for the restaurant- “waves”.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6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Implemented various F&amp;B promotions successfully.</w:t>
      </w:r>
    </w:p>
    <w:p w:rsidR="00BF707B" w:rsidRDefault="00BF707B">
      <w:pPr>
        <w:spacing w:line="153" w:lineRule="exact"/>
        <w:rPr>
          <w:sz w:val="20"/>
          <w:szCs w:val="20"/>
        </w:rPr>
      </w:pPr>
    </w:p>
    <w:p w:rsidR="00BF707B" w:rsidRDefault="000F10CD">
      <w:pPr>
        <w:tabs>
          <w:tab w:val="left" w:pos="8108"/>
        </w:tabs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Waiter (Fine Dining Restaurant)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J</w:t>
      </w: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anuary 2007 – August 2007</w:t>
      </w:r>
    </w:p>
    <w:p w:rsidR="00BF707B" w:rsidRDefault="00BF707B">
      <w:pPr>
        <w:spacing w:line="20" w:lineRule="exact"/>
        <w:rPr>
          <w:sz w:val="20"/>
          <w:szCs w:val="20"/>
        </w:rPr>
      </w:pPr>
    </w:p>
    <w:p w:rsidR="00BF707B" w:rsidRDefault="000F10CD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Jordan</w:t>
      </w:r>
    </w:p>
    <w:p w:rsidR="00BF707B" w:rsidRDefault="00BF707B">
      <w:pPr>
        <w:spacing w:line="17" w:lineRule="exact"/>
        <w:rPr>
          <w:sz w:val="20"/>
          <w:szCs w:val="20"/>
        </w:rPr>
      </w:pPr>
    </w:p>
    <w:p w:rsidR="00BF707B" w:rsidRDefault="000F10CD">
      <w:pPr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Highlights:</w:t>
      </w:r>
    </w:p>
    <w:p w:rsidR="00BF707B" w:rsidRDefault="000F10CD">
      <w:pPr>
        <w:numPr>
          <w:ilvl w:val="0"/>
          <w:numId w:val="7"/>
        </w:numPr>
        <w:tabs>
          <w:tab w:val="left" w:pos="368"/>
        </w:tabs>
        <w:spacing w:line="184" w:lineRule="auto"/>
        <w:ind w:left="368" w:hanging="36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Implemented and Monitored F&amp;B service standards in the outlet.</w:t>
      </w:r>
    </w:p>
    <w:p w:rsidR="00BF707B" w:rsidRDefault="00BF707B">
      <w:pPr>
        <w:spacing w:line="6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BF707B" w:rsidRDefault="000F10CD">
      <w:pPr>
        <w:numPr>
          <w:ilvl w:val="0"/>
          <w:numId w:val="7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Supervised the restaurant operation and managed 12 colleagues.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7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Effectively handled guest enquires and complaints.</w:t>
      </w:r>
    </w:p>
    <w:p w:rsidR="00BF707B" w:rsidRDefault="00BF707B">
      <w:pPr>
        <w:spacing w:line="6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7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Served high profile guests such as Royal families from Jordan, Spain and guests like US President George W Bush and Bill Gates.</w:t>
      </w:r>
    </w:p>
    <w:p w:rsidR="00BF707B" w:rsidRDefault="00BF707B">
      <w:pPr>
        <w:spacing w:line="152" w:lineRule="exact"/>
        <w:rPr>
          <w:sz w:val="20"/>
          <w:szCs w:val="20"/>
        </w:rPr>
      </w:pPr>
    </w:p>
    <w:p w:rsidR="00BF707B" w:rsidRDefault="000F10CD">
      <w:pPr>
        <w:tabs>
          <w:tab w:val="left" w:pos="8428"/>
        </w:tabs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Waiter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January 2004 - January 2007</w:t>
      </w:r>
    </w:p>
    <w:p w:rsidR="00BF707B" w:rsidRDefault="00BF707B">
      <w:pPr>
        <w:spacing w:line="20" w:lineRule="exact"/>
        <w:rPr>
          <w:sz w:val="20"/>
          <w:szCs w:val="20"/>
        </w:rPr>
      </w:pPr>
    </w:p>
    <w:p w:rsidR="00BF707B" w:rsidRDefault="000F10CD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Jordan</w:t>
      </w:r>
    </w:p>
    <w:p w:rsidR="00BF707B" w:rsidRDefault="00BF707B">
      <w:pPr>
        <w:spacing w:line="152" w:lineRule="exact"/>
        <w:rPr>
          <w:sz w:val="20"/>
          <w:szCs w:val="20"/>
        </w:rPr>
      </w:pPr>
    </w:p>
    <w:p w:rsidR="00BF707B" w:rsidRDefault="000F10CD">
      <w:pPr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AE915A"/>
          <w:sz w:val="20"/>
          <w:szCs w:val="20"/>
        </w:rPr>
        <w:t>Highlights:</w:t>
      </w:r>
    </w:p>
    <w:p w:rsidR="00BF707B" w:rsidRDefault="000F10CD">
      <w:pPr>
        <w:numPr>
          <w:ilvl w:val="0"/>
          <w:numId w:val="8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Promoted from the position of Steward to a waiter i</w:t>
      </w:r>
      <w:r>
        <w:rPr>
          <w:rFonts w:ascii="Calibri" w:eastAsia="Calibri" w:hAnsi="Calibri" w:cs="Calibri"/>
          <w:sz w:val="17"/>
          <w:szCs w:val="17"/>
        </w:rPr>
        <w:t>n Fine Dining restaurant within a span of 2 months.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BF707B" w:rsidRDefault="000F10CD">
      <w:pPr>
        <w:numPr>
          <w:ilvl w:val="0"/>
          <w:numId w:val="8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Awarded 20 appreciation letters during the working tenure for exemplary service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8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Awarded “My star Gold” an appreciation certificate from Hyatt continuously for 2</w:t>
      </w:r>
      <w:r>
        <w:rPr>
          <w:rFonts w:ascii="Calibri" w:eastAsia="Calibri" w:hAnsi="Calibri" w:cs="Calibri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sz w:val="17"/>
          <w:szCs w:val="17"/>
        </w:rPr>
        <w:t xml:space="preserve"> and 3</w:t>
      </w:r>
      <w:r>
        <w:rPr>
          <w:rFonts w:ascii="Calibri" w:eastAsia="Calibri" w:hAnsi="Calibri" w:cs="Calibri"/>
          <w:sz w:val="20"/>
          <w:szCs w:val="20"/>
          <w:vertAlign w:val="superscript"/>
        </w:rPr>
        <w:t>rd</w:t>
      </w:r>
      <w:r>
        <w:rPr>
          <w:rFonts w:ascii="Calibri" w:eastAsia="Calibri" w:hAnsi="Calibri" w:cs="Calibri"/>
          <w:sz w:val="17"/>
          <w:szCs w:val="17"/>
        </w:rPr>
        <w:t xml:space="preserve"> Quarter in 2005.</w:t>
      </w:r>
    </w:p>
    <w:p w:rsidR="00BF707B" w:rsidRDefault="00BF707B">
      <w:pPr>
        <w:spacing w:line="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F707B" w:rsidRDefault="000F10CD">
      <w:pPr>
        <w:numPr>
          <w:ilvl w:val="0"/>
          <w:numId w:val="8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Active Team </w:t>
      </w:r>
      <w:r>
        <w:rPr>
          <w:rFonts w:ascii="Calibri" w:eastAsia="Calibri" w:hAnsi="Calibri" w:cs="Calibri"/>
          <w:sz w:val="17"/>
          <w:szCs w:val="17"/>
        </w:rPr>
        <w:t>member in the “Inter Parliamentary Union Conference” held from 29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17"/>
          <w:szCs w:val="17"/>
        </w:rPr>
        <w:t xml:space="preserve"> April to 6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17"/>
          <w:szCs w:val="17"/>
        </w:rPr>
        <w:t xml:space="preserve"> May 2000.</w:t>
      </w:r>
    </w:p>
    <w:p w:rsidR="00BF707B" w:rsidRDefault="00BF707B">
      <w:pPr>
        <w:spacing w:line="84" w:lineRule="exact"/>
        <w:rPr>
          <w:sz w:val="20"/>
          <w:szCs w:val="20"/>
        </w:rPr>
      </w:pPr>
    </w:p>
    <w:p w:rsidR="00BF707B" w:rsidRDefault="000F10CD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364C"/>
          <w:sz w:val="24"/>
          <w:szCs w:val="24"/>
        </w:rPr>
        <w:t>EDUCATION &amp; TRAINING COURSES</w:t>
      </w:r>
    </w:p>
    <w:p w:rsidR="00BF707B" w:rsidRDefault="00BF70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229.5pt,-7.35pt" to="531pt,-7.35pt" o:allowincell="f" strokecolor="#7f7f7f" strokeweight=".5pt"/>
        </w:pict>
      </w:r>
    </w:p>
    <w:p w:rsidR="00BF707B" w:rsidRDefault="000F10CD">
      <w:pPr>
        <w:numPr>
          <w:ilvl w:val="0"/>
          <w:numId w:val="9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Certification from Rotana Hotels in Performance Management, Interview Selection skills and On Job Training techniques.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BF707B" w:rsidRDefault="000F10CD">
      <w:pPr>
        <w:numPr>
          <w:ilvl w:val="0"/>
          <w:numId w:val="9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Certification</w:t>
      </w:r>
      <w:r>
        <w:rPr>
          <w:rFonts w:ascii="Calibri" w:eastAsia="Calibri" w:hAnsi="Calibri" w:cs="Calibri"/>
          <w:sz w:val="14"/>
          <w:szCs w:val="14"/>
        </w:rPr>
        <w:t xml:space="preserve"> in Professional Presentation Skills Program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9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Intermediate food Hygiene certification from The Royal Environmental health Institute of Scotland.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9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Completed trainings on hot beverages – tea/ Coffee from Twinning’s, London and Illie, Italy.</w:t>
      </w:r>
    </w:p>
    <w:p w:rsidR="00BF707B" w:rsidRDefault="00BF707B">
      <w:pPr>
        <w:spacing w:line="6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9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Completed traini</w:t>
      </w:r>
      <w:r>
        <w:rPr>
          <w:rFonts w:ascii="Calibri" w:eastAsia="Calibri" w:hAnsi="Calibri" w:cs="Calibri"/>
          <w:sz w:val="14"/>
          <w:szCs w:val="14"/>
        </w:rPr>
        <w:t>ng course with Evian.</w:t>
      </w:r>
    </w:p>
    <w:p w:rsidR="00BF707B" w:rsidRDefault="00BF707B">
      <w:pPr>
        <w:spacing w:line="6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F707B" w:rsidRDefault="000F10CD">
      <w:pPr>
        <w:numPr>
          <w:ilvl w:val="0"/>
          <w:numId w:val="9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Certification on the topics of “ safety &amp; security” , “Stress Awareness” and “Cigars” from Four Seasons Hotel , Amman</w:t>
      </w:r>
    </w:p>
    <w:p w:rsidR="00BF707B" w:rsidRDefault="00BF707B">
      <w:pPr>
        <w:spacing w:line="156" w:lineRule="exact"/>
        <w:rPr>
          <w:sz w:val="20"/>
          <w:szCs w:val="20"/>
        </w:rPr>
      </w:pPr>
    </w:p>
    <w:p w:rsidR="00BF707B" w:rsidRDefault="00BF707B" w:rsidP="000F10CD">
      <w:pPr>
        <w:tabs>
          <w:tab w:val="left" w:pos="368"/>
        </w:tabs>
        <w:spacing w:line="185" w:lineRule="auto"/>
        <w:ind w:left="368"/>
        <w:rPr>
          <w:rFonts w:ascii="Wingdings" w:eastAsia="Wingdings" w:hAnsi="Wingdings" w:cs="Wingdings"/>
          <w:sz w:val="23"/>
          <w:szCs w:val="23"/>
          <w:vertAlign w:val="superscript"/>
        </w:rPr>
      </w:pPr>
    </w:p>
    <w:sectPr w:rsidR="00BF707B" w:rsidSect="00BF707B">
      <w:pgSz w:w="11900" w:h="16838"/>
      <w:pgMar w:top="713" w:right="726" w:bottom="1027" w:left="432" w:header="0" w:footer="0" w:gutter="0"/>
      <w:cols w:space="720" w:equalWidth="0">
        <w:col w:w="10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5EE1B26"/>
    <w:lvl w:ilvl="0" w:tplc="DB5279D0">
      <w:start w:val="1"/>
      <w:numFmt w:val="bullet"/>
      <w:lvlText w:val=""/>
      <w:lvlJc w:val="left"/>
    </w:lvl>
    <w:lvl w:ilvl="1" w:tplc="8DC66030">
      <w:numFmt w:val="decimal"/>
      <w:lvlText w:val=""/>
      <w:lvlJc w:val="left"/>
    </w:lvl>
    <w:lvl w:ilvl="2" w:tplc="8B84D8F6">
      <w:numFmt w:val="decimal"/>
      <w:lvlText w:val=""/>
      <w:lvlJc w:val="left"/>
    </w:lvl>
    <w:lvl w:ilvl="3" w:tplc="F7A2CD36">
      <w:numFmt w:val="decimal"/>
      <w:lvlText w:val=""/>
      <w:lvlJc w:val="left"/>
    </w:lvl>
    <w:lvl w:ilvl="4" w:tplc="2E4EF412">
      <w:numFmt w:val="decimal"/>
      <w:lvlText w:val=""/>
      <w:lvlJc w:val="left"/>
    </w:lvl>
    <w:lvl w:ilvl="5" w:tplc="E65CEBE2">
      <w:numFmt w:val="decimal"/>
      <w:lvlText w:val=""/>
      <w:lvlJc w:val="left"/>
    </w:lvl>
    <w:lvl w:ilvl="6" w:tplc="DF6250E4">
      <w:numFmt w:val="decimal"/>
      <w:lvlText w:val=""/>
      <w:lvlJc w:val="left"/>
    </w:lvl>
    <w:lvl w:ilvl="7" w:tplc="A3BAB3FE">
      <w:numFmt w:val="decimal"/>
      <w:lvlText w:val=""/>
      <w:lvlJc w:val="left"/>
    </w:lvl>
    <w:lvl w:ilvl="8" w:tplc="A3103482">
      <w:numFmt w:val="decimal"/>
      <w:lvlText w:val=""/>
      <w:lvlJc w:val="left"/>
    </w:lvl>
  </w:abstractNum>
  <w:abstractNum w:abstractNumId="1">
    <w:nsid w:val="00000BB3"/>
    <w:multiLevelType w:val="hybridMultilevel"/>
    <w:tmpl w:val="CB1685C0"/>
    <w:lvl w:ilvl="0" w:tplc="AC548576">
      <w:start w:val="1"/>
      <w:numFmt w:val="bullet"/>
      <w:lvlText w:val=""/>
      <w:lvlJc w:val="left"/>
    </w:lvl>
    <w:lvl w:ilvl="1" w:tplc="9DF09DA8">
      <w:numFmt w:val="decimal"/>
      <w:lvlText w:val=""/>
      <w:lvlJc w:val="left"/>
    </w:lvl>
    <w:lvl w:ilvl="2" w:tplc="B838C94C">
      <w:numFmt w:val="decimal"/>
      <w:lvlText w:val=""/>
      <w:lvlJc w:val="left"/>
    </w:lvl>
    <w:lvl w:ilvl="3" w:tplc="FA0C37AC">
      <w:numFmt w:val="decimal"/>
      <w:lvlText w:val=""/>
      <w:lvlJc w:val="left"/>
    </w:lvl>
    <w:lvl w:ilvl="4" w:tplc="1F765BDA">
      <w:numFmt w:val="decimal"/>
      <w:lvlText w:val=""/>
      <w:lvlJc w:val="left"/>
    </w:lvl>
    <w:lvl w:ilvl="5" w:tplc="1404418A">
      <w:numFmt w:val="decimal"/>
      <w:lvlText w:val=""/>
      <w:lvlJc w:val="left"/>
    </w:lvl>
    <w:lvl w:ilvl="6" w:tplc="AD8EB910">
      <w:numFmt w:val="decimal"/>
      <w:lvlText w:val=""/>
      <w:lvlJc w:val="left"/>
    </w:lvl>
    <w:lvl w:ilvl="7" w:tplc="10780776">
      <w:numFmt w:val="decimal"/>
      <w:lvlText w:val=""/>
      <w:lvlJc w:val="left"/>
    </w:lvl>
    <w:lvl w:ilvl="8" w:tplc="8402B08C">
      <w:numFmt w:val="decimal"/>
      <w:lvlText w:val=""/>
      <w:lvlJc w:val="left"/>
    </w:lvl>
  </w:abstractNum>
  <w:abstractNum w:abstractNumId="2">
    <w:nsid w:val="000012DB"/>
    <w:multiLevelType w:val="hybridMultilevel"/>
    <w:tmpl w:val="2D78B858"/>
    <w:lvl w:ilvl="0" w:tplc="B4FEE96E">
      <w:start w:val="1"/>
      <w:numFmt w:val="bullet"/>
      <w:lvlText w:val=""/>
      <w:lvlJc w:val="left"/>
    </w:lvl>
    <w:lvl w:ilvl="1" w:tplc="AAF61616">
      <w:numFmt w:val="decimal"/>
      <w:lvlText w:val=""/>
      <w:lvlJc w:val="left"/>
    </w:lvl>
    <w:lvl w:ilvl="2" w:tplc="A24A9154">
      <w:numFmt w:val="decimal"/>
      <w:lvlText w:val=""/>
      <w:lvlJc w:val="left"/>
    </w:lvl>
    <w:lvl w:ilvl="3" w:tplc="E618A3BA">
      <w:numFmt w:val="decimal"/>
      <w:lvlText w:val=""/>
      <w:lvlJc w:val="left"/>
    </w:lvl>
    <w:lvl w:ilvl="4" w:tplc="A88EDEE0">
      <w:numFmt w:val="decimal"/>
      <w:lvlText w:val=""/>
      <w:lvlJc w:val="left"/>
    </w:lvl>
    <w:lvl w:ilvl="5" w:tplc="DAD6CB8E">
      <w:numFmt w:val="decimal"/>
      <w:lvlText w:val=""/>
      <w:lvlJc w:val="left"/>
    </w:lvl>
    <w:lvl w:ilvl="6" w:tplc="9FD88D14">
      <w:numFmt w:val="decimal"/>
      <w:lvlText w:val=""/>
      <w:lvlJc w:val="left"/>
    </w:lvl>
    <w:lvl w:ilvl="7" w:tplc="C0F4D660">
      <w:numFmt w:val="decimal"/>
      <w:lvlText w:val=""/>
      <w:lvlJc w:val="left"/>
    </w:lvl>
    <w:lvl w:ilvl="8" w:tplc="A970B54C">
      <w:numFmt w:val="decimal"/>
      <w:lvlText w:val=""/>
      <w:lvlJc w:val="left"/>
    </w:lvl>
  </w:abstractNum>
  <w:abstractNum w:abstractNumId="3">
    <w:nsid w:val="0000153C"/>
    <w:multiLevelType w:val="hybridMultilevel"/>
    <w:tmpl w:val="C6089B3E"/>
    <w:lvl w:ilvl="0" w:tplc="05BAFDE2">
      <w:start w:val="1"/>
      <w:numFmt w:val="bullet"/>
      <w:lvlText w:val=""/>
      <w:lvlJc w:val="left"/>
    </w:lvl>
    <w:lvl w:ilvl="1" w:tplc="92A65F3A">
      <w:numFmt w:val="decimal"/>
      <w:lvlText w:val=""/>
      <w:lvlJc w:val="left"/>
    </w:lvl>
    <w:lvl w:ilvl="2" w:tplc="AB684468">
      <w:numFmt w:val="decimal"/>
      <w:lvlText w:val=""/>
      <w:lvlJc w:val="left"/>
    </w:lvl>
    <w:lvl w:ilvl="3" w:tplc="C5EC8CEE">
      <w:numFmt w:val="decimal"/>
      <w:lvlText w:val=""/>
      <w:lvlJc w:val="left"/>
    </w:lvl>
    <w:lvl w:ilvl="4" w:tplc="FDA0782A">
      <w:numFmt w:val="decimal"/>
      <w:lvlText w:val=""/>
      <w:lvlJc w:val="left"/>
    </w:lvl>
    <w:lvl w:ilvl="5" w:tplc="7A42C364">
      <w:numFmt w:val="decimal"/>
      <w:lvlText w:val=""/>
      <w:lvlJc w:val="left"/>
    </w:lvl>
    <w:lvl w:ilvl="6" w:tplc="8660A34C">
      <w:numFmt w:val="decimal"/>
      <w:lvlText w:val=""/>
      <w:lvlJc w:val="left"/>
    </w:lvl>
    <w:lvl w:ilvl="7" w:tplc="190C52D4">
      <w:numFmt w:val="decimal"/>
      <w:lvlText w:val=""/>
      <w:lvlJc w:val="left"/>
    </w:lvl>
    <w:lvl w:ilvl="8" w:tplc="27D433D6">
      <w:numFmt w:val="decimal"/>
      <w:lvlText w:val=""/>
      <w:lvlJc w:val="left"/>
    </w:lvl>
  </w:abstractNum>
  <w:abstractNum w:abstractNumId="4">
    <w:nsid w:val="00001649"/>
    <w:multiLevelType w:val="hybridMultilevel"/>
    <w:tmpl w:val="640A2D42"/>
    <w:lvl w:ilvl="0" w:tplc="820C8A58">
      <w:start w:val="1"/>
      <w:numFmt w:val="bullet"/>
      <w:lvlText w:val=""/>
      <w:lvlJc w:val="left"/>
    </w:lvl>
    <w:lvl w:ilvl="1" w:tplc="C9903476">
      <w:numFmt w:val="decimal"/>
      <w:lvlText w:val=""/>
      <w:lvlJc w:val="left"/>
    </w:lvl>
    <w:lvl w:ilvl="2" w:tplc="1B22265C">
      <w:numFmt w:val="decimal"/>
      <w:lvlText w:val=""/>
      <w:lvlJc w:val="left"/>
    </w:lvl>
    <w:lvl w:ilvl="3" w:tplc="FD10D436">
      <w:numFmt w:val="decimal"/>
      <w:lvlText w:val=""/>
      <w:lvlJc w:val="left"/>
    </w:lvl>
    <w:lvl w:ilvl="4" w:tplc="BCEC3DB8">
      <w:numFmt w:val="decimal"/>
      <w:lvlText w:val=""/>
      <w:lvlJc w:val="left"/>
    </w:lvl>
    <w:lvl w:ilvl="5" w:tplc="101C4D42">
      <w:numFmt w:val="decimal"/>
      <w:lvlText w:val=""/>
      <w:lvlJc w:val="left"/>
    </w:lvl>
    <w:lvl w:ilvl="6" w:tplc="5234F4C0">
      <w:numFmt w:val="decimal"/>
      <w:lvlText w:val=""/>
      <w:lvlJc w:val="left"/>
    </w:lvl>
    <w:lvl w:ilvl="7" w:tplc="F6A241CC">
      <w:numFmt w:val="decimal"/>
      <w:lvlText w:val=""/>
      <w:lvlJc w:val="left"/>
    </w:lvl>
    <w:lvl w:ilvl="8" w:tplc="C0C605D6">
      <w:numFmt w:val="decimal"/>
      <w:lvlText w:val=""/>
      <w:lvlJc w:val="left"/>
    </w:lvl>
  </w:abstractNum>
  <w:abstractNum w:abstractNumId="5">
    <w:nsid w:val="000026E9"/>
    <w:multiLevelType w:val="hybridMultilevel"/>
    <w:tmpl w:val="1E04C136"/>
    <w:lvl w:ilvl="0" w:tplc="DE505BC4">
      <w:start w:val="1"/>
      <w:numFmt w:val="bullet"/>
      <w:lvlText w:val=""/>
      <w:lvlJc w:val="left"/>
    </w:lvl>
    <w:lvl w:ilvl="1" w:tplc="E55EE1D2">
      <w:numFmt w:val="decimal"/>
      <w:lvlText w:val=""/>
      <w:lvlJc w:val="left"/>
    </w:lvl>
    <w:lvl w:ilvl="2" w:tplc="F28431C6">
      <w:numFmt w:val="decimal"/>
      <w:lvlText w:val=""/>
      <w:lvlJc w:val="left"/>
    </w:lvl>
    <w:lvl w:ilvl="3" w:tplc="067891E4">
      <w:numFmt w:val="decimal"/>
      <w:lvlText w:val=""/>
      <w:lvlJc w:val="left"/>
    </w:lvl>
    <w:lvl w:ilvl="4" w:tplc="65B2CCCE">
      <w:numFmt w:val="decimal"/>
      <w:lvlText w:val=""/>
      <w:lvlJc w:val="left"/>
    </w:lvl>
    <w:lvl w:ilvl="5" w:tplc="97981698">
      <w:numFmt w:val="decimal"/>
      <w:lvlText w:val=""/>
      <w:lvlJc w:val="left"/>
    </w:lvl>
    <w:lvl w:ilvl="6" w:tplc="0F26A83E">
      <w:numFmt w:val="decimal"/>
      <w:lvlText w:val=""/>
      <w:lvlJc w:val="left"/>
    </w:lvl>
    <w:lvl w:ilvl="7" w:tplc="BC2C7FC6">
      <w:numFmt w:val="decimal"/>
      <w:lvlText w:val=""/>
      <w:lvlJc w:val="left"/>
    </w:lvl>
    <w:lvl w:ilvl="8" w:tplc="6B4E12B2">
      <w:numFmt w:val="decimal"/>
      <w:lvlText w:val=""/>
      <w:lvlJc w:val="left"/>
    </w:lvl>
  </w:abstractNum>
  <w:abstractNum w:abstractNumId="6">
    <w:nsid w:val="00002EA6"/>
    <w:multiLevelType w:val="hybridMultilevel"/>
    <w:tmpl w:val="9E7EDE92"/>
    <w:lvl w:ilvl="0" w:tplc="28269166">
      <w:start w:val="1"/>
      <w:numFmt w:val="bullet"/>
      <w:lvlText w:val=""/>
      <w:lvlJc w:val="left"/>
    </w:lvl>
    <w:lvl w:ilvl="1" w:tplc="71568386">
      <w:numFmt w:val="decimal"/>
      <w:lvlText w:val=""/>
      <w:lvlJc w:val="left"/>
    </w:lvl>
    <w:lvl w:ilvl="2" w:tplc="2AE8513A">
      <w:numFmt w:val="decimal"/>
      <w:lvlText w:val=""/>
      <w:lvlJc w:val="left"/>
    </w:lvl>
    <w:lvl w:ilvl="3" w:tplc="8A14C630">
      <w:numFmt w:val="decimal"/>
      <w:lvlText w:val=""/>
      <w:lvlJc w:val="left"/>
    </w:lvl>
    <w:lvl w:ilvl="4" w:tplc="BF2E0384">
      <w:numFmt w:val="decimal"/>
      <w:lvlText w:val=""/>
      <w:lvlJc w:val="left"/>
    </w:lvl>
    <w:lvl w:ilvl="5" w:tplc="1A8A6DAE">
      <w:numFmt w:val="decimal"/>
      <w:lvlText w:val=""/>
      <w:lvlJc w:val="left"/>
    </w:lvl>
    <w:lvl w:ilvl="6" w:tplc="0D6899B2">
      <w:numFmt w:val="decimal"/>
      <w:lvlText w:val=""/>
      <w:lvlJc w:val="left"/>
    </w:lvl>
    <w:lvl w:ilvl="7" w:tplc="AD145A16">
      <w:numFmt w:val="decimal"/>
      <w:lvlText w:val=""/>
      <w:lvlJc w:val="left"/>
    </w:lvl>
    <w:lvl w:ilvl="8" w:tplc="57F4A1C2">
      <w:numFmt w:val="decimal"/>
      <w:lvlText w:val=""/>
      <w:lvlJc w:val="left"/>
    </w:lvl>
  </w:abstractNum>
  <w:abstractNum w:abstractNumId="7">
    <w:nsid w:val="000041BB"/>
    <w:multiLevelType w:val="hybridMultilevel"/>
    <w:tmpl w:val="3844DC1C"/>
    <w:lvl w:ilvl="0" w:tplc="9B3A6A96">
      <w:start w:val="1"/>
      <w:numFmt w:val="bullet"/>
      <w:lvlText w:val=""/>
      <w:lvlJc w:val="left"/>
    </w:lvl>
    <w:lvl w:ilvl="1" w:tplc="7B0E3A0A">
      <w:numFmt w:val="decimal"/>
      <w:lvlText w:val=""/>
      <w:lvlJc w:val="left"/>
    </w:lvl>
    <w:lvl w:ilvl="2" w:tplc="03F2C382">
      <w:numFmt w:val="decimal"/>
      <w:lvlText w:val=""/>
      <w:lvlJc w:val="left"/>
    </w:lvl>
    <w:lvl w:ilvl="3" w:tplc="DD2C918E">
      <w:numFmt w:val="decimal"/>
      <w:lvlText w:val=""/>
      <w:lvlJc w:val="left"/>
    </w:lvl>
    <w:lvl w:ilvl="4" w:tplc="8B9EB740">
      <w:numFmt w:val="decimal"/>
      <w:lvlText w:val=""/>
      <w:lvlJc w:val="left"/>
    </w:lvl>
    <w:lvl w:ilvl="5" w:tplc="8460C99A">
      <w:numFmt w:val="decimal"/>
      <w:lvlText w:val=""/>
      <w:lvlJc w:val="left"/>
    </w:lvl>
    <w:lvl w:ilvl="6" w:tplc="CFB25884">
      <w:numFmt w:val="decimal"/>
      <w:lvlText w:val=""/>
      <w:lvlJc w:val="left"/>
    </w:lvl>
    <w:lvl w:ilvl="7" w:tplc="4E00A75E">
      <w:numFmt w:val="decimal"/>
      <w:lvlText w:val=""/>
      <w:lvlJc w:val="left"/>
    </w:lvl>
    <w:lvl w:ilvl="8" w:tplc="54DABE2C">
      <w:numFmt w:val="decimal"/>
      <w:lvlText w:val=""/>
      <w:lvlJc w:val="left"/>
    </w:lvl>
  </w:abstractNum>
  <w:abstractNum w:abstractNumId="8">
    <w:nsid w:val="00005AF1"/>
    <w:multiLevelType w:val="hybridMultilevel"/>
    <w:tmpl w:val="C4AC75DC"/>
    <w:lvl w:ilvl="0" w:tplc="E484290C">
      <w:start w:val="1"/>
      <w:numFmt w:val="bullet"/>
      <w:lvlText w:val=""/>
      <w:lvlJc w:val="left"/>
    </w:lvl>
    <w:lvl w:ilvl="1" w:tplc="3566FBBC">
      <w:numFmt w:val="decimal"/>
      <w:lvlText w:val=""/>
      <w:lvlJc w:val="left"/>
    </w:lvl>
    <w:lvl w:ilvl="2" w:tplc="1722E5FC">
      <w:numFmt w:val="decimal"/>
      <w:lvlText w:val=""/>
      <w:lvlJc w:val="left"/>
    </w:lvl>
    <w:lvl w:ilvl="3" w:tplc="9716C964">
      <w:numFmt w:val="decimal"/>
      <w:lvlText w:val=""/>
      <w:lvlJc w:val="left"/>
    </w:lvl>
    <w:lvl w:ilvl="4" w:tplc="964C4FD6">
      <w:numFmt w:val="decimal"/>
      <w:lvlText w:val=""/>
      <w:lvlJc w:val="left"/>
    </w:lvl>
    <w:lvl w:ilvl="5" w:tplc="57FCCBAA">
      <w:numFmt w:val="decimal"/>
      <w:lvlText w:val=""/>
      <w:lvlJc w:val="left"/>
    </w:lvl>
    <w:lvl w:ilvl="6" w:tplc="DCDEC134">
      <w:numFmt w:val="decimal"/>
      <w:lvlText w:val=""/>
      <w:lvlJc w:val="left"/>
    </w:lvl>
    <w:lvl w:ilvl="7" w:tplc="67DE15E4">
      <w:numFmt w:val="decimal"/>
      <w:lvlText w:val=""/>
      <w:lvlJc w:val="left"/>
    </w:lvl>
    <w:lvl w:ilvl="8" w:tplc="1680AADC">
      <w:numFmt w:val="decimal"/>
      <w:lvlText w:val=""/>
      <w:lvlJc w:val="left"/>
    </w:lvl>
  </w:abstractNum>
  <w:abstractNum w:abstractNumId="9">
    <w:nsid w:val="00006DF1"/>
    <w:multiLevelType w:val="hybridMultilevel"/>
    <w:tmpl w:val="61EAE44C"/>
    <w:lvl w:ilvl="0" w:tplc="CAE697FA">
      <w:start w:val="1"/>
      <w:numFmt w:val="bullet"/>
      <w:lvlText w:val=""/>
      <w:lvlJc w:val="left"/>
    </w:lvl>
    <w:lvl w:ilvl="1" w:tplc="E7BEEBD2">
      <w:numFmt w:val="decimal"/>
      <w:lvlText w:val=""/>
      <w:lvlJc w:val="left"/>
    </w:lvl>
    <w:lvl w:ilvl="2" w:tplc="85A23B48">
      <w:numFmt w:val="decimal"/>
      <w:lvlText w:val=""/>
      <w:lvlJc w:val="left"/>
    </w:lvl>
    <w:lvl w:ilvl="3" w:tplc="C464CF78">
      <w:numFmt w:val="decimal"/>
      <w:lvlText w:val=""/>
      <w:lvlJc w:val="left"/>
    </w:lvl>
    <w:lvl w:ilvl="4" w:tplc="ADE0EA16">
      <w:numFmt w:val="decimal"/>
      <w:lvlText w:val=""/>
      <w:lvlJc w:val="left"/>
    </w:lvl>
    <w:lvl w:ilvl="5" w:tplc="DEE8EC7C">
      <w:numFmt w:val="decimal"/>
      <w:lvlText w:val=""/>
      <w:lvlJc w:val="left"/>
    </w:lvl>
    <w:lvl w:ilvl="6" w:tplc="EB5CA684">
      <w:numFmt w:val="decimal"/>
      <w:lvlText w:val=""/>
      <w:lvlJc w:val="left"/>
    </w:lvl>
    <w:lvl w:ilvl="7" w:tplc="7E0C10B4">
      <w:numFmt w:val="decimal"/>
      <w:lvlText w:val=""/>
      <w:lvlJc w:val="left"/>
    </w:lvl>
    <w:lvl w:ilvl="8" w:tplc="19DC5F1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707B"/>
    <w:rsid w:val="000F10CD"/>
    <w:rsid w:val="00B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raf-3945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2019-10-03T10:23:00Z</dcterms:created>
  <dcterms:modified xsi:type="dcterms:W3CDTF">2019-10-03T10:23:00Z</dcterms:modified>
</cp:coreProperties>
</file>