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89" w:rsidRDefault="002D0D89">
      <w:pPr>
        <w:pStyle w:val="BodyText"/>
        <w:ind w:left="0" w:firstLine="0"/>
        <w:rPr>
          <w:rFonts w:ascii="Times New Roman"/>
          <w:sz w:val="20"/>
        </w:rPr>
      </w:pPr>
    </w:p>
    <w:p w:rsidR="002D0D89" w:rsidRDefault="002D0D89">
      <w:pPr>
        <w:pStyle w:val="BodyText"/>
        <w:ind w:left="0" w:firstLine="0"/>
        <w:rPr>
          <w:rFonts w:ascii="Times New Roman"/>
          <w:sz w:val="20"/>
        </w:rPr>
      </w:pPr>
    </w:p>
    <w:p w:rsidR="002D0D89" w:rsidRDefault="002D0D89">
      <w:pPr>
        <w:pStyle w:val="BodyText"/>
        <w:ind w:left="0" w:firstLine="0"/>
        <w:rPr>
          <w:rFonts w:ascii="Times New Roman"/>
          <w:sz w:val="20"/>
        </w:rPr>
      </w:pPr>
    </w:p>
    <w:p w:rsidR="002D0D89" w:rsidRDefault="002D0D89">
      <w:pPr>
        <w:pStyle w:val="BodyText"/>
        <w:spacing w:before="1"/>
        <w:ind w:left="0" w:firstLine="0"/>
        <w:rPr>
          <w:rFonts w:ascii="Times New Roman"/>
          <w:sz w:val="16"/>
        </w:rPr>
      </w:pPr>
    </w:p>
    <w:p w:rsidR="002D0D89" w:rsidRDefault="000A2A33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5547359</wp:posOffset>
            </wp:positionH>
            <wp:positionV relativeFrom="paragraph">
              <wp:posOffset>-555591</wp:posOffset>
            </wp:positionV>
            <wp:extent cx="1176528" cy="14142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8A9"/>
        </w:rPr>
        <w:t xml:space="preserve">FAISON </w:t>
      </w:r>
    </w:p>
    <w:p w:rsidR="002D0D89" w:rsidRDefault="000A2A33">
      <w:pPr>
        <w:ind w:left="130"/>
        <w:rPr>
          <w:sz w:val="24"/>
        </w:rPr>
      </w:pPr>
      <w:r>
        <w:rPr>
          <w:color w:val="333333"/>
          <w:sz w:val="24"/>
        </w:rPr>
        <w:t xml:space="preserve">E-Mail: </w:t>
      </w:r>
      <w:hyperlink r:id="rId6" w:history="1">
        <w:r w:rsidRPr="000A2A33">
          <w:rPr>
            <w:rStyle w:val="Hyperlink"/>
            <w:sz w:val="24"/>
          </w:rPr>
          <w:t>Faison-394766@2freemail.com</w:t>
        </w:r>
      </w:hyperlink>
    </w:p>
    <w:p w:rsidR="002D0D89" w:rsidRDefault="002D0D89">
      <w:pPr>
        <w:pStyle w:val="BodyText"/>
        <w:ind w:left="0" w:firstLine="0"/>
        <w:rPr>
          <w:sz w:val="20"/>
        </w:rPr>
      </w:pPr>
    </w:p>
    <w:p w:rsidR="002D0D89" w:rsidRDefault="002D0D89">
      <w:pPr>
        <w:pStyle w:val="BodyText"/>
        <w:ind w:left="0" w:firstLine="0"/>
        <w:rPr>
          <w:sz w:val="20"/>
        </w:rPr>
      </w:pPr>
    </w:p>
    <w:p w:rsidR="002D0D89" w:rsidRDefault="002D0D89">
      <w:pPr>
        <w:pStyle w:val="BodyText"/>
        <w:spacing w:before="9"/>
        <w:ind w:left="0" w:firstLine="0"/>
        <w:rPr>
          <w:sz w:val="17"/>
        </w:rPr>
      </w:pPr>
    </w:p>
    <w:p w:rsidR="002D0D89" w:rsidRDefault="000A2A33">
      <w:pPr>
        <w:spacing w:line="259" w:lineRule="auto"/>
        <w:ind w:left="130" w:right="210"/>
        <w:rPr>
          <w:i/>
        </w:rPr>
      </w:pPr>
      <w:r>
        <w:rPr>
          <w:i/>
        </w:rPr>
        <w:t xml:space="preserve">Highly capable, result oriented senior Operations professional with 25 years of rich experience </w:t>
      </w:r>
      <w:r>
        <w:rPr>
          <w:i/>
        </w:rPr>
        <w:t>across all verticals of “Plant Maintenance &amp; Process Operations” with a multi industries exposure.</w:t>
      </w:r>
    </w:p>
    <w:p w:rsidR="002D0D89" w:rsidRDefault="000A2A33">
      <w:pPr>
        <w:pStyle w:val="Heading1"/>
        <w:spacing w:before="162"/>
        <w:ind w:left="130"/>
        <w:rPr>
          <w:u w:val="none"/>
        </w:rPr>
      </w:pPr>
      <w:r>
        <w:rPr>
          <w:color w:val="002060"/>
          <w:u w:color="002060"/>
        </w:rPr>
        <w:t>Professional Experiences</w:t>
      </w:r>
    </w:p>
    <w:p w:rsidR="002D0D89" w:rsidRDefault="000A2A33">
      <w:pPr>
        <w:spacing w:before="186"/>
        <w:ind w:left="130"/>
        <w:rPr>
          <w:b/>
          <w:i/>
          <w:sz w:val="24"/>
        </w:rPr>
      </w:pPr>
      <w:proofErr w:type="gramStart"/>
      <w:r>
        <w:rPr>
          <w:b/>
          <w:i/>
          <w:sz w:val="24"/>
          <w:u w:val="single"/>
        </w:rPr>
        <w:t>Company</w:t>
      </w:r>
      <w:r>
        <w:rPr>
          <w:b/>
          <w:i/>
          <w:sz w:val="24"/>
        </w:rPr>
        <w:t xml:space="preserve"> in </w:t>
      </w:r>
      <w:r>
        <w:rPr>
          <w:b/>
          <w:i/>
          <w:sz w:val="24"/>
        </w:rPr>
        <w:t>Riyadh,</w:t>
      </w:r>
      <w:r>
        <w:rPr>
          <w:b/>
          <w:i/>
          <w:sz w:val="24"/>
        </w:rPr>
        <w:t xml:space="preserve"> KSA.</w:t>
      </w:r>
      <w:proofErr w:type="gramEnd"/>
    </w:p>
    <w:p w:rsidR="002D0D89" w:rsidRDefault="000A2A33">
      <w:pPr>
        <w:spacing w:before="23" w:line="256" w:lineRule="auto"/>
        <w:ind w:left="130" w:right="4164"/>
        <w:rPr>
          <w:i/>
        </w:rPr>
      </w:pPr>
      <w:r>
        <w:rPr>
          <w:i/>
        </w:rPr>
        <w:t>Position: Maintenance Manager/Senior Plant Engineer. Durati</w:t>
      </w:r>
      <w:r>
        <w:rPr>
          <w:i/>
        </w:rPr>
        <w:t>on: August 2004 – December 2018.</w:t>
      </w:r>
    </w:p>
    <w:p w:rsidR="002D0D89" w:rsidRDefault="002D0D89">
      <w:pPr>
        <w:pStyle w:val="BodyText"/>
        <w:ind w:left="0" w:firstLine="0"/>
        <w:rPr>
          <w:i/>
          <w:sz w:val="20"/>
        </w:rPr>
      </w:pPr>
    </w:p>
    <w:p w:rsidR="002D0D89" w:rsidRDefault="000A2A33">
      <w:pPr>
        <w:pStyle w:val="Heading2"/>
        <w:rPr>
          <w:u w:val="none"/>
        </w:rPr>
      </w:pPr>
      <w:r>
        <w:rPr>
          <w:color w:val="002060"/>
          <w:u w:color="002060"/>
        </w:rPr>
        <w:t>Responsibilities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183" w:line="256" w:lineRule="auto"/>
        <w:ind w:right="346"/>
        <w:rPr>
          <w:rFonts w:ascii="Wingdings" w:hAnsi="Wingdings"/>
          <w:sz w:val="28"/>
        </w:rPr>
      </w:pPr>
      <w:r>
        <w:t>Keeping the production output optimized and maintaining efficient functioning of all equipment’s and machinery in the</w:t>
      </w:r>
      <w:r>
        <w:rPr>
          <w:spacing w:val="-5"/>
        </w:rPr>
        <w:t xml:space="preserve"> </w:t>
      </w:r>
      <w:r>
        <w:t>plant.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3" w:line="256" w:lineRule="auto"/>
        <w:ind w:right="347"/>
        <w:rPr>
          <w:rFonts w:ascii="Wingdings" w:hAnsi="Wingdings"/>
        </w:rPr>
      </w:pPr>
      <w:r>
        <w:t>Leading a team of subordinates for conducting maintenance activities (Corrective, Predictive, and</w:t>
      </w:r>
      <w:r>
        <w:rPr>
          <w:spacing w:val="-3"/>
        </w:rPr>
        <w:t xml:space="preserve"> </w:t>
      </w:r>
      <w:r>
        <w:t>Preventive).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4"/>
        <w:rPr>
          <w:rFonts w:ascii="Wingdings" w:hAnsi="Wingdings"/>
        </w:rPr>
      </w:pPr>
      <w:r>
        <w:t>Assist in executing the manufacturing expansion</w:t>
      </w:r>
      <w:r>
        <w:rPr>
          <w:spacing w:val="-12"/>
        </w:rPr>
        <w:t xml:space="preserve"> </w:t>
      </w:r>
      <w:r>
        <w:t>projects.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Wingdings" w:hAnsi="Wingdings"/>
        </w:rPr>
      </w:pPr>
      <w:r>
        <w:t>Put technical solutions to improve the machine productivity, Safety and</w:t>
      </w:r>
      <w:r>
        <w:rPr>
          <w:spacing w:val="-11"/>
        </w:rPr>
        <w:t xml:space="preserve"> </w:t>
      </w:r>
      <w:r>
        <w:t>Quality.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Wingdings" w:hAnsi="Wingdings"/>
        </w:rPr>
      </w:pPr>
      <w:r>
        <w:t>Ensure that there are no break downs, Regular inspection and maintenance of</w:t>
      </w:r>
      <w:r>
        <w:rPr>
          <w:spacing w:val="-15"/>
        </w:rPr>
        <w:t xml:space="preserve"> </w:t>
      </w:r>
      <w:r>
        <w:t>all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19"/>
        <w:rPr>
          <w:rFonts w:ascii="Wingdings" w:hAnsi="Wingdings"/>
        </w:rPr>
      </w:pPr>
      <w:r>
        <w:t>Machinery in the facility, Ensure that all safety norms and regulations are adhered</w:t>
      </w:r>
      <w:r>
        <w:rPr>
          <w:spacing w:val="-17"/>
        </w:rPr>
        <w:t xml:space="preserve"> </w:t>
      </w:r>
      <w:r>
        <w:t>to.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Wingdings" w:hAnsi="Wingdings"/>
        </w:rPr>
      </w:pPr>
      <w:r>
        <w:t>Sourcing spare parts from the reliable</w:t>
      </w:r>
      <w:r>
        <w:rPr>
          <w:spacing w:val="-6"/>
        </w:rPr>
        <w:t xml:space="preserve"> </w:t>
      </w:r>
      <w:r>
        <w:t>suppliers.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line="259" w:lineRule="auto"/>
        <w:ind w:right="349"/>
        <w:rPr>
          <w:rFonts w:ascii="Wingdings" w:hAnsi="Wingdings"/>
        </w:rPr>
      </w:pPr>
      <w:r>
        <w:t>Assure the readiness of all safety sys</w:t>
      </w:r>
      <w:r>
        <w:t>tem (Fire Alarm, Fire fighting and Emergency drives etc.).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0" w:line="259" w:lineRule="auto"/>
        <w:ind w:right="343"/>
        <w:rPr>
          <w:rFonts w:ascii="Wingdings" w:hAnsi="Wingdings"/>
        </w:rPr>
      </w:pPr>
      <w:r>
        <w:t>Set maintenance program, weekly, monthly, annual plan and do the efficient executions, monitoring</w:t>
      </w:r>
      <w:r>
        <w:rPr>
          <w:spacing w:val="-1"/>
        </w:rPr>
        <w:t xml:space="preserve"> </w:t>
      </w:r>
      <w:r>
        <w:t>controls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0" w:line="259" w:lineRule="auto"/>
        <w:ind w:right="350"/>
        <w:rPr>
          <w:rFonts w:ascii="Wingdings" w:hAnsi="Wingdings"/>
        </w:rPr>
      </w:pPr>
      <w:r>
        <w:t>Update all the factories with the best industry practices to lead in achieving the targets</w:t>
      </w:r>
      <w:r>
        <w:t xml:space="preserve"> operations.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0" w:line="267" w:lineRule="exact"/>
        <w:rPr>
          <w:rFonts w:ascii="Wingdings" w:hAnsi="Wingdings"/>
        </w:rPr>
      </w:pPr>
      <w:r>
        <w:t>Responsible For continuous review, feedback and development of manufacturing</w:t>
      </w:r>
      <w:r>
        <w:rPr>
          <w:spacing w:val="-11"/>
        </w:rPr>
        <w:t xml:space="preserve"> </w:t>
      </w:r>
      <w:r>
        <w:t>Team.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21" w:line="259" w:lineRule="auto"/>
        <w:ind w:right="346"/>
        <w:rPr>
          <w:rFonts w:ascii="Wingdings" w:hAnsi="Wingdings"/>
        </w:rPr>
      </w:pPr>
      <w:r>
        <w:t>Evaluates Performance of manufacturing team in compliance with established company Policies.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1" w:line="256" w:lineRule="auto"/>
        <w:ind w:right="347"/>
        <w:rPr>
          <w:rFonts w:ascii="Wingdings" w:hAnsi="Wingdings"/>
        </w:rPr>
      </w:pPr>
      <w:r>
        <w:t>Leading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subordinates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assigning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them.</w:t>
      </w:r>
      <w:r>
        <w:rPr>
          <w:spacing w:val="-15"/>
        </w:rPr>
        <w:t xml:space="preserve"> </w:t>
      </w:r>
      <w:r>
        <w:t>Creates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culture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best practice, KPI Measuring and sharing with the manufacturing</w:t>
      </w:r>
      <w:r>
        <w:rPr>
          <w:spacing w:val="-12"/>
        </w:rPr>
        <w:t xml:space="preserve"> </w:t>
      </w:r>
      <w:r>
        <w:t>team.</w:t>
      </w:r>
    </w:p>
    <w:p w:rsidR="002D0D89" w:rsidRDefault="002D0D89">
      <w:pPr>
        <w:pStyle w:val="BodyText"/>
        <w:ind w:left="0" w:firstLine="0"/>
      </w:pPr>
    </w:p>
    <w:p w:rsidR="002D0D89" w:rsidRDefault="000A2A33">
      <w:pPr>
        <w:spacing w:before="186"/>
        <w:ind w:left="490"/>
        <w:jc w:val="both"/>
        <w:rPr>
          <w:b/>
        </w:rPr>
      </w:pPr>
      <w:r>
        <w:rPr>
          <w:b/>
          <w:color w:val="002060"/>
          <w:u w:val="single" w:color="002060"/>
        </w:rPr>
        <w:t>MACHINE EXPERIENCES</w:t>
      </w:r>
    </w:p>
    <w:p w:rsidR="002D0D89" w:rsidRDefault="000A2A33">
      <w:pPr>
        <w:pStyle w:val="BodyText"/>
        <w:spacing w:before="183"/>
        <w:ind w:left="526" w:right="346" w:firstLine="0"/>
        <w:jc w:val="both"/>
      </w:pPr>
      <w:r>
        <w:rPr>
          <w:b/>
          <w:sz w:val="24"/>
          <w:u w:val="single"/>
        </w:rPr>
        <w:t>In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biscuit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lines:-</w:t>
      </w:r>
      <w:r>
        <w:rPr>
          <w:b/>
          <w:spacing w:val="-9"/>
          <w:sz w:val="24"/>
        </w:rPr>
        <w:t xml:space="preserve"> </w:t>
      </w:r>
      <w:r>
        <w:t>Sandwich</w:t>
      </w:r>
      <w:r>
        <w:rPr>
          <w:spacing w:val="-5"/>
        </w:rPr>
        <w:t xml:space="preserve"> </w:t>
      </w:r>
      <w:r>
        <w:t>machines</w:t>
      </w:r>
      <w:r>
        <w:rPr>
          <w:spacing w:val="-6"/>
        </w:rPr>
        <w:t xml:space="preserve"> </w:t>
      </w:r>
      <w:r>
        <w:t>(Baker</w:t>
      </w:r>
      <w:r>
        <w:rPr>
          <w:spacing w:val="-7"/>
        </w:rPr>
        <w:t xml:space="preserve"> </w:t>
      </w:r>
      <w:r>
        <w:t>Perkins,</w:t>
      </w:r>
      <w:r>
        <w:rPr>
          <w:spacing w:val="-7"/>
        </w:rPr>
        <w:t xml:space="preserve"> </w:t>
      </w:r>
      <w:proofErr w:type="spellStart"/>
      <w:r>
        <w:t>Tonneli</w:t>
      </w:r>
      <w:proofErr w:type="spellEnd"/>
      <w:r>
        <w:t>,</w:t>
      </w:r>
      <w:r>
        <w:rPr>
          <w:spacing w:val="-5"/>
        </w:rPr>
        <w:t xml:space="preserve"> </w:t>
      </w:r>
      <w:r>
        <w:t>SPS</w:t>
      </w:r>
      <w:r>
        <w:rPr>
          <w:spacing w:val="-3"/>
        </w:rPr>
        <w:t xml:space="preserve"> </w:t>
      </w:r>
      <w:r>
        <w:t>(</w:t>
      </w:r>
      <w:proofErr w:type="spellStart"/>
      <w:r>
        <w:t>Sasib</w:t>
      </w:r>
      <w:proofErr w:type="spellEnd"/>
      <w:r>
        <w:t>),</w:t>
      </w:r>
      <w:r>
        <w:rPr>
          <w:spacing w:val="-5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Tech),Biscuits</w:t>
      </w:r>
      <w:r>
        <w:rPr>
          <w:spacing w:val="-7"/>
        </w:rPr>
        <w:t xml:space="preserve"> </w:t>
      </w:r>
      <w:r>
        <w:t>on Edge Flow pack machines ( SPS (</w:t>
      </w:r>
      <w:proofErr w:type="spellStart"/>
      <w:r>
        <w:t>Sasib</w:t>
      </w:r>
      <w:proofErr w:type="spellEnd"/>
      <w:r>
        <w:t xml:space="preserve">), </w:t>
      </w:r>
      <w:proofErr w:type="spellStart"/>
      <w:r>
        <w:t>Cavanna</w:t>
      </w:r>
      <w:proofErr w:type="spellEnd"/>
      <w:r>
        <w:t>), Multi pack machines ( SPS and Hi tech) Envelope sealing (SIG and RF 112), Over Wrapping Machines (</w:t>
      </w:r>
      <w:proofErr w:type="spellStart"/>
      <w:r>
        <w:t>Marden</w:t>
      </w:r>
      <w:proofErr w:type="spellEnd"/>
      <w:r>
        <w:t xml:space="preserve"> Edwards UK), Fully automated feeding system to the flow pack machines (SPS and HI tech), Flow pack </w:t>
      </w:r>
      <w:r>
        <w:t>machines (</w:t>
      </w:r>
      <w:proofErr w:type="spellStart"/>
      <w:r>
        <w:t>Rf</w:t>
      </w:r>
      <w:proofErr w:type="spellEnd"/>
      <w:r>
        <w:t xml:space="preserve"> 255 APV, SPS, Hi tech, </w:t>
      </w:r>
      <w:proofErr w:type="spellStart"/>
      <w:r>
        <w:t>Cavanna</w:t>
      </w:r>
      <w:proofErr w:type="spellEnd"/>
      <w:r>
        <w:t xml:space="preserve">), </w:t>
      </w:r>
      <w:proofErr w:type="spellStart"/>
      <w:r>
        <w:t>Kliklock</w:t>
      </w:r>
      <w:proofErr w:type="spellEnd"/>
      <w:r>
        <w:t xml:space="preserve"> packaging</w:t>
      </w:r>
      <w:r>
        <w:rPr>
          <w:spacing w:val="-11"/>
        </w:rPr>
        <w:t xml:space="preserve"> </w:t>
      </w:r>
      <w:r>
        <w:t>machines</w:t>
      </w:r>
    </w:p>
    <w:p w:rsidR="002D0D89" w:rsidRDefault="002D0D89">
      <w:pPr>
        <w:pStyle w:val="BodyText"/>
        <w:spacing w:before="5"/>
        <w:ind w:left="0" w:firstLine="0"/>
        <w:rPr>
          <w:sz w:val="23"/>
        </w:rPr>
      </w:pPr>
    </w:p>
    <w:p w:rsidR="002D0D89" w:rsidRDefault="000A2A33">
      <w:pPr>
        <w:pStyle w:val="BodyText"/>
        <w:spacing w:line="259" w:lineRule="auto"/>
        <w:ind w:left="490" w:right="381" w:hanging="1"/>
        <w:jc w:val="both"/>
      </w:pPr>
      <w:r>
        <w:rPr>
          <w:b/>
          <w:sz w:val="24"/>
          <w:u w:val="single"/>
        </w:rPr>
        <w:t>Biscuit cooling system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</w:t>
      </w:r>
      <w:r>
        <w:t xml:space="preserve">Cooling Conveyers (Baker </w:t>
      </w:r>
      <w:proofErr w:type="spellStart"/>
      <w:r>
        <w:t>Perkings</w:t>
      </w:r>
      <w:proofErr w:type="spellEnd"/>
      <w:r>
        <w:t xml:space="preserve">, Haas, </w:t>
      </w:r>
      <w:proofErr w:type="spellStart"/>
      <w:r>
        <w:t>Meincke</w:t>
      </w:r>
      <w:proofErr w:type="spellEnd"/>
      <w:r>
        <w:t xml:space="preserve">), Cooling tunnel (Neilson), Oil Sprinklers ( </w:t>
      </w:r>
      <w:proofErr w:type="spellStart"/>
      <w:r>
        <w:t>Arcall</w:t>
      </w:r>
      <w:proofErr w:type="spellEnd"/>
      <w:r>
        <w:t>).</w:t>
      </w:r>
    </w:p>
    <w:p w:rsidR="002D0D89" w:rsidRDefault="002D0D89">
      <w:pPr>
        <w:spacing w:line="259" w:lineRule="auto"/>
        <w:jc w:val="both"/>
        <w:sectPr w:rsidR="002D0D89">
          <w:type w:val="continuous"/>
          <w:pgSz w:w="11910" w:h="16840"/>
          <w:pgMar w:top="520" w:right="1200" w:bottom="280" w:left="1480" w:header="720" w:footer="720" w:gutter="0"/>
          <w:cols w:space="720"/>
        </w:sectPr>
      </w:pPr>
    </w:p>
    <w:p w:rsidR="002D0D89" w:rsidRDefault="000A2A33">
      <w:pPr>
        <w:pStyle w:val="BodyText"/>
        <w:spacing w:before="39" w:line="259" w:lineRule="auto"/>
        <w:ind w:left="490" w:right="816" w:hanging="1"/>
      </w:pPr>
      <w:proofErr w:type="gramStart"/>
      <w:r>
        <w:rPr>
          <w:b/>
          <w:sz w:val="24"/>
          <w:u w:val="single"/>
        </w:rPr>
        <w:lastRenderedPageBreak/>
        <w:t>Ovens</w:t>
      </w:r>
      <w:r>
        <w:rPr>
          <w:b/>
          <w:sz w:val="24"/>
        </w:rPr>
        <w:t xml:space="preserve"> </w:t>
      </w:r>
      <w:r>
        <w:t>:-</w:t>
      </w:r>
      <w:proofErr w:type="gramEnd"/>
      <w:r>
        <w:t xml:space="preserve"> </w:t>
      </w:r>
      <w:proofErr w:type="spellStart"/>
      <w:r>
        <w:t>Hecrona</w:t>
      </w:r>
      <w:proofErr w:type="spellEnd"/>
      <w:r>
        <w:t xml:space="preserve"> Oven 4 zones, Haas O</w:t>
      </w:r>
      <w:r>
        <w:t xml:space="preserve">ven 5 and 3 zones, </w:t>
      </w:r>
      <w:proofErr w:type="spellStart"/>
      <w:r>
        <w:t>Meincke</w:t>
      </w:r>
      <w:proofErr w:type="spellEnd"/>
      <w:r>
        <w:t xml:space="preserve"> oven 7 zones 2 no’s, </w:t>
      </w:r>
      <w:proofErr w:type="spellStart"/>
      <w:r>
        <w:t>Meincke</w:t>
      </w:r>
      <w:proofErr w:type="spellEnd"/>
      <w:r>
        <w:t xml:space="preserve"> oven 4 zones 3 no’s</w:t>
      </w:r>
    </w:p>
    <w:p w:rsidR="002D0D89" w:rsidRDefault="000A2A33">
      <w:pPr>
        <w:pStyle w:val="BodyText"/>
        <w:spacing w:line="259" w:lineRule="auto"/>
        <w:ind w:left="490" w:right="948" w:firstLine="0"/>
      </w:pPr>
      <w:r>
        <w:rPr>
          <w:b/>
          <w:sz w:val="24"/>
          <w:u w:val="single"/>
        </w:rPr>
        <w:t>Forming machines</w:t>
      </w:r>
      <w:r>
        <w:t xml:space="preserve">:- Swivel </w:t>
      </w:r>
      <w:proofErr w:type="spellStart"/>
      <w:r>
        <w:t>panners</w:t>
      </w:r>
      <w:proofErr w:type="spellEnd"/>
      <w:r>
        <w:t xml:space="preserve">, Rotary cutters, Rotary molders, Gauge rollers, Laminators, Two roll </w:t>
      </w:r>
      <w:proofErr w:type="spellStart"/>
      <w:r>
        <w:t>sheeters</w:t>
      </w:r>
      <w:proofErr w:type="spellEnd"/>
      <w:r>
        <w:t xml:space="preserve"> (</w:t>
      </w:r>
      <w:proofErr w:type="spellStart"/>
      <w:r>
        <w:t>Vuurslag</w:t>
      </w:r>
      <w:proofErr w:type="spellEnd"/>
      <w:r>
        <w:t xml:space="preserve">, Spooner Vicars, </w:t>
      </w:r>
      <w:proofErr w:type="spellStart"/>
      <w:r>
        <w:t>Meincke</w:t>
      </w:r>
      <w:proofErr w:type="spellEnd"/>
      <w:r>
        <w:t xml:space="preserve">, Haas, Baker Perkins) </w:t>
      </w:r>
      <w:r>
        <w:rPr>
          <w:b/>
          <w:sz w:val="24"/>
          <w:u w:val="single"/>
        </w:rPr>
        <w:t>Extrusion p</w:t>
      </w:r>
      <w:r>
        <w:rPr>
          <w:b/>
          <w:sz w:val="24"/>
          <w:u w:val="single"/>
        </w:rPr>
        <w:t>lant</w:t>
      </w:r>
      <w:r>
        <w:t xml:space="preserve">:- V45, V50, V60 From </w:t>
      </w:r>
      <w:proofErr w:type="spellStart"/>
      <w:r>
        <w:t>Meincke</w:t>
      </w:r>
      <w:proofErr w:type="spellEnd"/>
      <w:r>
        <w:t xml:space="preserve"> Denmark</w:t>
      </w:r>
    </w:p>
    <w:p w:rsidR="002D0D89" w:rsidRDefault="000A2A33">
      <w:pPr>
        <w:pStyle w:val="BodyText"/>
        <w:ind w:left="490" w:firstLine="0"/>
      </w:pPr>
      <w:r>
        <w:rPr>
          <w:b/>
          <w:sz w:val="24"/>
          <w:u w:val="single"/>
        </w:rPr>
        <w:t>Mixers</w:t>
      </w:r>
      <w:proofErr w:type="gramStart"/>
      <w:r>
        <w:t>:-</w:t>
      </w:r>
      <w:proofErr w:type="gramEnd"/>
      <w:r>
        <w:t xml:space="preserve"> Baker </w:t>
      </w:r>
      <w:proofErr w:type="spellStart"/>
      <w:r>
        <w:t>perking’s</w:t>
      </w:r>
      <w:proofErr w:type="spellEnd"/>
      <w:r>
        <w:t xml:space="preserve"> 550 kg 2 no’s, Haas 700 kg 2nos, Peerless550 kg 1no&amp; 900 kg 2 no’s</w:t>
      </w:r>
    </w:p>
    <w:p w:rsidR="002D0D89" w:rsidRDefault="000A2A33">
      <w:pPr>
        <w:spacing w:before="21"/>
        <w:ind w:left="490"/>
      </w:pPr>
      <w:r>
        <w:rPr>
          <w:b/>
          <w:sz w:val="24"/>
          <w:u w:val="single"/>
        </w:rPr>
        <w:t>Bulk feeding system</w:t>
      </w:r>
      <w:r>
        <w:t xml:space="preserve">:-Baker Perkins, </w:t>
      </w:r>
      <w:proofErr w:type="spellStart"/>
      <w:r>
        <w:t>Reinmelt</w:t>
      </w:r>
      <w:proofErr w:type="spellEnd"/>
    </w:p>
    <w:p w:rsidR="002D0D89" w:rsidRDefault="000A2A33">
      <w:pPr>
        <w:spacing w:before="24"/>
        <w:ind w:left="490"/>
      </w:pPr>
      <w:r>
        <w:rPr>
          <w:b/>
          <w:sz w:val="24"/>
          <w:u w:val="single"/>
        </w:rPr>
        <w:t>Sugar Mill</w:t>
      </w:r>
      <w:proofErr w:type="gramStart"/>
      <w:r>
        <w:t>:-</w:t>
      </w:r>
      <w:proofErr w:type="gramEnd"/>
      <w:r>
        <w:t xml:space="preserve"> KEK Gardner</w:t>
      </w:r>
    </w:p>
    <w:p w:rsidR="002D0D89" w:rsidRDefault="000A2A33">
      <w:pPr>
        <w:spacing w:before="24"/>
        <w:ind w:left="490"/>
      </w:pPr>
      <w:r>
        <w:rPr>
          <w:b/>
          <w:sz w:val="24"/>
          <w:u w:val="single"/>
        </w:rPr>
        <w:t>Jam Mixers</w:t>
      </w:r>
      <w:proofErr w:type="gramStart"/>
      <w:r>
        <w:t>:-</w:t>
      </w:r>
      <w:proofErr w:type="gramEnd"/>
      <w:r>
        <w:t xml:space="preserve"> </w:t>
      </w:r>
      <w:proofErr w:type="spellStart"/>
      <w:r>
        <w:t>Glass,Wolfking</w:t>
      </w:r>
      <w:proofErr w:type="spellEnd"/>
    </w:p>
    <w:p w:rsidR="002D0D89" w:rsidRDefault="000A2A33">
      <w:pPr>
        <w:pStyle w:val="BodyText"/>
        <w:spacing w:before="24" w:line="256" w:lineRule="auto"/>
        <w:ind w:left="490" w:right="1155" w:hanging="1"/>
      </w:pPr>
      <w:r>
        <w:rPr>
          <w:b/>
          <w:sz w:val="24"/>
          <w:u w:val="single"/>
        </w:rPr>
        <w:t>Wafer Plant</w:t>
      </w:r>
      <w:proofErr w:type="gramStart"/>
      <w:r>
        <w:t>:-</w:t>
      </w:r>
      <w:proofErr w:type="gramEnd"/>
      <w:r>
        <w:t xml:space="preserve"> 72 Plate oven and complete line and 31 plate oven with enrobing line complete FRANZ HAAS</w:t>
      </w:r>
    </w:p>
    <w:p w:rsidR="002D0D89" w:rsidRDefault="000A2A33">
      <w:pPr>
        <w:pStyle w:val="BodyText"/>
        <w:spacing w:before="4" w:line="259" w:lineRule="auto"/>
        <w:ind w:left="490" w:right="425" w:hanging="1"/>
      </w:pPr>
      <w:r>
        <w:rPr>
          <w:b/>
          <w:sz w:val="24"/>
          <w:u w:val="single"/>
        </w:rPr>
        <w:t>Potato Chips Line</w:t>
      </w:r>
      <w:r>
        <w:t xml:space="preserve">:- ( Heat and control), 500 KG Chips line, Fast back product control and </w:t>
      </w:r>
      <w:proofErr w:type="spellStart"/>
      <w:r>
        <w:t>Ishidha</w:t>
      </w:r>
      <w:proofErr w:type="spellEnd"/>
      <w:r>
        <w:t xml:space="preserve"> </w:t>
      </w:r>
      <w:proofErr w:type="spellStart"/>
      <w:r>
        <w:t>weighers</w:t>
      </w:r>
      <w:proofErr w:type="spellEnd"/>
      <w:r>
        <w:t xml:space="preserve"> and </w:t>
      </w:r>
      <w:proofErr w:type="spellStart"/>
      <w:r>
        <w:t>ishidha</w:t>
      </w:r>
      <w:proofErr w:type="spellEnd"/>
      <w:r>
        <w:t xml:space="preserve"> bagging machines, Tortilla chips line and pel</w:t>
      </w:r>
      <w:r>
        <w:t>let line by Heat and control and American extruders</w:t>
      </w:r>
    </w:p>
    <w:p w:rsidR="002D0D89" w:rsidRDefault="000A2A33">
      <w:pPr>
        <w:pStyle w:val="BodyText"/>
        <w:spacing w:line="259" w:lineRule="auto"/>
        <w:ind w:left="490" w:right="775" w:hanging="1"/>
      </w:pPr>
      <w:r>
        <w:rPr>
          <w:b/>
          <w:sz w:val="24"/>
          <w:u w:val="single"/>
        </w:rPr>
        <w:t>Dry Nut Plant</w:t>
      </w:r>
      <w:proofErr w:type="gramStart"/>
      <w:r>
        <w:t>:-</w:t>
      </w:r>
      <w:proofErr w:type="gramEnd"/>
      <w:r>
        <w:t xml:space="preserve"> </w:t>
      </w:r>
      <w:proofErr w:type="spellStart"/>
      <w:r>
        <w:t>Brovind</w:t>
      </w:r>
      <w:proofErr w:type="spellEnd"/>
      <w:r>
        <w:t xml:space="preserve"> line complete with SIMIONATO </w:t>
      </w:r>
      <w:proofErr w:type="spellStart"/>
      <w:r>
        <w:t>weighers</w:t>
      </w:r>
      <w:proofErr w:type="spellEnd"/>
      <w:r>
        <w:t xml:space="preserve"> and Bagging machines It includes Toaster and fryer lines</w:t>
      </w:r>
    </w:p>
    <w:p w:rsidR="002D0D89" w:rsidRDefault="000A2A33">
      <w:pPr>
        <w:pStyle w:val="BodyText"/>
        <w:spacing w:line="259" w:lineRule="auto"/>
        <w:ind w:left="490" w:right="525" w:hanging="1"/>
      </w:pPr>
      <w:r>
        <w:rPr>
          <w:b/>
          <w:sz w:val="24"/>
          <w:u w:val="single"/>
        </w:rPr>
        <w:t>Beverage Plant</w:t>
      </w:r>
      <w:r>
        <w:t xml:space="preserve">:- AZO bulk sugar handling, </w:t>
      </w:r>
      <w:proofErr w:type="spellStart"/>
      <w:r>
        <w:t>Amixon</w:t>
      </w:r>
      <w:proofErr w:type="spellEnd"/>
      <w:r>
        <w:t xml:space="preserve"> Mixer, </w:t>
      </w:r>
      <w:proofErr w:type="spellStart"/>
      <w:r>
        <w:t>Boromeizter</w:t>
      </w:r>
      <w:proofErr w:type="spellEnd"/>
      <w:r>
        <w:t xml:space="preserve"> sugar mill, Augur</w:t>
      </w:r>
      <w:r>
        <w:t xml:space="preserve"> dosing system, </w:t>
      </w:r>
      <w:proofErr w:type="spellStart"/>
      <w:r>
        <w:t>Lanico</w:t>
      </w:r>
      <w:proofErr w:type="spellEnd"/>
      <w:r>
        <w:t xml:space="preserve"> </w:t>
      </w:r>
      <w:proofErr w:type="spellStart"/>
      <w:r>
        <w:t>Seamer</w:t>
      </w:r>
      <w:proofErr w:type="spellEnd"/>
      <w:r>
        <w:t xml:space="preserve">, </w:t>
      </w:r>
      <w:proofErr w:type="spellStart"/>
      <w:r>
        <w:t>Zalking</w:t>
      </w:r>
      <w:proofErr w:type="spellEnd"/>
      <w:r>
        <w:t xml:space="preserve"> </w:t>
      </w:r>
      <w:proofErr w:type="spellStart"/>
      <w:r>
        <w:t>Caping</w:t>
      </w:r>
      <w:proofErr w:type="spellEnd"/>
      <w:r>
        <w:t xml:space="preserve"> machine for jar bottles, Sovereign </w:t>
      </w:r>
      <w:proofErr w:type="spellStart"/>
      <w:r>
        <w:t>sleeving</w:t>
      </w:r>
      <w:proofErr w:type="spellEnd"/>
      <w:r>
        <w:t xml:space="preserve"> machine for jar. Seal pack machine Taiwan for plastic can. Universal pack (Italy) machine for sachet packs. Also we pack tea bags with Constanta machine (8 machines).</w:t>
      </w:r>
    </w:p>
    <w:p w:rsidR="002D0D89" w:rsidRDefault="002D0D89">
      <w:pPr>
        <w:pStyle w:val="BodyText"/>
        <w:ind w:left="0" w:firstLine="0"/>
      </w:pPr>
    </w:p>
    <w:p w:rsidR="002D0D89" w:rsidRDefault="002D0D89">
      <w:pPr>
        <w:pStyle w:val="BodyText"/>
        <w:spacing w:before="12"/>
        <w:ind w:left="0" w:firstLine="0"/>
        <w:rPr>
          <w:sz w:val="27"/>
        </w:rPr>
      </w:pPr>
    </w:p>
    <w:p w:rsidR="000A2A33" w:rsidRDefault="000A2A33">
      <w:pPr>
        <w:ind w:left="130" w:right="1699"/>
        <w:rPr>
          <w:b/>
          <w:i/>
          <w:sz w:val="24"/>
        </w:rPr>
      </w:pPr>
      <w:r>
        <w:rPr>
          <w:b/>
          <w:i/>
          <w:sz w:val="24"/>
        </w:rPr>
        <w:t>Company in</w:t>
      </w:r>
      <w:r>
        <w:rPr>
          <w:b/>
          <w:i/>
          <w:sz w:val="24"/>
        </w:rPr>
        <w:t xml:space="preserve"> Riyadh, KSA </w:t>
      </w:r>
    </w:p>
    <w:p w:rsidR="002D0D89" w:rsidRDefault="000A2A33">
      <w:pPr>
        <w:ind w:left="130" w:right="1699"/>
        <w:rPr>
          <w:i/>
          <w:sz w:val="24"/>
        </w:rPr>
      </w:pPr>
      <w:r>
        <w:rPr>
          <w:i/>
          <w:sz w:val="24"/>
        </w:rPr>
        <w:t>Position: Maintenance Supervisor</w:t>
      </w:r>
    </w:p>
    <w:p w:rsidR="002D0D89" w:rsidRDefault="000A2A33">
      <w:pPr>
        <w:spacing w:line="477" w:lineRule="auto"/>
        <w:ind w:left="130" w:right="5842"/>
        <w:rPr>
          <w:b/>
          <w:sz w:val="24"/>
        </w:rPr>
      </w:pPr>
      <w:r>
        <w:rPr>
          <w:i/>
          <w:sz w:val="24"/>
        </w:rPr>
        <w:t xml:space="preserve">Duration: March 1993 - July 2004 </w:t>
      </w:r>
      <w:r>
        <w:rPr>
          <w:b/>
          <w:color w:val="002060"/>
          <w:sz w:val="24"/>
          <w:u w:val="single" w:color="002060"/>
        </w:rPr>
        <w:t>Responsibilities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103" w:line="259" w:lineRule="auto"/>
        <w:ind w:right="343" w:hanging="360"/>
        <w:rPr>
          <w:rFonts w:ascii="Wingdings" w:hAnsi="Wingdings"/>
        </w:rPr>
      </w:pPr>
      <w:r>
        <w:t>Leading a team of subordinates for conducting maintenance activities (Corrective, Predictive, and</w:t>
      </w:r>
      <w:r>
        <w:rPr>
          <w:spacing w:val="-3"/>
        </w:rPr>
        <w:t xml:space="preserve"> </w:t>
      </w:r>
      <w:r>
        <w:t>Preventive).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1"/>
        <w:rPr>
          <w:rFonts w:ascii="Wingdings" w:hAnsi="Wingdings"/>
        </w:rPr>
      </w:pPr>
      <w:r>
        <w:t>Regular inspection and maintenance of</w:t>
      </w:r>
      <w:r>
        <w:rPr>
          <w:spacing w:val="-4"/>
        </w:rPr>
        <w:t xml:space="preserve"> </w:t>
      </w:r>
      <w:r>
        <w:t>all</w:t>
      </w:r>
    </w:p>
    <w:p w:rsidR="002D0D89" w:rsidRDefault="000A2A33">
      <w:pPr>
        <w:pStyle w:val="BodyText"/>
        <w:spacing w:before="21" w:line="256" w:lineRule="auto"/>
        <w:ind w:left="831" w:right="747" w:firstLine="0"/>
      </w:pPr>
      <w:proofErr w:type="gramStart"/>
      <w:r>
        <w:t>Machinery in the facility, Ensure that all safety norms and regulations are adhered to.</w:t>
      </w:r>
      <w:proofErr w:type="gramEnd"/>
      <w:r>
        <w:t xml:space="preserve"> </w:t>
      </w:r>
      <w:proofErr w:type="gramStart"/>
      <w:r>
        <w:t>Sourcing spare parts from the reliable suppliers.</w:t>
      </w:r>
      <w:proofErr w:type="gramEnd"/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4" w:line="259" w:lineRule="auto"/>
        <w:ind w:right="349" w:hanging="360"/>
        <w:rPr>
          <w:rFonts w:ascii="Wingdings" w:hAnsi="Wingdings"/>
        </w:rPr>
      </w:pPr>
      <w:r>
        <w:t>Update all the factories with the best industry practices to lead in achieving the targets operations.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1"/>
        <w:rPr>
          <w:rFonts w:ascii="Wingdings" w:hAnsi="Wingdings"/>
        </w:rPr>
      </w:pPr>
      <w:r>
        <w:t>Responsible For continuous review, feedback and development of manufacturing</w:t>
      </w:r>
      <w:r>
        <w:rPr>
          <w:spacing w:val="-12"/>
        </w:rPr>
        <w:t xml:space="preserve"> </w:t>
      </w:r>
      <w:r>
        <w:t>Team.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line="256" w:lineRule="auto"/>
        <w:ind w:right="345" w:hanging="360"/>
        <w:rPr>
          <w:rFonts w:ascii="Wingdings" w:hAnsi="Wingdings"/>
        </w:rPr>
      </w:pPr>
      <w:r>
        <w:t>Evaluates Performance of manufacturing team in compliance with establi</w:t>
      </w:r>
      <w:r>
        <w:t>shed company Policies.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3" w:line="259" w:lineRule="auto"/>
        <w:ind w:right="348" w:hanging="360"/>
        <w:rPr>
          <w:rFonts w:ascii="Wingdings" w:hAnsi="Wingdings"/>
        </w:rPr>
      </w:pPr>
      <w:r>
        <w:t>Leading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subordinates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assigning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them.</w:t>
      </w:r>
      <w:r>
        <w:rPr>
          <w:spacing w:val="-13"/>
        </w:rPr>
        <w:t xml:space="preserve"> </w:t>
      </w:r>
      <w:r>
        <w:t>Creates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culture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best practice.</w:t>
      </w:r>
    </w:p>
    <w:p w:rsidR="002D0D89" w:rsidRDefault="002D0D89">
      <w:pPr>
        <w:pStyle w:val="BodyText"/>
        <w:ind w:left="0" w:firstLine="0"/>
      </w:pPr>
    </w:p>
    <w:p w:rsidR="002D0D89" w:rsidRDefault="002D0D89">
      <w:pPr>
        <w:pStyle w:val="BodyText"/>
        <w:spacing w:before="8"/>
        <w:ind w:left="0" w:firstLine="0"/>
        <w:rPr>
          <w:sz w:val="27"/>
        </w:rPr>
      </w:pPr>
    </w:p>
    <w:p w:rsidR="000A2A33" w:rsidRDefault="000A2A33">
      <w:pPr>
        <w:spacing w:line="259" w:lineRule="auto"/>
        <w:ind w:left="130" w:right="2928"/>
        <w:rPr>
          <w:b/>
          <w:i/>
          <w:sz w:val="24"/>
        </w:rPr>
      </w:pPr>
      <w:proofErr w:type="gramStart"/>
      <w:r>
        <w:rPr>
          <w:b/>
          <w:i/>
          <w:sz w:val="24"/>
          <w:u w:val="single"/>
        </w:rPr>
        <w:t>Company</w:t>
      </w:r>
      <w:r>
        <w:rPr>
          <w:b/>
          <w:i/>
          <w:sz w:val="24"/>
        </w:rPr>
        <w:t xml:space="preserve"> in </w:t>
      </w:r>
      <w:r>
        <w:rPr>
          <w:b/>
          <w:i/>
          <w:sz w:val="24"/>
        </w:rPr>
        <w:t>Mumbai, India.</w:t>
      </w:r>
      <w:proofErr w:type="gramEnd"/>
      <w:r>
        <w:rPr>
          <w:b/>
          <w:i/>
          <w:sz w:val="24"/>
        </w:rPr>
        <w:t xml:space="preserve"> </w:t>
      </w:r>
    </w:p>
    <w:p w:rsidR="002D0D89" w:rsidRDefault="000A2A33">
      <w:pPr>
        <w:spacing w:line="259" w:lineRule="auto"/>
        <w:ind w:left="130" w:right="2928"/>
        <w:rPr>
          <w:i/>
          <w:sz w:val="24"/>
        </w:rPr>
      </w:pPr>
      <w:r>
        <w:rPr>
          <w:i/>
          <w:sz w:val="24"/>
        </w:rPr>
        <w:t xml:space="preserve">Position: Junior Engineer (Metallurgy Department-ACC Project). </w:t>
      </w:r>
      <w:r>
        <w:rPr>
          <w:i/>
          <w:sz w:val="24"/>
        </w:rPr>
        <w:t>Duration: August 1990 – February 1993.</w:t>
      </w:r>
    </w:p>
    <w:p w:rsidR="002D0D89" w:rsidRDefault="002D0D89">
      <w:pPr>
        <w:spacing w:line="259" w:lineRule="auto"/>
        <w:rPr>
          <w:sz w:val="24"/>
        </w:rPr>
        <w:sectPr w:rsidR="002D0D89">
          <w:pgSz w:w="11910" w:h="16840"/>
          <w:pgMar w:top="1380" w:right="1200" w:bottom="280" w:left="1480" w:header="720" w:footer="720" w:gutter="0"/>
          <w:cols w:space="720"/>
        </w:sectPr>
      </w:pPr>
    </w:p>
    <w:p w:rsidR="002D0D89" w:rsidRDefault="000A2A33">
      <w:pPr>
        <w:pStyle w:val="Heading2"/>
        <w:spacing w:before="39"/>
        <w:rPr>
          <w:u w:val="none"/>
        </w:rPr>
      </w:pPr>
      <w:r>
        <w:rPr>
          <w:color w:val="002060"/>
          <w:u w:color="002060"/>
        </w:rPr>
        <w:lastRenderedPageBreak/>
        <w:t>Responsibilities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183"/>
        <w:rPr>
          <w:rFonts w:ascii="Wingdings" w:hAnsi="Wingdings"/>
          <w:color w:val="002060"/>
          <w:sz w:val="24"/>
        </w:rPr>
      </w:pPr>
      <w:r>
        <w:t>Maintenance of Lab</w:t>
      </w:r>
      <w:r>
        <w:rPr>
          <w:spacing w:val="-2"/>
        </w:rPr>
        <w:t xml:space="preserve"> </w:t>
      </w:r>
      <w:r>
        <w:t>Equipment’s</w:t>
      </w:r>
    </w:p>
    <w:p w:rsidR="002D0D89" w:rsidRDefault="000A2A33">
      <w:pPr>
        <w:spacing w:before="181" w:line="259" w:lineRule="auto"/>
        <w:ind w:left="130" w:right="4554"/>
        <w:rPr>
          <w:i/>
          <w:sz w:val="24"/>
        </w:rPr>
      </w:pPr>
      <w:proofErr w:type="gramStart"/>
      <w:r>
        <w:rPr>
          <w:b/>
          <w:i/>
          <w:sz w:val="24"/>
          <w:u w:val="single"/>
        </w:rPr>
        <w:t>Company</w:t>
      </w:r>
      <w:r>
        <w:rPr>
          <w:b/>
          <w:i/>
          <w:sz w:val="24"/>
        </w:rPr>
        <w:t xml:space="preserve"> :</w:t>
      </w:r>
      <w:proofErr w:type="gramEnd"/>
      <w:r>
        <w:rPr>
          <w:b/>
          <w:i/>
          <w:sz w:val="24"/>
        </w:rPr>
        <w:t xml:space="preserve"> Madras Port Trust, Chennai, India. </w:t>
      </w:r>
      <w:r>
        <w:rPr>
          <w:i/>
          <w:sz w:val="24"/>
        </w:rPr>
        <w:t>Position: Apprentice Trainee.</w:t>
      </w:r>
    </w:p>
    <w:p w:rsidR="002D0D89" w:rsidRDefault="000A2A33">
      <w:pPr>
        <w:ind w:left="130"/>
        <w:rPr>
          <w:i/>
          <w:sz w:val="24"/>
        </w:rPr>
      </w:pPr>
      <w:r>
        <w:rPr>
          <w:i/>
          <w:sz w:val="24"/>
        </w:rPr>
        <w:t>Duration: August 1988 - July 1989.</w:t>
      </w:r>
    </w:p>
    <w:p w:rsidR="002D0D89" w:rsidRDefault="002D0D89">
      <w:pPr>
        <w:pStyle w:val="BodyText"/>
        <w:spacing w:before="10"/>
        <w:ind w:left="0" w:firstLine="0"/>
        <w:rPr>
          <w:i/>
          <w:sz w:val="21"/>
        </w:rPr>
      </w:pPr>
    </w:p>
    <w:p w:rsidR="002D0D89" w:rsidRDefault="000A2A33">
      <w:pPr>
        <w:pStyle w:val="Heading1"/>
        <w:ind w:left="130"/>
        <w:rPr>
          <w:u w:val="none"/>
        </w:rPr>
      </w:pPr>
      <w:r>
        <w:rPr>
          <w:color w:val="002060"/>
          <w:u w:color="002060"/>
        </w:rPr>
        <w:t>Education &amp; Certifications</w:t>
      </w:r>
    </w:p>
    <w:p w:rsidR="002D0D89" w:rsidRDefault="002D0D89">
      <w:pPr>
        <w:pStyle w:val="BodyText"/>
        <w:ind w:left="0" w:firstLine="0"/>
        <w:rPr>
          <w:b/>
          <w:sz w:val="20"/>
        </w:rPr>
      </w:pPr>
    </w:p>
    <w:p w:rsidR="002D0D89" w:rsidRDefault="002D0D89">
      <w:pPr>
        <w:pStyle w:val="BodyText"/>
        <w:spacing w:before="10"/>
        <w:ind w:left="0" w:firstLine="0"/>
        <w:rPr>
          <w:b/>
          <w:sz w:val="18"/>
        </w:rPr>
      </w:pP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rPr>
          <w:rFonts w:ascii="Wingdings" w:hAnsi="Wingdings"/>
        </w:rPr>
      </w:pPr>
      <w:r>
        <w:t>DIPLOMA IN ELECTRICAL ENGINEERING Completed with 71 % in the year of</w:t>
      </w:r>
      <w:r>
        <w:rPr>
          <w:spacing w:val="-21"/>
        </w:rPr>
        <w:t xml:space="preserve"> </w:t>
      </w:r>
      <w:r>
        <w:t>1987.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Wingdings" w:hAnsi="Wingdings"/>
        </w:rPr>
      </w:pPr>
      <w:r>
        <w:t>SECONDORY SCHOOL LEAVING CERTIFICATE Completed with 76 % in the year of</w:t>
      </w:r>
      <w:r>
        <w:rPr>
          <w:spacing w:val="-23"/>
        </w:rPr>
        <w:t xml:space="preserve"> </w:t>
      </w:r>
      <w:r>
        <w:t>1984.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Wingdings" w:hAnsi="Wingdings"/>
        </w:rPr>
      </w:pPr>
      <w:r>
        <w:t>ISO 22000 CERTIFICATION OF</w:t>
      </w:r>
      <w:r>
        <w:rPr>
          <w:spacing w:val="-2"/>
        </w:rPr>
        <w:t xml:space="preserve"> </w:t>
      </w:r>
      <w:r>
        <w:t>EXCELLENCE.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spacing w:before="19"/>
        <w:rPr>
          <w:rFonts w:ascii="Wingdings" w:hAnsi="Wingdings"/>
        </w:rPr>
      </w:pPr>
      <w:r>
        <w:t>INTERNAL AUDIT - ISO 19011 for attending training</w:t>
      </w:r>
      <w:r>
        <w:rPr>
          <w:spacing w:val="-1"/>
        </w:rPr>
        <w:t xml:space="preserve"> </w:t>
      </w:r>
      <w:r>
        <w:t>course.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Wingdings" w:hAnsi="Wingdings"/>
        </w:rPr>
      </w:pPr>
      <w:r>
        <w:t>GMP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Wingdings" w:hAnsi="Wingdings"/>
        </w:rPr>
      </w:pPr>
      <w:r>
        <w:t>HA</w:t>
      </w:r>
      <w:r>
        <w:t>CCP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Wingdings" w:hAnsi="Wingdings"/>
        </w:rPr>
      </w:pPr>
      <w:r>
        <w:t>TRAINING FOR EXCELLENCE INTERNATIONAL STANDARD FEATURED (IFS FOOD VERSION</w:t>
      </w:r>
      <w:r>
        <w:rPr>
          <w:spacing w:val="-26"/>
        </w:rPr>
        <w:t xml:space="preserve"> </w:t>
      </w:r>
      <w:r>
        <w:t>6)</w:t>
      </w:r>
    </w:p>
    <w:p w:rsidR="002D0D89" w:rsidRDefault="002D0D89">
      <w:pPr>
        <w:pStyle w:val="BodyText"/>
        <w:spacing w:before="7"/>
        <w:ind w:left="0" w:firstLine="0"/>
        <w:rPr>
          <w:sz w:val="25"/>
        </w:rPr>
      </w:pPr>
    </w:p>
    <w:p w:rsidR="002D0D89" w:rsidRDefault="000A2A33">
      <w:pPr>
        <w:pStyle w:val="Heading1"/>
        <w:spacing w:before="1"/>
        <w:rPr>
          <w:u w:val="none"/>
        </w:rPr>
      </w:pPr>
      <w:r>
        <w:rPr>
          <w:color w:val="002060"/>
          <w:u w:color="002060"/>
        </w:rPr>
        <w:t>Computer Proficiency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22"/>
        </w:tabs>
        <w:spacing w:before="185"/>
        <w:ind w:left="821"/>
        <w:rPr>
          <w:rFonts w:ascii="Wingdings" w:hAnsi="Wingdings"/>
        </w:rPr>
      </w:pPr>
      <w:r>
        <w:t>Ms Office, SAP, MP2 (Getting familiar with LOGIX 500, LOGIX 5000</w:t>
      </w:r>
      <w:r>
        <w:rPr>
          <w:spacing w:val="-9"/>
        </w:rPr>
        <w:t xml:space="preserve"> </w:t>
      </w:r>
      <w:r>
        <w:t>)</w:t>
      </w:r>
    </w:p>
    <w:p w:rsidR="002D0D89" w:rsidRDefault="000A2A33">
      <w:pPr>
        <w:pStyle w:val="Heading1"/>
        <w:spacing w:before="183"/>
        <w:rPr>
          <w:u w:val="none"/>
        </w:rPr>
      </w:pPr>
      <w:r>
        <w:rPr>
          <w:color w:val="002060"/>
          <w:u w:color="002060"/>
        </w:rPr>
        <w:t>Languages Known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12"/>
        </w:tabs>
        <w:spacing w:before="184"/>
        <w:ind w:left="811"/>
        <w:rPr>
          <w:rFonts w:ascii="Wingdings" w:hAnsi="Wingdings"/>
          <w:color w:val="002060"/>
        </w:rPr>
      </w:pPr>
      <w:r>
        <w:t>English, Hindi, Malayalam,</w:t>
      </w:r>
      <w:r>
        <w:rPr>
          <w:spacing w:val="-6"/>
        </w:rPr>
        <w:t xml:space="preserve"> </w:t>
      </w:r>
      <w:r>
        <w:t>Tamil</w:t>
      </w:r>
    </w:p>
    <w:p w:rsidR="002D0D89" w:rsidRDefault="000A2A33">
      <w:pPr>
        <w:pStyle w:val="Heading1"/>
        <w:spacing w:before="185"/>
        <w:rPr>
          <w:u w:val="none"/>
        </w:rPr>
      </w:pPr>
      <w:r>
        <w:rPr>
          <w:color w:val="002060"/>
          <w:u w:color="002060"/>
        </w:rPr>
        <w:t>Personal Data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  <w:tab w:val="left" w:pos="4279"/>
        </w:tabs>
        <w:spacing w:before="183"/>
        <w:rPr>
          <w:rFonts w:ascii="Wingdings" w:hAnsi="Wingdings"/>
        </w:rPr>
      </w:pPr>
      <w:r>
        <w:t>Date</w:t>
      </w:r>
      <w:r>
        <w:rPr>
          <w:spacing w:val="-1"/>
        </w:rPr>
        <w:t xml:space="preserve"> </w:t>
      </w:r>
      <w:r>
        <w:t>of Birth</w:t>
      </w:r>
      <w:r>
        <w:tab/>
      </w:r>
      <w:r>
        <w:t>: 31-05-1969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  <w:tab w:val="left" w:pos="4279"/>
        </w:tabs>
        <w:rPr>
          <w:rFonts w:ascii="Wingdings" w:hAnsi="Wingdings"/>
        </w:rPr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 Married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  <w:tab w:val="left" w:pos="4279"/>
        </w:tabs>
        <w:rPr>
          <w:rFonts w:ascii="Wingdings" w:hAnsi="Wingdings"/>
        </w:rPr>
      </w:pPr>
      <w:r>
        <w:t>Nationality</w:t>
      </w:r>
      <w:r>
        <w:tab/>
        <w:t>: Indian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  <w:tab w:val="left" w:pos="4279"/>
        </w:tabs>
        <w:spacing w:before="20"/>
        <w:rPr>
          <w:rFonts w:ascii="Wingdings" w:hAnsi="Wingdings"/>
        </w:rPr>
      </w:pPr>
      <w:r>
        <w:t>Visa</w:t>
      </w:r>
      <w:r>
        <w:rPr>
          <w:spacing w:val="-2"/>
        </w:rPr>
        <w:t xml:space="preserve"> </w:t>
      </w:r>
      <w:r>
        <w:t>Status</w:t>
      </w:r>
      <w:r>
        <w:tab/>
        <w:t>: Transferable</w:t>
      </w:r>
      <w:r>
        <w:rPr>
          <w:spacing w:val="-1"/>
        </w:rPr>
        <w:t xml:space="preserve"> </w:t>
      </w:r>
      <w:r>
        <w:t>Visa</w:t>
      </w:r>
    </w:p>
    <w:p w:rsidR="002D0D89" w:rsidRDefault="000A2A33">
      <w:pPr>
        <w:pStyle w:val="ListParagraph"/>
        <w:numPr>
          <w:ilvl w:val="0"/>
          <w:numId w:val="1"/>
        </w:numPr>
        <w:tabs>
          <w:tab w:val="left" w:pos="851"/>
          <w:tab w:val="left" w:pos="4279"/>
        </w:tabs>
        <w:spacing w:before="21"/>
        <w:rPr>
          <w:rFonts w:ascii="Wingdings" w:hAnsi="Wingdings"/>
        </w:rPr>
      </w:pPr>
      <w:r>
        <w:t>Driving</w:t>
      </w:r>
      <w:r>
        <w:rPr>
          <w:spacing w:val="-4"/>
        </w:rPr>
        <w:t xml:space="preserve"> </w:t>
      </w:r>
      <w:r>
        <w:t>License</w:t>
      </w:r>
      <w:r>
        <w:tab/>
        <w:t>: KSA Light Motor</w:t>
      </w:r>
      <w:r>
        <w:rPr>
          <w:spacing w:val="-5"/>
        </w:rPr>
        <w:t xml:space="preserve"> </w:t>
      </w:r>
      <w:r>
        <w:t>Vehicle</w:t>
      </w:r>
    </w:p>
    <w:p w:rsidR="002D0D89" w:rsidRDefault="002D0D89">
      <w:pPr>
        <w:pStyle w:val="BodyText"/>
        <w:ind w:left="0" w:firstLine="0"/>
        <w:rPr>
          <w:sz w:val="24"/>
        </w:rPr>
      </w:pPr>
    </w:p>
    <w:p w:rsidR="002D0D89" w:rsidRDefault="002D0D89" w:rsidP="000A2A33">
      <w:pPr>
        <w:pStyle w:val="ListParagraph"/>
        <w:tabs>
          <w:tab w:val="left" w:pos="851"/>
        </w:tabs>
        <w:spacing w:before="4" w:line="408" w:lineRule="auto"/>
        <w:ind w:right="1169" w:firstLine="0"/>
        <w:rPr>
          <w:rFonts w:ascii="Wingdings" w:hAnsi="Wingdings"/>
          <w:color w:val="333333"/>
          <w:sz w:val="21"/>
        </w:rPr>
      </w:pPr>
    </w:p>
    <w:sectPr w:rsidR="002D0D89" w:rsidSect="002D0D89">
      <w:pgSz w:w="11910" w:h="16840"/>
      <w:pgMar w:top="1380" w:right="12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80B"/>
    <w:multiLevelType w:val="hybridMultilevel"/>
    <w:tmpl w:val="5F105B52"/>
    <w:lvl w:ilvl="0" w:tplc="B51A14BC">
      <w:numFmt w:val="bullet"/>
      <w:lvlText w:val=""/>
      <w:lvlJc w:val="left"/>
      <w:pPr>
        <w:ind w:left="850" w:hanging="361"/>
      </w:pPr>
      <w:rPr>
        <w:rFonts w:hint="default"/>
        <w:w w:val="100"/>
        <w:lang w:val="en-US" w:eastAsia="en-US" w:bidi="en-US"/>
      </w:rPr>
    </w:lvl>
    <w:lvl w:ilvl="1" w:tplc="F38CF612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2" w:tplc="D26C1522">
      <w:numFmt w:val="bullet"/>
      <w:lvlText w:val="•"/>
      <w:lvlJc w:val="left"/>
      <w:pPr>
        <w:ind w:left="2533" w:hanging="361"/>
      </w:pPr>
      <w:rPr>
        <w:rFonts w:hint="default"/>
        <w:lang w:val="en-US" w:eastAsia="en-US" w:bidi="en-US"/>
      </w:rPr>
    </w:lvl>
    <w:lvl w:ilvl="3" w:tplc="2DF804F4">
      <w:numFmt w:val="bullet"/>
      <w:lvlText w:val="•"/>
      <w:lvlJc w:val="left"/>
      <w:pPr>
        <w:ind w:left="3369" w:hanging="361"/>
      </w:pPr>
      <w:rPr>
        <w:rFonts w:hint="default"/>
        <w:lang w:val="en-US" w:eastAsia="en-US" w:bidi="en-US"/>
      </w:rPr>
    </w:lvl>
    <w:lvl w:ilvl="4" w:tplc="6A3CF4A2">
      <w:numFmt w:val="bullet"/>
      <w:lvlText w:val="•"/>
      <w:lvlJc w:val="left"/>
      <w:pPr>
        <w:ind w:left="4206" w:hanging="361"/>
      </w:pPr>
      <w:rPr>
        <w:rFonts w:hint="default"/>
        <w:lang w:val="en-US" w:eastAsia="en-US" w:bidi="en-US"/>
      </w:rPr>
    </w:lvl>
    <w:lvl w:ilvl="5" w:tplc="A748F340">
      <w:numFmt w:val="bullet"/>
      <w:lvlText w:val="•"/>
      <w:lvlJc w:val="left"/>
      <w:pPr>
        <w:ind w:left="5042" w:hanging="361"/>
      </w:pPr>
      <w:rPr>
        <w:rFonts w:hint="default"/>
        <w:lang w:val="en-US" w:eastAsia="en-US" w:bidi="en-US"/>
      </w:rPr>
    </w:lvl>
    <w:lvl w:ilvl="6" w:tplc="85E63916">
      <w:numFmt w:val="bullet"/>
      <w:lvlText w:val="•"/>
      <w:lvlJc w:val="left"/>
      <w:pPr>
        <w:ind w:left="5879" w:hanging="361"/>
      </w:pPr>
      <w:rPr>
        <w:rFonts w:hint="default"/>
        <w:lang w:val="en-US" w:eastAsia="en-US" w:bidi="en-US"/>
      </w:rPr>
    </w:lvl>
    <w:lvl w:ilvl="7" w:tplc="88382E16">
      <w:numFmt w:val="bullet"/>
      <w:lvlText w:val="•"/>
      <w:lvlJc w:val="left"/>
      <w:pPr>
        <w:ind w:left="6715" w:hanging="361"/>
      </w:pPr>
      <w:rPr>
        <w:rFonts w:hint="default"/>
        <w:lang w:val="en-US" w:eastAsia="en-US" w:bidi="en-US"/>
      </w:rPr>
    </w:lvl>
    <w:lvl w:ilvl="8" w:tplc="86666234">
      <w:numFmt w:val="bullet"/>
      <w:lvlText w:val="•"/>
      <w:lvlJc w:val="left"/>
      <w:pPr>
        <w:ind w:left="755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0D89"/>
    <w:rsid w:val="000A2A33"/>
    <w:rsid w:val="002D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0D89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D0D89"/>
    <w:pPr>
      <w:ind w:left="10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2D0D89"/>
    <w:pPr>
      <w:ind w:left="13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rsid w:val="002D0D89"/>
    <w:pPr>
      <w:ind w:left="13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0D89"/>
    <w:pPr>
      <w:ind w:left="850" w:hanging="361"/>
    </w:pPr>
  </w:style>
  <w:style w:type="paragraph" w:styleId="Title">
    <w:name w:val="Title"/>
    <w:basedOn w:val="Normal"/>
    <w:uiPriority w:val="1"/>
    <w:qFormat/>
    <w:rsid w:val="002D0D89"/>
    <w:pPr>
      <w:spacing w:before="28" w:line="439" w:lineRule="exact"/>
      <w:ind w:left="13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D0D89"/>
    <w:pPr>
      <w:spacing w:before="22"/>
      <w:ind w:left="850" w:hanging="361"/>
    </w:pPr>
  </w:style>
  <w:style w:type="paragraph" w:customStyle="1" w:styleId="TableParagraph">
    <w:name w:val="Table Paragraph"/>
    <w:basedOn w:val="Normal"/>
    <w:uiPriority w:val="1"/>
    <w:qFormat/>
    <w:rsid w:val="002D0D89"/>
  </w:style>
  <w:style w:type="character" w:styleId="Hyperlink">
    <w:name w:val="Hyperlink"/>
    <w:basedOn w:val="DefaultParagraphFont"/>
    <w:uiPriority w:val="99"/>
    <w:unhideWhenUsed/>
    <w:rsid w:val="000A2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son-3947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2019-10-16T08:03:00Z</dcterms:created>
  <dcterms:modified xsi:type="dcterms:W3CDTF">2019-10-16T08:03:00Z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2019-10-16T00:00:00Z</vt:filetime>
  </property>
</Properties>
</file>