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5F" w:rsidRDefault="00EC0823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44"/>
          <w:szCs w:val="4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6267450</wp:posOffset>
            </wp:positionH>
            <wp:positionV relativeFrom="page">
              <wp:posOffset>38100</wp:posOffset>
            </wp:positionV>
            <wp:extent cx="1076325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4"/>
          <w:szCs w:val="44"/>
        </w:rPr>
        <w:t xml:space="preserve">DALIP </w:t>
      </w:r>
    </w:p>
    <w:p w:rsidR="000F765F" w:rsidRDefault="000F765F">
      <w:pPr>
        <w:spacing w:line="1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EC0823" w:rsidRDefault="00EC0823">
      <w:pPr>
        <w:spacing w:line="20" w:lineRule="exact"/>
        <w:rPr>
          <w:sz w:val="24"/>
          <w:szCs w:val="24"/>
        </w:rPr>
      </w:pPr>
    </w:p>
    <w:p w:rsidR="000F765F" w:rsidRDefault="00EC08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73660</wp:posOffset>
            </wp:positionV>
            <wp:extent cx="1985645" cy="396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5F" w:rsidRDefault="000F765F">
      <w:pPr>
        <w:spacing w:line="1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9300"/>
      </w:tblGrid>
      <w:tr w:rsidR="000F765F">
        <w:trPr>
          <w:trHeight w:val="403"/>
        </w:trPr>
        <w:tc>
          <w:tcPr>
            <w:tcW w:w="2100" w:type="dxa"/>
            <w:vAlign w:val="bottom"/>
          </w:tcPr>
          <w:p w:rsidR="000F765F" w:rsidRDefault="00EC0823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F5496"/>
              </w:rPr>
              <w:t>Professional Profile</w:t>
            </w:r>
          </w:p>
        </w:tc>
        <w:tc>
          <w:tcPr>
            <w:tcW w:w="9300" w:type="dxa"/>
            <w:shd w:val="clear" w:color="auto" w:fill="4472C4"/>
            <w:vAlign w:val="bottom"/>
          </w:tcPr>
          <w:p w:rsidR="000F765F" w:rsidRDefault="00EC0823">
            <w:pPr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8"/>
                <w:szCs w:val="28"/>
              </w:rPr>
              <w:t>CUSTOMER SERVICE AGENT IN FRAUD DEPARTMENT</w:t>
            </w:r>
          </w:p>
        </w:tc>
      </w:tr>
      <w:tr w:rsidR="000F765F">
        <w:trPr>
          <w:trHeight w:val="179"/>
        </w:trPr>
        <w:tc>
          <w:tcPr>
            <w:tcW w:w="2100" w:type="dxa"/>
            <w:vAlign w:val="bottom"/>
          </w:tcPr>
          <w:p w:rsidR="000F765F" w:rsidRDefault="000F765F">
            <w:pPr>
              <w:rPr>
                <w:sz w:val="15"/>
                <w:szCs w:val="15"/>
              </w:rPr>
            </w:pPr>
          </w:p>
        </w:tc>
        <w:tc>
          <w:tcPr>
            <w:tcW w:w="9300" w:type="dxa"/>
            <w:shd w:val="clear" w:color="auto" w:fill="4472C4"/>
            <w:vAlign w:val="bottom"/>
          </w:tcPr>
          <w:p w:rsidR="000F765F" w:rsidRDefault="000F765F">
            <w:pPr>
              <w:rPr>
                <w:sz w:val="15"/>
                <w:szCs w:val="15"/>
              </w:rPr>
            </w:pPr>
          </w:p>
        </w:tc>
      </w:tr>
    </w:tbl>
    <w:p w:rsidR="000F765F" w:rsidRDefault="000F765F">
      <w:pPr>
        <w:spacing w:line="176" w:lineRule="exact"/>
        <w:rPr>
          <w:sz w:val="24"/>
          <w:szCs w:val="24"/>
        </w:rPr>
      </w:pPr>
    </w:p>
    <w:p w:rsidR="000F765F" w:rsidRDefault="00EC0823">
      <w:pPr>
        <w:spacing w:line="217" w:lineRule="auto"/>
        <w:ind w:left="220" w:right="1100"/>
        <w:jc w:val="both"/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18"/>
          <w:szCs w:val="18"/>
        </w:rPr>
        <w:t xml:space="preserve">Actively seeking a customer service position where I can </w:t>
      </w:r>
      <w:r>
        <w:rPr>
          <w:rFonts w:ascii="Segoe UI Emoji" w:eastAsia="Segoe UI Emoji" w:hAnsi="Segoe UI Emoji" w:cs="Segoe UI Emoji"/>
          <w:sz w:val="18"/>
          <w:szCs w:val="18"/>
        </w:rPr>
        <w:t>optimize my problem-solving and organizational skills to contribute to increasing customer satisfaction. Strong multitasking skills and fast learning ability ensure quick contribution to your customer service team.</w:t>
      </w:r>
    </w:p>
    <w:p w:rsidR="000F765F" w:rsidRDefault="000F765F">
      <w:pPr>
        <w:spacing w:line="109" w:lineRule="exact"/>
        <w:rPr>
          <w:sz w:val="24"/>
          <w:szCs w:val="24"/>
        </w:rPr>
      </w:pPr>
    </w:p>
    <w:p w:rsidR="000F765F" w:rsidRDefault="00EC0823">
      <w:pPr>
        <w:ind w:right="480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F5496"/>
          <w:sz w:val="20"/>
          <w:szCs w:val="20"/>
        </w:rPr>
        <w:t>SUMMARY</w:t>
      </w:r>
    </w:p>
    <w:p w:rsidR="000F765F" w:rsidRDefault="00EC08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19050</wp:posOffset>
            </wp:positionV>
            <wp:extent cx="66865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5F" w:rsidRDefault="000F765F">
      <w:pPr>
        <w:spacing w:line="145" w:lineRule="exact"/>
        <w:rPr>
          <w:sz w:val="24"/>
          <w:szCs w:val="24"/>
        </w:rPr>
      </w:pPr>
    </w:p>
    <w:p w:rsidR="000F765F" w:rsidRDefault="00EC0823">
      <w:pPr>
        <w:spacing w:line="239" w:lineRule="auto"/>
        <w:ind w:left="220" w:right="1260"/>
        <w:rPr>
          <w:sz w:val="20"/>
          <w:szCs w:val="20"/>
        </w:rPr>
      </w:pPr>
      <w:r>
        <w:rPr>
          <w:rFonts w:ascii="Segoe UI" w:eastAsia="Segoe UI" w:hAnsi="Segoe UI" w:cs="Segoe UI"/>
          <w:sz w:val="18"/>
          <w:szCs w:val="18"/>
          <w:highlight w:val="white"/>
        </w:rPr>
        <w:t>Enthusiastic customer service</w:t>
      </w:r>
      <w:r>
        <w:rPr>
          <w:rFonts w:ascii="Segoe UI" w:eastAsia="Segoe UI" w:hAnsi="Segoe UI" w:cs="Segoe UI"/>
          <w:sz w:val="18"/>
          <w:szCs w:val="18"/>
          <w:highlight w:val="white"/>
        </w:rPr>
        <w:t xml:space="preserve"> professional with over 7years of experience working as a customer service agent. Skilled communicator and listener, maintain the highest level of integrity, energy, dedicated to providing reliable and friendly service without ever compromising the reputat</w:t>
      </w:r>
      <w:r>
        <w:rPr>
          <w:rFonts w:ascii="Segoe UI" w:eastAsia="Segoe UI" w:hAnsi="Segoe UI" w:cs="Segoe UI"/>
          <w:sz w:val="18"/>
          <w:szCs w:val="18"/>
          <w:highlight w:val="white"/>
        </w:rPr>
        <w:t>ion of the organization. A highly self-motivated individual, a team player who can successfully inspire colleagues.</w:t>
      </w:r>
    </w:p>
    <w:p w:rsidR="000F765F" w:rsidRDefault="000F765F">
      <w:pPr>
        <w:spacing w:line="282" w:lineRule="exact"/>
        <w:rPr>
          <w:sz w:val="24"/>
          <w:szCs w:val="24"/>
        </w:rPr>
      </w:pPr>
    </w:p>
    <w:p w:rsidR="000F765F" w:rsidRDefault="00EC0823">
      <w:pPr>
        <w:ind w:left="4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F5496"/>
          <w:sz w:val="20"/>
          <w:szCs w:val="20"/>
        </w:rPr>
        <w:t>CORE COMPETENCIES</w:t>
      </w:r>
    </w:p>
    <w:p w:rsidR="000F765F" w:rsidRDefault="00EC08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15875</wp:posOffset>
            </wp:positionV>
            <wp:extent cx="66865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840"/>
        <w:gridCol w:w="5140"/>
      </w:tblGrid>
      <w:tr w:rsidR="000F765F">
        <w:trPr>
          <w:trHeight w:val="402"/>
        </w:trPr>
        <w:tc>
          <w:tcPr>
            <w:tcW w:w="2540" w:type="dxa"/>
            <w:vAlign w:val="bottom"/>
          </w:tcPr>
          <w:p w:rsidR="000F765F" w:rsidRPr="00EC0823" w:rsidRDefault="00EC0823">
            <w:pPr>
              <w:spacing w:line="402" w:lineRule="exact"/>
              <w:ind w:left="74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9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9"/>
              </w:rPr>
              <w:t xml:space="preserve"> </w:t>
            </w:r>
            <w:r w:rsidRPr="00EC0823">
              <w:rPr>
                <w:rFonts w:ascii="Segoe UI" w:eastAsia="Segoe UI" w:hAnsi="Segoe UI" w:cs="Segoe UI"/>
                <w:color w:val="202124"/>
                <w:sz w:val="16"/>
                <w:szCs w:val="9"/>
              </w:rPr>
              <w:t>Customer Service</w:t>
            </w:r>
          </w:p>
        </w:tc>
        <w:tc>
          <w:tcPr>
            <w:tcW w:w="2840" w:type="dxa"/>
            <w:vAlign w:val="bottom"/>
          </w:tcPr>
          <w:p w:rsidR="000F765F" w:rsidRPr="00EC0823" w:rsidRDefault="00EC0823">
            <w:pPr>
              <w:spacing w:line="402" w:lineRule="exact"/>
              <w:ind w:left="108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9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9"/>
              </w:rPr>
              <w:t xml:space="preserve"> </w:t>
            </w:r>
            <w:r w:rsidRPr="00EC0823">
              <w:rPr>
                <w:rFonts w:ascii="Segoe UI" w:eastAsia="Segoe UI" w:hAnsi="Segoe UI" w:cs="Segoe UI"/>
                <w:sz w:val="16"/>
                <w:szCs w:val="9"/>
              </w:rPr>
              <w:t>Loss Prevention</w:t>
            </w:r>
          </w:p>
        </w:tc>
        <w:tc>
          <w:tcPr>
            <w:tcW w:w="5140" w:type="dxa"/>
            <w:vAlign w:val="bottom"/>
          </w:tcPr>
          <w:p w:rsidR="000F765F" w:rsidRPr="00EC0823" w:rsidRDefault="00EC0823">
            <w:pPr>
              <w:spacing w:line="402" w:lineRule="exact"/>
              <w:ind w:left="40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9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9"/>
              </w:rPr>
              <w:t xml:space="preserve"> </w:t>
            </w:r>
            <w:r w:rsidRPr="00EC0823">
              <w:rPr>
                <w:rFonts w:ascii="Segoe UI" w:eastAsia="Segoe UI" w:hAnsi="Segoe UI" w:cs="Segoe UI"/>
                <w:sz w:val="16"/>
                <w:szCs w:val="9"/>
              </w:rPr>
              <w:t>Bill Explanation</w:t>
            </w:r>
          </w:p>
        </w:tc>
      </w:tr>
      <w:tr w:rsidR="000F765F">
        <w:trPr>
          <w:trHeight w:val="240"/>
        </w:trPr>
        <w:tc>
          <w:tcPr>
            <w:tcW w:w="2540" w:type="dxa"/>
            <w:vAlign w:val="bottom"/>
          </w:tcPr>
          <w:p w:rsidR="000F765F" w:rsidRPr="00EC0823" w:rsidRDefault="00EC0823">
            <w:pPr>
              <w:spacing w:line="240" w:lineRule="exact"/>
              <w:ind w:left="74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sz w:val="16"/>
                <w:szCs w:val="5"/>
              </w:rPr>
              <w:t>Investigation</w:t>
            </w:r>
          </w:p>
        </w:tc>
        <w:tc>
          <w:tcPr>
            <w:tcW w:w="2840" w:type="dxa"/>
            <w:vAlign w:val="bottom"/>
          </w:tcPr>
          <w:p w:rsidR="000F765F" w:rsidRPr="00EC0823" w:rsidRDefault="00EC0823">
            <w:pPr>
              <w:spacing w:line="240" w:lineRule="exact"/>
              <w:ind w:left="36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sz w:val="16"/>
                <w:szCs w:val="5"/>
              </w:rPr>
              <w:t>Analysis</w:t>
            </w:r>
          </w:p>
        </w:tc>
        <w:tc>
          <w:tcPr>
            <w:tcW w:w="5140" w:type="dxa"/>
            <w:vAlign w:val="bottom"/>
          </w:tcPr>
          <w:p w:rsidR="000F765F" w:rsidRPr="00EC0823" w:rsidRDefault="000F765F">
            <w:pPr>
              <w:rPr>
                <w:sz w:val="16"/>
                <w:szCs w:val="20"/>
              </w:rPr>
            </w:pPr>
          </w:p>
        </w:tc>
      </w:tr>
      <w:tr w:rsidR="000F765F">
        <w:trPr>
          <w:trHeight w:val="238"/>
        </w:trPr>
        <w:tc>
          <w:tcPr>
            <w:tcW w:w="2540" w:type="dxa"/>
            <w:vAlign w:val="bottom"/>
          </w:tcPr>
          <w:p w:rsidR="000F765F" w:rsidRPr="00EC0823" w:rsidRDefault="00EC0823">
            <w:pPr>
              <w:spacing w:line="239" w:lineRule="exact"/>
              <w:ind w:left="74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sz w:val="16"/>
                <w:szCs w:val="5"/>
              </w:rPr>
              <w:t>Fraud Trends</w:t>
            </w:r>
          </w:p>
        </w:tc>
        <w:tc>
          <w:tcPr>
            <w:tcW w:w="2840" w:type="dxa"/>
            <w:vAlign w:val="bottom"/>
          </w:tcPr>
          <w:p w:rsidR="000F765F" w:rsidRPr="00EC0823" w:rsidRDefault="00EC0823">
            <w:pPr>
              <w:spacing w:line="239" w:lineRule="exact"/>
              <w:ind w:left="36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sz w:val="16"/>
                <w:szCs w:val="5"/>
              </w:rPr>
              <w:t xml:space="preserve">Transactions </w:t>
            </w:r>
            <w:r w:rsidRPr="00EC0823">
              <w:rPr>
                <w:rFonts w:ascii="Segoe UI" w:eastAsia="Segoe UI" w:hAnsi="Segoe UI" w:cs="Segoe UI"/>
                <w:sz w:val="16"/>
                <w:szCs w:val="5"/>
              </w:rPr>
              <w:t>Review</w:t>
            </w:r>
          </w:p>
        </w:tc>
        <w:tc>
          <w:tcPr>
            <w:tcW w:w="5140" w:type="dxa"/>
            <w:vAlign w:val="bottom"/>
          </w:tcPr>
          <w:p w:rsidR="000F765F" w:rsidRPr="00EC0823" w:rsidRDefault="000F765F">
            <w:pPr>
              <w:rPr>
                <w:sz w:val="16"/>
                <w:szCs w:val="20"/>
              </w:rPr>
            </w:pPr>
          </w:p>
        </w:tc>
      </w:tr>
      <w:tr w:rsidR="000F765F">
        <w:trPr>
          <w:trHeight w:val="237"/>
        </w:trPr>
        <w:tc>
          <w:tcPr>
            <w:tcW w:w="2540" w:type="dxa"/>
            <w:vAlign w:val="bottom"/>
          </w:tcPr>
          <w:p w:rsidR="000F765F" w:rsidRPr="00EC0823" w:rsidRDefault="00EC0823">
            <w:pPr>
              <w:spacing w:line="236" w:lineRule="exact"/>
              <w:ind w:left="74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color w:val="202124"/>
                <w:sz w:val="16"/>
                <w:szCs w:val="5"/>
              </w:rPr>
              <w:t>Adaptability</w:t>
            </w:r>
          </w:p>
        </w:tc>
        <w:tc>
          <w:tcPr>
            <w:tcW w:w="2840" w:type="dxa"/>
            <w:vAlign w:val="bottom"/>
          </w:tcPr>
          <w:p w:rsidR="000F765F" w:rsidRPr="00EC0823" w:rsidRDefault="00EC0823">
            <w:pPr>
              <w:spacing w:line="236" w:lineRule="exact"/>
              <w:ind w:left="52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sz w:val="16"/>
                <w:szCs w:val="5"/>
              </w:rPr>
              <w:t>Soft Skills</w:t>
            </w:r>
          </w:p>
        </w:tc>
        <w:tc>
          <w:tcPr>
            <w:tcW w:w="5140" w:type="dxa"/>
            <w:vAlign w:val="bottom"/>
          </w:tcPr>
          <w:p w:rsidR="000F765F" w:rsidRPr="00EC0823" w:rsidRDefault="000F765F">
            <w:pPr>
              <w:rPr>
                <w:sz w:val="16"/>
                <w:szCs w:val="20"/>
              </w:rPr>
            </w:pPr>
          </w:p>
        </w:tc>
      </w:tr>
      <w:tr w:rsidR="000F765F">
        <w:trPr>
          <w:trHeight w:val="240"/>
        </w:trPr>
        <w:tc>
          <w:tcPr>
            <w:tcW w:w="2540" w:type="dxa"/>
            <w:vAlign w:val="bottom"/>
          </w:tcPr>
          <w:p w:rsidR="000F765F" w:rsidRPr="00EC0823" w:rsidRDefault="00EC0823">
            <w:pPr>
              <w:spacing w:line="240" w:lineRule="exact"/>
              <w:ind w:left="74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sz w:val="16"/>
                <w:szCs w:val="5"/>
              </w:rPr>
              <w:t>Negotiation</w:t>
            </w:r>
          </w:p>
        </w:tc>
        <w:tc>
          <w:tcPr>
            <w:tcW w:w="2840" w:type="dxa"/>
            <w:vAlign w:val="bottom"/>
          </w:tcPr>
          <w:p w:rsidR="000F765F" w:rsidRPr="00EC0823" w:rsidRDefault="00EC0823">
            <w:pPr>
              <w:spacing w:line="240" w:lineRule="exact"/>
              <w:ind w:left="36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sz w:val="16"/>
                <w:szCs w:val="5"/>
              </w:rPr>
              <w:t>Risk Assessment</w:t>
            </w:r>
          </w:p>
        </w:tc>
        <w:tc>
          <w:tcPr>
            <w:tcW w:w="5140" w:type="dxa"/>
            <w:vAlign w:val="bottom"/>
          </w:tcPr>
          <w:p w:rsidR="000F765F" w:rsidRPr="00EC0823" w:rsidRDefault="000F765F">
            <w:pPr>
              <w:rPr>
                <w:sz w:val="16"/>
                <w:szCs w:val="20"/>
              </w:rPr>
            </w:pPr>
          </w:p>
        </w:tc>
      </w:tr>
      <w:tr w:rsidR="000F765F">
        <w:trPr>
          <w:trHeight w:val="240"/>
        </w:trPr>
        <w:tc>
          <w:tcPr>
            <w:tcW w:w="2540" w:type="dxa"/>
            <w:vAlign w:val="bottom"/>
          </w:tcPr>
          <w:p w:rsidR="000F765F" w:rsidRPr="00EC0823" w:rsidRDefault="00EC0823">
            <w:pPr>
              <w:spacing w:line="240" w:lineRule="exact"/>
              <w:ind w:left="74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color w:val="202124"/>
                <w:sz w:val="16"/>
                <w:szCs w:val="5"/>
              </w:rPr>
              <w:t>Analysis</w:t>
            </w:r>
          </w:p>
        </w:tc>
        <w:tc>
          <w:tcPr>
            <w:tcW w:w="2840" w:type="dxa"/>
            <w:vAlign w:val="bottom"/>
          </w:tcPr>
          <w:p w:rsidR="000F765F" w:rsidRPr="00EC0823" w:rsidRDefault="00EC0823">
            <w:pPr>
              <w:spacing w:line="240" w:lineRule="exact"/>
              <w:ind w:left="1080"/>
              <w:rPr>
                <w:sz w:val="16"/>
                <w:szCs w:val="20"/>
              </w:rPr>
            </w:pP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>⋄</w:t>
            </w:r>
            <w:r w:rsidRPr="00EC0823">
              <w:rPr>
                <w:rFonts w:ascii="Cambria Math" w:eastAsia="Cambria Math" w:hAnsi="Cambria Math" w:cs="Cambria Math"/>
                <w:sz w:val="16"/>
                <w:szCs w:val="5"/>
              </w:rPr>
              <w:t xml:space="preserve"> </w:t>
            </w:r>
            <w:r w:rsidRPr="00EC0823">
              <w:rPr>
                <w:rFonts w:ascii="Segoe UI" w:eastAsia="Segoe UI" w:hAnsi="Segoe UI" w:cs="Segoe UI"/>
                <w:color w:val="202124"/>
                <w:sz w:val="16"/>
                <w:szCs w:val="5"/>
              </w:rPr>
              <w:t>Problem Solving</w:t>
            </w:r>
          </w:p>
        </w:tc>
        <w:tc>
          <w:tcPr>
            <w:tcW w:w="5140" w:type="dxa"/>
            <w:vAlign w:val="bottom"/>
          </w:tcPr>
          <w:p w:rsidR="000F765F" w:rsidRPr="00EC0823" w:rsidRDefault="000F765F">
            <w:pPr>
              <w:rPr>
                <w:sz w:val="16"/>
                <w:szCs w:val="20"/>
              </w:rPr>
            </w:pPr>
          </w:p>
        </w:tc>
      </w:tr>
      <w:tr w:rsidR="000F765F">
        <w:trPr>
          <w:trHeight w:val="401"/>
        </w:trPr>
        <w:tc>
          <w:tcPr>
            <w:tcW w:w="2540" w:type="dxa"/>
            <w:vAlign w:val="bottom"/>
          </w:tcPr>
          <w:p w:rsidR="000F765F" w:rsidRDefault="000F765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0F765F" w:rsidRDefault="00EC0823">
            <w:pPr>
              <w:ind w:left="18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F5496"/>
                <w:sz w:val="20"/>
                <w:szCs w:val="20"/>
              </w:rPr>
              <w:t>CAREER GLIMPSES</w:t>
            </w:r>
          </w:p>
        </w:tc>
      </w:tr>
      <w:tr w:rsidR="000F765F">
        <w:trPr>
          <w:trHeight w:val="30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F765F" w:rsidRDefault="000F76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F765F" w:rsidRDefault="000F765F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0F765F" w:rsidRDefault="000F765F">
            <w:pPr>
              <w:rPr>
                <w:sz w:val="2"/>
                <w:szCs w:val="2"/>
              </w:rPr>
            </w:pPr>
          </w:p>
        </w:tc>
      </w:tr>
      <w:tr w:rsidR="000F765F">
        <w:trPr>
          <w:trHeight w:val="540"/>
        </w:trPr>
        <w:tc>
          <w:tcPr>
            <w:tcW w:w="2540" w:type="dxa"/>
            <w:vAlign w:val="bottom"/>
          </w:tcPr>
          <w:p w:rsidR="000F765F" w:rsidRDefault="00EC0823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India,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Gurugram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0" w:type="dxa"/>
            <w:vAlign w:val="bottom"/>
          </w:tcPr>
          <w:p w:rsidR="000F765F" w:rsidRDefault="000F765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0F765F" w:rsidRDefault="000F765F">
            <w:pPr>
              <w:rPr>
                <w:sz w:val="24"/>
                <w:szCs w:val="24"/>
              </w:rPr>
            </w:pPr>
          </w:p>
        </w:tc>
      </w:tr>
      <w:tr w:rsidR="000F765F">
        <w:trPr>
          <w:trHeight w:val="264"/>
        </w:trPr>
        <w:tc>
          <w:tcPr>
            <w:tcW w:w="5380" w:type="dxa"/>
            <w:gridSpan w:val="2"/>
            <w:vAlign w:val="bottom"/>
          </w:tcPr>
          <w:p w:rsidR="000F765F" w:rsidRDefault="00EC0823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Collection Customer Service Agent</w:t>
            </w:r>
          </w:p>
        </w:tc>
        <w:tc>
          <w:tcPr>
            <w:tcW w:w="5140" w:type="dxa"/>
            <w:vAlign w:val="bottom"/>
          </w:tcPr>
          <w:p w:rsidR="000F765F" w:rsidRDefault="00EC0823">
            <w:pPr>
              <w:spacing w:line="264" w:lineRule="exact"/>
              <w:ind w:left="40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Aug’19 -</w:t>
            </w:r>
          </w:p>
        </w:tc>
      </w:tr>
      <w:tr w:rsidR="000F765F">
        <w:trPr>
          <w:trHeight w:val="269"/>
        </w:trPr>
        <w:tc>
          <w:tcPr>
            <w:tcW w:w="2540" w:type="dxa"/>
            <w:vAlign w:val="bottom"/>
          </w:tcPr>
          <w:p w:rsidR="000F765F" w:rsidRDefault="00EC0823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Feb’20</w:t>
            </w:r>
          </w:p>
        </w:tc>
        <w:tc>
          <w:tcPr>
            <w:tcW w:w="2840" w:type="dxa"/>
            <w:vAlign w:val="bottom"/>
          </w:tcPr>
          <w:p w:rsidR="000F765F" w:rsidRDefault="000F765F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vAlign w:val="bottom"/>
          </w:tcPr>
          <w:p w:rsidR="000F765F" w:rsidRDefault="000F765F">
            <w:pPr>
              <w:rPr>
                <w:sz w:val="23"/>
                <w:szCs w:val="23"/>
              </w:rPr>
            </w:pPr>
          </w:p>
        </w:tc>
      </w:tr>
    </w:tbl>
    <w:p w:rsidR="000F765F" w:rsidRDefault="00EC08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5626100</wp:posOffset>
            </wp:positionH>
            <wp:positionV relativeFrom="paragraph">
              <wp:posOffset>-688975</wp:posOffset>
            </wp:positionV>
            <wp:extent cx="709930" cy="3244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5F" w:rsidRDefault="000F765F">
      <w:pPr>
        <w:spacing w:line="222" w:lineRule="exact"/>
        <w:rPr>
          <w:sz w:val="24"/>
          <w:szCs w:val="24"/>
        </w:rPr>
      </w:pPr>
    </w:p>
    <w:p w:rsidR="000F765F" w:rsidRDefault="00EC0823">
      <w:pPr>
        <w:numPr>
          <w:ilvl w:val="0"/>
          <w:numId w:val="1"/>
        </w:numPr>
        <w:tabs>
          <w:tab w:val="left" w:pos="980"/>
        </w:tabs>
        <w:ind w:left="980" w:hanging="400"/>
        <w:rPr>
          <w:rFonts w:ascii="Symbol" w:eastAsia="Symbol" w:hAnsi="Symbol" w:cs="Symbol"/>
          <w:sz w:val="18"/>
          <w:szCs w:val="18"/>
        </w:rPr>
      </w:pPr>
      <w:r>
        <w:rPr>
          <w:rFonts w:ascii="Segoe UI Emoji" w:eastAsia="Segoe UI Emoji" w:hAnsi="Segoe UI Emoji" w:cs="Segoe UI Emoji"/>
          <w:sz w:val="18"/>
          <w:szCs w:val="18"/>
        </w:rPr>
        <w:t xml:space="preserve">Handle customers complaint, providing </w:t>
      </w:r>
      <w:r>
        <w:rPr>
          <w:rFonts w:ascii="Segoe UI Emoji" w:eastAsia="Segoe UI Emoji" w:hAnsi="Segoe UI Emoji" w:cs="Segoe UI Emoji"/>
          <w:sz w:val="18"/>
          <w:szCs w:val="18"/>
        </w:rPr>
        <w:t>appropriate solutions and alternatives.</w:t>
      </w:r>
    </w:p>
    <w:p w:rsidR="000F765F" w:rsidRDefault="00EC0823">
      <w:pPr>
        <w:numPr>
          <w:ilvl w:val="0"/>
          <w:numId w:val="1"/>
        </w:numPr>
        <w:tabs>
          <w:tab w:val="left" w:pos="940"/>
        </w:tabs>
        <w:ind w:left="940" w:hanging="360"/>
        <w:rPr>
          <w:rFonts w:ascii="Symbol" w:eastAsia="Symbol" w:hAnsi="Symbol" w:cs="Symbol"/>
          <w:sz w:val="18"/>
          <w:szCs w:val="18"/>
        </w:rPr>
      </w:pPr>
      <w:r>
        <w:rPr>
          <w:rFonts w:ascii="Segoe UI Emoji" w:eastAsia="Segoe UI Emoji" w:hAnsi="Segoe UI Emoji" w:cs="Segoe UI Emoji"/>
          <w:sz w:val="18"/>
          <w:szCs w:val="18"/>
        </w:rPr>
        <w:t>Pitch for payment over the phone, process payments and refunds.</w:t>
      </w:r>
    </w:p>
    <w:p w:rsidR="000F765F" w:rsidRDefault="00EC0823">
      <w:pPr>
        <w:numPr>
          <w:ilvl w:val="0"/>
          <w:numId w:val="1"/>
        </w:numPr>
        <w:tabs>
          <w:tab w:val="left" w:pos="940"/>
        </w:tabs>
        <w:spacing w:line="235" w:lineRule="auto"/>
        <w:ind w:left="940" w:hanging="360"/>
        <w:rPr>
          <w:rFonts w:ascii="Symbol" w:eastAsia="Symbol" w:hAnsi="Symbol" w:cs="Symbol"/>
          <w:sz w:val="18"/>
          <w:szCs w:val="18"/>
        </w:rPr>
      </w:pPr>
      <w:r>
        <w:rPr>
          <w:rFonts w:ascii="Segoe UI Emoji" w:eastAsia="Segoe UI Emoji" w:hAnsi="Segoe UI Emoji" w:cs="Segoe UI Emoji"/>
          <w:sz w:val="18"/>
          <w:szCs w:val="18"/>
        </w:rPr>
        <w:t>Offer payment plans to the customer as per the status and need of a customer.</w:t>
      </w:r>
    </w:p>
    <w:p w:rsidR="000F765F" w:rsidRDefault="00EC0823">
      <w:pPr>
        <w:numPr>
          <w:ilvl w:val="0"/>
          <w:numId w:val="1"/>
        </w:numPr>
        <w:tabs>
          <w:tab w:val="left" w:pos="940"/>
        </w:tabs>
        <w:spacing w:line="237" w:lineRule="auto"/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18"/>
          <w:szCs w:val="18"/>
        </w:rPr>
        <w:t>Resolving billings and customer credit issues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0F765F" w:rsidRDefault="000F765F">
      <w:pPr>
        <w:spacing w:line="243" w:lineRule="exact"/>
        <w:rPr>
          <w:sz w:val="24"/>
          <w:szCs w:val="24"/>
        </w:rPr>
      </w:pPr>
    </w:p>
    <w:p w:rsidR="000F765F" w:rsidRDefault="00EC0823">
      <w:pPr>
        <w:ind w:left="2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Fareportal, New Delhi</w:t>
      </w:r>
    </w:p>
    <w:p w:rsidR="000F765F" w:rsidRDefault="00EC0823">
      <w:pPr>
        <w:tabs>
          <w:tab w:val="left" w:pos="9560"/>
          <w:tab w:val="left" w:pos="10600"/>
        </w:tabs>
        <w:ind w:left="2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Seni</w:t>
      </w:r>
      <w:r>
        <w:rPr>
          <w:rFonts w:ascii="Segoe UI" w:eastAsia="Segoe UI" w:hAnsi="Segoe UI" w:cs="Segoe UI"/>
          <w:b/>
          <w:bCs/>
          <w:sz w:val="18"/>
          <w:szCs w:val="18"/>
        </w:rPr>
        <w:t>or Fraud Analyst in Credit Card Department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>Apr’16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19"/>
          <w:szCs w:val="19"/>
        </w:rPr>
        <w:t>-</w:t>
      </w:r>
    </w:p>
    <w:p w:rsidR="000F765F" w:rsidRDefault="000F765F">
      <w:pPr>
        <w:spacing w:line="4" w:lineRule="exact"/>
        <w:rPr>
          <w:sz w:val="24"/>
          <w:szCs w:val="24"/>
        </w:rPr>
      </w:pPr>
    </w:p>
    <w:p w:rsidR="000F765F" w:rsidRDefault="00EC0823">
      <w:pPr>
        <w:ind w:left="2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Apr’18</w:t>
      </w:r>
    </w:p>
    <w:p w:rsidR="000F765F" w:rsidRDefault="00EC08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5626100</wp:posOffset>
            </wp:positionH>
            <wp:positionV relativeFrom="paragraph">
              <wp:posOffset>4445</wp:posOffset>
            </wp:positionV>
            <wp:extent cx="894080" cy="4965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5F" w:rsidRDefault="000F765F">
      <w:pPr>
        <w:spacing w:line="200" w:lineRule="exact"/>
        <w:rPr>
          <w:sz w:val="24"/>
          <w:szCs w:val="24"/>
        </w:rPr>
      </w:pPr>
    </w:p>
    <w:p w:rsidR="000F765F" w:rsidRDefault="000F765F">
      <w:pPr>
        <w:spacing w:line="200" w:lineRule="exact"/>
        <w:rPr>
          <w:sz w:val="24"/>
          <w:szCs w:val="24"/>
        </w:rPr>
      </w:pPr>
    </w:p>
    <w:p w:rsidR="000F765F" w:rsidRDefault="000F765F">
      <w:pPr>
        <w:spacing w:line="364" w:lineRule="exact"/>
        <w:rPr>
          <w:sz w:val="24"/>
          <w:szCs w:val="24"/>
        </w:rPr>
      </w:pPr>
    </w:p>
    <w:p w:rsidR="000F765F" w:rsidRDefault="00EC0823">
      <w:pPr>
        <w:numPr>
          <w:ilvl w:val="0"/>
          <w:numId w:val="2"/>
        </w:numPr>
        <w:tabs>
          <w:tab w:val="left" w:pos="580"/>
        </w:tabs>
        <w:ind w:left="58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Monitor real time queues and identify high risk transactions within the business portfolio.</w:t>
      </w:r>
    </w:p>
    <w:p w:rsidR="000F765F" w:rsidRDefault="000F765F">
      <w:pPr>
        <w:spacing w:line="5" w:lineRule="exact"/>
        <w:rPr>
          <w:rFonts w:ascii="Wingdings" w:eastAsia="Wingdings" w:hAnsi="Wingdings" w:cs="Wingdings"/>
          <w:sz w:val="18"/>
          <w:szCs w:val="18"/>
        </w:rPr>
      </w:pPr>
    </w:p>
    <w:p w:rsidR="000F765F" w:rsidRDefault="00EC0823">
      <w:pPr>
        <w:numPr>
          <w:ilvl w:val="0"/>
          <w:numId w:val="2"/>
        </w:numPr>
        <w:tabs>
          <w:tab w:val="left" w:pos="580"/>
        </w:tabs>
        <w:spacing w:line="237" w:lineRule="auto"/>
        <w:ind w:left="580" w:right="94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 xml:space="preserve">Observe customer transactions to identify fraudulent activity such as account take over, friendly </w:t>
      </w:r>
      <w:r>
        <w:rPr>
          <w:rFonts w:ascii="Segoe UI" w:eastAsia="Segoe UI" w:hAnsi="Segoe UI" w:cs="Segoe UI"/>
          <w:sz w:val="18"/>
          <w:szCs w:val="18"/>
        </w:rPr>
        <w:t>fraud, theft and similar other risks.</w:t>
      </w:r>
    </w:p>
    <w:p w:rsidR="000F765F" w:rsidRDefault="000F765F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0F765F" w:rsidRDefault="00EC0823">
      <w:pPr>
        <w:numPr>
          <w:ilvl w:val="0"/>
          <w:numId w:val="2"/>
        </w:numPr>
        <w:tabs>
          <w:tab w:val="left" w:pos="580"/>
        </w:tabs>
        <w:spacing w:line="236" w:lineRule="auto"/>
        <w:ind w:left="58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Identify fraudulent transactions and cancel them from further processing.</w:t>
      </w:r>
    </w:p>
    <w:p w:rsidR="000F765F" w:rsidRDefault="00EC0823">
      <w:pPr>
        <w:numPr>
          <w:ilvl w:val="0"/>
          <w:numId w:val="2"/>
        </w:numPr>
        <w:tabs>
          <w:tab w:val="left" w:pos="580"/>
        </w:tabs>
        <w:ind w:left="58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Resolve queued transactions within the service level agreements to reduce potential revenue losses.</w:t>
      </w:r>
    </w:p>
    <w:p w:rsidR="000F765F" w:rsidRDefault="00EC0823">
      <w:pPr>
        <w:numPr>
          <w:ilvl w:val="0"/>
          <w:numId w:val="2"/>
        </w:numPr>
        <w:tabs>
          <w:tab w:val="left" w:pos="580"/>
        </w:tabs>
        <w:ind w:left="58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Interact with banks and customers to valida</w:t>
      </w:r>
      <w:r>
        <w:rPr>
          <w:rFonts w:ascii="Segoe UI" w:eastAsia="Segoe UI" w:hAnsi="Segoe UI" w:cs="Segoe UI"/>
          <w:sz w:val="18"/>
          <w:szCs w:val="18"/>
        </w:rPr>
        <w:t>te information and to confirm or cancel authorizations.</w:t>
      </w:r>
    </w:p>
    <w:p w:rsidR="000F765F" w:rsidRDefault="00EC0823">
      <w:pPr>
        <w:numPr>
          <w:ilvl w:val="0"/>
          <w:numId w:val="2"/>
        </w:numPr>
        <w:tabs>
          <w:tab w:val="left" w:pos="580"/>
        </w:tabs>
        <w:ind w:left="58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Resolve customer issues within the scope of existing service level agreements.</w:t>
      </w:r>
    </w:p>
    <w:p w:rsidR="000F765F" w:rsidRDefault="00EC0823">
      <w:pPr>
        <w:numPr>
          <w:ilvl w:val="0"/>
          <w:numId w:val="2"/>
        </w:numPr>
        <w:tabs>
          <w:tab w:val="left" w:pos="580"/>
        </w:tabs>
        <w:ind w:left="58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Monitor constantly customer and transactional records to identify unauthorized transactions and fraudulent accounts.</w:t>
      </w:r>
    </w:p>
    <w:p w:rsidR="000F765F" w:rsidRDefault="00EC0823">
      <w:pPr>
        <w:numPr>
          <w:ilvl w:val="0"/>
          <w:numId w:val="2"/>
        </w:numPr>
        <w:tabs>
          <w:tab w:val="left" w:pos="580"/>
        </w:tabs>
        <w:ind w:left="58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Dete</w:t>
      </w:r>
      <w:r>
        <w:rPr>
          <w:rFonts w:ascii="Segoe UI" w:eastAsia="Segoe UI" w:hAnsi="Segoe UI" w:cs="Segoe UI"/>
          <w:sz w:val="18"/>
          <w:szCs w:val="18"/>
        </w:rPr>
        <w:t>rmine existing fraud trends by analyzing accounts and transaction patterns.</w:t>
      </w:r>
    </w:p>
    <w:p w:rsidR="000F765F" w:rsidRDefault="000F765F">
      <w:pPr>
        <w:spacing w:line="262" w:lineRule="exact"/>
        <w:rPr>
          <w:sz w:val="24"/>
          <w:szCs w:val="24"/>
        </w:rPr>
      </w:pPr>
    </w:p>
    <w:p w:rsidR="000F765F" w:rsidRDefault="00EC0823">
      <w:pPr>
        <w:tabs>
          <w:tab w:val="left" w:pos="8120"/>
        </w:tabs>
        <w:ind w:left="2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Genpact India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>Dec’2010 – Oct’2015</w:t>
      </w:r>
    </w:p>
    <w:p w:rsidR="000F765F" w:rsidRDefault="000F765F">
      <w:pPr>
        <w:spacing w:line="270" w:lineRule="exact"/>
        <w:rPr>
          <w:sz w:val="24"/>
          <w:szCs w:val="24"/>
        </w:rPr>
      </w:pPr>
    </w:p>
    <w:p w:rsidR="000F765F" w:rsidRDefault="00EC0823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Symbol" w:eastAsia="Symbol" w:hAnsi="Symbol" w:cs="Symbol"/>
          <w:sz w:val="18"/>
          <w:szCs w:val="18"/>
        </w:rPr>
      </w:pPr>
      <w:r>
        <w:rPr>
          <w:rFonts w:ascii="Segoe UI Emoji" w:eastAsia="Segoe UI Emoji" w:hAnsi="Segoe UI Emoji" w:cs="Segoe UI Emoji"/>
          <w:sz w:val="18"/>
          <w:szCs w:val="18"/>
        </w:rPr>
        <w:t>Handle customers complaint, providing appropriate solutions and alternatives.</w:t>
      </w:r>
    </w:p>
    <w:p w:rsidR="000F765F" w:rsidRDefault="00EC0823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Symbol" w:eastAsia="Symbol" w:hAnsi="Symbol" w:cs="Symbol"/>
          <w:sz w:val="18"/>
          <w:szCs w:val="18"/>
        </w:rPr>
      </w:pPr>
      <w:r>
        <w:rPr>
          <w:rFonts w:ascii="Segoe UI Emoji" w:eastAsia="Segoe UI Emoji" w:hAnsi="Segoe UI Emoji" w:cs="Segoe UI Emoji"/>
          <w:sz w:val="18"/>
          <w:szCs w:val="18"/>
        </w:rPr>
        <w:t>Pitch for payment over the phone, process payments and refunds.</w:t>
      </w:r>
    </w:p>
    <w:p w:rsidR="000F765F" w:rsidRDefault="00EC0823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Symbol" w:eastAsia="Symbol" w:hAnsi="Symbol" w:cs="Symbol"/>
          <w:sz w:val="18"/>
          <w:szCs w:val="18"/>
        </w:rPr>
      </w:pPr>
      <w:r>
        <w:rPr>
          <w:rFonts w:ascii="Segoe UI Emoji" w:eastAsia="Segoe UI Emoji" w:hAnsi="Segoe UI Emoji" w:cs="Segoe UI Emoji"/>
          <w:sz w:val="18"/>
          <w:szCs w:val="18"/>
        </w:rPr>
        <w:t>Offer payment plans to the customer as per the status and need of a customer.</w:t>
      </w:r>
    </w:p>
    <w:p w:rsidR="000F765F" w:rsidRDefault="00EC0823">
      <w:pPr>
        <w:numPr>
          <w:ilvl w:val="0"/>
          <w:numId w:val="3"/>
        </w:numPr>
        <w:tabs>
          <w:tab w:val="left" w:pos="940"/>
        </w:tabs>
        <w:spacing w:line="237" w:lineRule="auto"/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18"/>
          <w:szCs w:val="18"/>
        </w:rPr>
        <w:t>Resolving billings and customer credit issues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0F765F" w:rsidRDefault="000F765F">
      <w:pPr>
        <w:sectPr w:rsidR="000F765F">
          <w:pgSz w:w="11900" w:h="16838"/>
          <w:pgMar w:top="718" w:right="9" w:bottom="527" w:left="500" w:header="0" w:footer="0" w:gutter="0"/>
          <w:cols w:space="720" w:equalWidth="0">
            <w:col w:w="11400"/>
          </w:cols>
        </w:sectPr>
      </w:pPr>
    </w:p>
    <w:p w:rsidR="000F765F" w:rsidRDefault="000F765F">
      <w:pPr>
        <w:spacing w:line="200" w:lineRule="exact"/>
        <w:rPr>
          <w:sz w:val="20"/>
          <w:szCs w:val="20"/>
        </w:rPr>
      </w:pPr>
    </w:p>
    <w:p w:rsidR="000F765F" w:rsidRDefault="000F765F">
      <w:pPr>
        <w:spacing w:line="200" w:lineRule="exact"/>
        <w:rPr>
          <w:sz w:val="20"/>
          <w:szCs w:val="20"/>
        </w:rPr>
      </w:pPr>
    </w:p>
    <w:p w:rsidR="000F765F" w:rsidRDefault="000F765F">
      <w:pPr>
        <w:spacing w:line="200" w:lineRule="exact"/>
        <w:rPr>
          <w:sz w:val="20"/>
          <w:szCs w:val="20"/>
        </w:rPr>
      </w:pPr>
    </w:p>
    <w:p w:rsidR="000F765F" w:rsidRDefault="000F765F">
      <w:pPr>
        <w:spacing w:line="271" w:lineRule="exact"/>
        <w:rPr>
          <w:sz w:val="20"/>
          <w:szCs w:val="20"/>
        </w:rPr>
      </w:pPr>
    </w:p>
    <w:p w:rsidR="000F765F" w:rsidRDefault="00EC0823">
      <w:pPr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F5496"/>
          <w:sz w:val="20"/>
          <w:szCs w:val="20"/>
        </w:rPr>
        <w:t>ACADEMIC CREDENTIALS</w:t>
      </w:r>
    </w:p>
    <w:p w:rsidR="000F765F" w:rsidRDefault="00EC08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15875</wp:posOffset>
            </wp:positionV>
            <wp:extent cx="66865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5F" w:rsidRDefault="000F765F">
      <w:pPr>
        <w:spacing w:line="144" w:lineRule="exact"/>
        <w:rPr>
          <w:sz w:val="20"/>
          <w:szCs w:val="20"/>
        </w:rPr>
      </w:pPr>
    </w:p>
    <w:p w:rsidR="000F765F" w:rsidRDefault="00EC0823">
      <w:pPr>
        <w:tabs>
          <w:tab w:val="left" w:pos="720"/>
        </w:tabs>
        <w:ind w:left="740" w:right="1400" w:hanging="719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2016</w:t>
      </w:r>
      <w:r>
        <w:rPr>
          <w:rFonts w:ascii="Segoe UI" w:eastAsia="Segoe UI" w:hAnsi="Segoe UI" w:cs="Segoe UI"/>
          <w:b/>
          <w:bCs/>
          <w:sz w:val="18"/>
          <w:szCs w:val="18"/>
        </w:rPr>
        <w:tab/>
        <w:t xml:space="preserve">: Bachelor of Business Administration, </w:t>
      </w:r>
      <w:r>
        <w:rPr>
          <w:rFonts w:ascii="Segoe UI" w:eastAsia="Segoe UI" w:hAnsi="Segoe UI" w:cs="Segoe UI"/>
          <w:sz w:val="18"/>
          <w:szCs w:val="18"/>
        </w:rPr>
        <w:t xml:space="preserve">Intellectual Institute of Management </w:t>
      </w:r>
      <w:r>
        <w:rPr>
          <w:rFonts w:ascii="Segoe UI" w:eastAsia="Segoe UI" w:hAnsi="Segoe UI" w:cs="Segoe UI"/>
          <w:sz w:val="18"/>
          <w:szCs w:val="18"/>
        </w:rPr>
        <w:t>&amp; Technology, New</w:t>
      </w:r>
      <w:r>
        <w:rPr>
          <w:rFonts w:ascii="Segoe UI" w:eastAsia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Delhi.</w:t>
      </w:r>
    </w:p>
    <w:p w:rsidR="000F765F" w:rsidRDefault="00EC08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5870575</wp:posOffset>
            </wp:positionH>
            <wp:positionV relativeFrom="paragraph">
              <wp:posOffset>-55245</wp:posOffset>
            </wp:positionV>
            <wp:extent cx="752475" cy="552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5F" w:rsidRDefault="000F765F">
      <w:pPr>
        <w:spacing w:line="200" w:lineRule="exact"/>
        <w:rPr>
          <w:sz w:val="20"/>
          <w:szCs w:val="20"/>
        </w:rPr>
      </w:pPr>
    </w:p>
    <w:p w:rsidR="000F765F" w:rsidRDefault="000F765F">
      <w:pPr>
        <w:spacing w:line="257" w:lineRule="exact"/>
        <w:rPr>
          <w:sz w:val="20"/>
          <w:szCs w:val="20"/>
        </w:rPr>
      </w:pPr>
    </w:p>
    <w:p w:rsidR="000F765F" w:rsidRDefault="00EC0823">
      <w:pPr>
        <w:ind w:right="1340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F5496"/>
          <w:sz w:val="20"/>
          <w:szCs w:val="20"/>
        </w:rPr>
        <w:t>IT SKILLS</w:t>
      </w:r>
    </w:p>
    <w:p w:rsidR="000F765F" w:rsidRDefault="00EC08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15875</wp:posOffset>
            </wp:positionV>
            <wp:extent cx="583882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5F" w:rsidRDefault="00EC0823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Segoe UI Emoji" w:eastAsia="Segoe UI Emoji" w:hAnsi="Segoe UI Emoji" w:cs="Segoe UI Emoji"/>
          <w:sz w:val="18"/>
          <w:szCs w:val="18"/>
        </w:rPr>
        <w:t>Advance Excel from NIIT</w:t>
      </w:r>
    </w:p>
    <w:p w:rsidR="000F765F" w:rsidRDefault="000F765F">
      <w:pPr>
        <w:spacing w:line="1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0F765F" w:rsidRDefault="00EC0823">
      <w:pPr>
        <w:numPr>
          <w:ilvl w:val="0"/>
          <w:numId w:val="4"/>
        </w:numPr>
        <w:tabs>
          <w:tab w:val="left" w:pos="380"/>
        </w:tabs>
        <w:spacing w:line="222" w:lineRule="auto"/>
        <w:ind w:left="3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Segoe UI" w:eastAsia="Segoe UI" w:hAnsi="Segoe UI" w:cs="Segoe UI"/>
          <w:sz w:val="18"/>
          <w:szCs w:val="18"/>
        </w:rPr>
        <w:t>Trained on Amadeus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0F765F" w:rsidRDefault="000F765F">
      <w:pPr>
        <w:spacing w:line="163" w:lineRule="exact"/>
        <w:rPr>
          <w:sz w:val="20"/>
          <w:szCs w:val="20"/>
        </w:rPr>
      </w:pPr>
    </w:p>
    <w:p w:rsidR="000F765F" w:rsidRDefault="00EC0823">
      <w:pPr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F5496"/>
          <w:sz w:val="20"/>
          <w:szCs w:val="20"/>
        </w:rPr>
        <w:t>PERSONAL DOSSIER</w:t>
      </w:r>
    </w:p>
    <w:p w:rsidR="000F765F" w:rsidRDefault="000F765F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600"/>
        <w:gridCol w:w="8640"/>
      </w:tblGrid>
      <w:tr w:rsidR="000F765F">
        <w:trPr>
          <w:trHeight w:val="240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0F765F" w:rsidRDefault="00EC0823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9240" w:type="dxa"/>
            <w:gridSpan w:val="2"/>
            <w:tcBorders>
              <w:top w:val="single" w:sz="8" w:space="0" w:color="auto"/>
            </w:tcBorders>
            <w:vAlign w:val="bottom"/>
          </w:tcPr>
          <w:p w:rsidR="000F765F" w:rsidRDefault="00EC0823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Segoe UI" w:eastAsia="Segoe UI" w:hAnsi="Segoe UI" w:cs="Segoe UI"/>
                <w:sz w:val="18"/>
                <w:szCs w:val="18"/>
              </w:rPr>
              <w:t>17</w:t>
            </w: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  <w:szCs w:val="18"/>
              </w:rPr>
              <w:t>March, 1987.</w:t>
            </w:r>
          </w:p>
        </w:tc>
      </w:tr>
      <w:tr w:rsidR="000F765F">
        <w:trPr>
          <w:trHeight w:val="235"/>
        </w:trPr>
        <w:tc>
          <w:tcPr>
            <w:tcW w:w="1880" w:type="dxa"/>
            <w:gridSpan w:val="2"/>
            <w:vAlign w:val="bottom"/>
          </w:tcPr>
          <w:p w:rsidR="000F765F" w:rsidRDefault="00EC082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Languages Known</w:t>
            </w:r>
          </w:p>
        </w:tc>
        <w:tc>
          <w:tcPr>
            <w:tcW w:w="8640" w:type="dxa"/>
            <w:vAlign w:val="bottom"/>
          </w:tcPr>
          <w:p w:rsidR="000F765F" w:rsidRDefault="00EC0823">
            <w:pPr>
              <w:spacing w:line="235" w:lineRule="exact"/>
              <w:ind w:left="300"/>
              <w:rPr>
                <w:sz w:val="20"/>
                <w:szCs w:val="20"/>
              </w:rPr>
            </w:pPr>
            <w:proofErr w:type="gram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Segoe UI" w:eastAsia="Segoe UI" w:hAnsi="Segoe UI" w:cs="Segoe UI"/>
                <w:sz w:val="18"/>
                <w:szCs w:val="18"/>
              </w:rPr>
              <w:t>English, and Hindi.</w:t>
            </w:r>
            <w:proofErr w:type="gramEnd"/>
          </w:p>
        </w:tc>
      </w:tr>
    </w:tbl>
    <w:p w:rsidR="00EC0823" w:rsidRDefault="00EC0823">
      <w:pPr>
        <w:spacing w:line="1" w:lineRule="exact"/>
        <w:rPr>
          <w:sz w:val="20"/>
          <w:szCs w:val="20"/>
        </w:rPr>
      </w:pPr>
    </w:p>
    <w:p w:rsidR="00EC0823" w:rsidRDefault="00EC0823" w:rsidP="00EC0823">
      <w:pPr>
        <w:rPr>
          <w:sz w:val="20"/>
          <w:szCs w:val="20"/>
        </w:rPr>
      </w:pPr>
    </w:p>
    <w:p w:rsidR="00EC0823" w:rsidRDefault="00EC0823" w:rsidP="00EC0823">
      <w:pPr>
        <w:rPr>
          <w:rFonts w:ascii="Segoe UI" w:hAnsi="Segoe UI" w:cs="Segoe UI"/>
          <w:sz w:val="20"/>
          <w:szCs w:val="20"/>
        </w:rPr>
      </w:pPr>
      <w:r w:rsidRPr="00EC0823">
        <w:rPr>
          <w:rFonts w:ascii="Segoe UI" w:hAnsi="Segoe UI" w:cs="Segoe UI"/>
          <w:sz w:val="20"/>
          <w:szCs w:val="20"/>
        </w:rPr>
        <w:t>Email</w:t>
      </w:r>
      <w:r w:rsidRPr="00EC0823">
        <w:rPr>
          <w:rFonts w:ascii="Segoe UI" w:hAnsi="Segoe UI" w:cs="Segoe UI"/>
          <w:sz w:val="20"/>
          <w:szCs w:val="20"/>
        </w:rPr>
        <w:tab/>
      </w:r>
      <w:r w:rsidRPr="00EC0823">
        <w:rPr>
          <w:rFonts w:ascii="Segoe UI" w:hAnsi="Segoe UI" w:cs="Segoe UI"/>
          <w:sz w:val="20"/>
          <w:szCs w:val="20"/>
        </w:rPr>
        <w:tab/>
        <w:t>:</w:t>
      </w:r>
      <w:r w:rsidRPr="00EC0823">
        <w:rPr>
          <w:rFonts w:ascii="Segoe UI" w:hAnsi="Segoe UI" w:cs="Segoe UI"/>
          <w:sz w:val="20"/>
          <w:szCs w:val="20"/>
        </w:rPr>
        <w:tab/>
      </w:r>
      <w:hyperlink r:id="rId12" w:history="1">
        <w:r w:rsidRPr="00EC0823">
          <w:rPr>
            <w:rStyle w:val="Hyperlink"/>
            <w:rFonts w:ascii="Segoe UI" w:hAnsi="Segoe UI" w:cs="Segoe UI"/>
            <w:sz w:val="20"/>
            <w:szCs w:val="20"/>
          </w:rPr>
          <w:t>dalip-397060@gulfjobseeker.com</w:t>
        </w:r>
      </w:hyperlink>
      <w:r w:rsidRPr="00EC0823">
        <w:rPr>
          <w:rFonts w:ascii="Segoe UI" w:hAnsi="Segoe UI" w:cs="Segoe UI"/>
          <w:sz w:val="20"/>
          <w:szCs w:val="20"/>
        </w:rPr>
        <w:t xml:space="preserve"> </w:t>
      </w:r>
    </w:p>
    <w:p w:rsidR="000F765F" w:rsidRDefault="00EC0823" w:rsidP="00EC0823">
      <w:pPr>
        <w:tabs>
          <w:tab w:val="left" w:pos="5895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:rsidR="00EC0823" w:rsidRPr="00EC0823" w:rsidRDefault="00EC0823" w:rsidP="00EC0823">
      <w:pPr>
        <w:rPr>
          <w:rFonts w:ascii="Segoe UI" w:hAnsi="Segoe UI" w:cs="Segoe UI"/>
        </w:rPr>
      </w:pPr>
      <w:r w:rsidRPr="00EC0823">
        <w:rPr>
          <w:rFonts w:ascii="Segoe UI" w:eastAsia="Garamond" w:hAnsi="Segoe UI" w:cs="Segoe UI"/>
        </w:rPr>
        <w:t xml:space="preserve">I am available for an interview online through this Zoom Link </w:t>
      </w:r>
      <w:hyperlink r:id="rId13" w:history="1">
        <w:r w:rsidRPr="00EC0823">
          <w:rPr>
            <w:rStyle w:val="Hyperlink"/>
            <w:rFonts w:ascii="Segoe UI" w:hAnsi="Segoe UI" w:cs="Segoe UI"/>
            <w:lang w:val="en-GB"/>
          </w:rPr>
          <w:t>https://zoom.us/j/4532401292?pwd=SUlYVEdSeEpGaWN6ZndUaGEzK0FjUT09</w:t>
        </w:r>
      </w:hyperlink>
    </w:p>
    <w:p w:rsidR="00EC0823" w:rsidRPr="00EC0823" w:rsidRDefault="00EC0823" w:rsidP="00EC0823">
      <w:pPr>
        <w:tabs>
          <w:tab w:val="left" w:pos="5895"/>
        </w:tabs>
        <w:rPr>
          <w:rFonts w:ascii="Segoe UI" w:hAnsi="Segoe UI" w:cs="Segoe UI"/>
          <w:sz w:val="20"/>
          <w:szCs w:val="20"/>
        </w:rPr>
      </w:pPr>
    </w:p>
    <w:sectPr w:rsidR="00EC0823" w:rsidRPr="00EC0823" w:rsidSect="000F765F">
      <w:pgSz w:w="11900" w:h="16838"/>
      <w:pgMar w:top="1440" w:right="689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164811A"/>
    <w:lvl w:ilvl="0" w:tplc="33A012B0">
      <w:start w:val="1"/>
      <w:numFmt w:val="bullet"/>
      <w:lvlText w:val=""/>
      <w:lvlJc w:val="left"/>
    </w:lvl>
    <w:lvl w:ilvl="1" w:tplc="39422AA0">
      <w:numFmt w:val="decimal"/>
      <w:lvlText w:val=""/>
      <w:lvlJc w:val="left"/>
    </w:lvl>
    <w:lvl w:ilvl="2" w:tplc="9BB05F2A">
      <w:numFmt w:val="decimal"/>
      <w:lvlText w:val=""/>
      <w:lvlJc w:val="left"/>
    </w:lvl>
    <w:lvl w:ilvl="3" w:tplc="64E62C6A">
      <w:numFmt w:val="decimal"/>
      <w:lvlText w:val=""/>
      <w:lvlJc w:val="left"/>
    </w:lvl>
    <w:lvl w:ilvl="4" w:tplc="3D068EA4">
      <w:numFmt w:val="decimal"/>
      <w:lvlText w:val=""/>
      <w:lvlJc w:val="left"/>
    </w:lvl>
    <w:lvl w:ilvl="5" w:tplc="B70A77D0">
      <w:numFmt w:val="decimal"/>
      <w:lvlText w:val=""/>
      <w:lvlJc w:val="left"/>
    </w:lvl>
    <w:lvl w:ilvl="6" w:tplc="0AB290D4">
      <w:numFmt w:val="decimal"/>
      <w:lvlText w:val=""/>
      <w:lvlJc w:val="left"/>
    </w:lvl>
    <w:lvl w:ilvl="7" w:tplc="7EC61296">
      <w:numFmt w:val="decimal"/>
      <w:lvlText w:val=""/>
      <w:lvlJc w:val="left"/>
    </w:lvl>
    <w:lvl w:ilvl="8" w:tplc="824E5BDA">
      <w:numFmt w:val="decimal"/>
      <w:lvlText w:val=""/>
      <w:lvlJc w:val="left"/>
    </w:lvl>
  </w:abstractNum>
  <w:abstractNum w:abstractNumId="1">
    <w:nsid w:val="00005F90"/>
    <w:multiLevelType w:val="hybridMultilevel"/>
    <w:tmpl w:val="C59A3BD6"/>
    <w:lvl w:ilvl="0" w:tplc="E050E58C">
      <w:start w:val="1"/>
      <w:numFmt w:val="bullet"/>
      <w:lvlText w:val=""/>
      <w:lvlJc w:val="left"/>
    </w:lvl>
    <w:lvl w:ilvl="1" w:tplc="D8F86376">
      <w:numFmt w:val="decimal"/>
      <w:lvlText w:val=""/>
      <w:lvlJc w:val="left"/>
    </w:lvl>
    <w:lvl w:ilvl="2" w:tplc="FA2893E6">
      <w:numFmt w:val="decimal"/>
      <w:lvlText w:val=""/>
      <w:lvlJc w:val="left"/>
    </w:lvl>
    <w:lvl w:ilvl="3" w:tplc="6FE0532C">
      <w:numFmt w:val="decimal"/>
      <w:lvlText w:val=""/>
      <w:lvlJc w:val="left"/>
    </w:lvl>
    <w:lvl w:ilvl="4" w:tplc="4AB47272">
      <w:numFmt w:val="decimal"/>
      <w:lvlText w:val=""/>
      <w:lvlJc w:val="left"/>
    </w:lvl>
    <w:lvl w:ilvl="5" w:tplc="DBCEF288">
      <w:numFmt w:val="decimal"/>
      <w:lvlText w:val=""/>
      <w:lvlJc w:val="left"/>
    </w:lvl>
    <w:lvl w:ilvl="6" w:tplc="0720C3F0">
      <w:numFmt w:val="decimal"/>
      <w:lvlText w:val=""/>
      <w:lvlJc w:val="left"/>
    </w:lvl>
    <w:lvl w:ilvl="7" w:tplc="5E4ABE1C">
      <w:numFmt w:val="decimal"/>
      <w:lvlText w:val=""/>
      <w:lvlJc w:val="left"/>
    </w:lvl>
    <w:lvl w:ilvl="8" w:tplc="C1429CBA">
      <w:numFmt w:val="decimal"/>
      <w:lvlText w:val=""/>
      <w:lvlJc w:val="left"/>
    </w:lvl>
  </w:abstractNum>
  <w:abstractNum w:abstractNumId="2">
    <w:nsid w:val="00006952"/>
    <w:multiLevelType w:val="hybridMultilevel"/>
    <w:tmpl w:val="4A4A6B52"/>
    <w:lvl w:ilvl="0" w:tplc="ADDEA816">
      <w:start w:val="1"/>
      <w:numFmt w:val="bullet"/>
      <w:lvlText w:val=""/>
      <w:lvlJc w:val="left"/>
    </w:lvl>
    <w:lvl w:ilvl="1" w:tplc="CD86051C">
      <w:numFmt w:val="decimal"/>
      <w:lvlText w:val=""/>
      <w:lvlJc w:val="left"/>
    </w:lvl>
    <w:lvl w:ilvl="2" w:tplc="3F3C3048">
      <w:numFmt w:val="decimal"/>
      <w:lvlText w:val=""/>
      <w:lvlJc w:val="left"/>
    </w:lvl>
    <w:lvl w:ilvl="3" w:tplc="B2085364">
      <w:numFmt w:val="decimal"/>
      <w:lvlText w:val=""/>
      <w:lvlJc w:val="left"/>
    </w:lvl>
    <w:lvl w:ilvl="4" w:tplc="B07E52D0">
      <w:numFmt w:val="decimal"/>
      <w:lvlText w:val=""/>
      <w:lvlJc w:val="left"/>
    </w:lvl>
    <w:lvl w:ilvl="5" w:tplc="902E9930">
      <w:numFmt w:val="decimal"/>
      <w:lvlText w:val=""/>
      <w:lvlJc w:val="left"/>
    </w:lvl>
    <w:lvl w:ilvl="6" w:tplc="72967694">
      <w:numFmt w:val="decimal"/>
      <w:lvlText w:val=""/>
      <w:lvlJc w:val="left"/>
    </w:lvl>
    <w:lvl w:ilvl="7" w:tplc="9880FFF2">
      <w:numFmt w:val="decimal"/>
      <w:lvlText w:val=""/>
      <w:lvlJc w:val="left"/>
    </w:lvl>
    <w:lvl w:ilvl="8" w:tplc="B1EACE2A">
      <w:numFmt w:val="decimal"/>
      <w:lvlText w:val=""/>
      <w:lvlJc w:val="left"/>
    </w:lvl>
  </w:abstractNum>
  <w:abstractNum w:abstractNumId="3">
    <w:nsid w:val="000072AE"/>
    <w:multiLevelType w:val="hybridMultilevel"/>
    <w:tmpl w:val="45DA34F4"/>
    <w:lvl w:ilvl="0" w:tplc="BD0C0274">
      <w:start w:val="1"/>
      <w:numFmt w:val="bullet"/>
      <w:lvlText w:val=""/>
      <w:lvlJc w:val="left"/>
    </w:lvl>
    <w:lvl w:ilvl="1" w:tplc="9732DA5A">
      <w:numFmt w:val="decimal"/>
      <w:lvlText w:val=""/>
      <w:lvlJc w:val="left"/>
    </w:lvl>
    <w:lvl w:ilvl="2" w:tplc="47B088B4">
      <w:numFmt w:val="decimal"/>
      <w:lvlText w:val=""/>
      <w:lvlJc w:val="left"/>
    </w:lvl>
    <w:lvl w:ilvl="3" w:tplc="CCFEB178">
      <w:numFmt w:val="decimal"/>
      <w:lvlText w:val=""/>
      <w:lvlJc w:val="left"/>
    </w:lvl>
    <w:lvl w:ilvl="4" w:tplc="E5B03F6E">
      <w:numFmt w:val="decimal"/>
      <w:lvlText w:val=""/>
      <w:lvlJc w:val="left"/>
    </w:lvl>
    <w:lvl w:ilvl="5" w:tplc="E07EDDC8">
      <w:numFmt w:val="decimal"/>
      <w:lvlText w:val=""/>
      <w:lvlJc w:val="left"/>
    </w:lvl>
    <w:lvl w:ilvl="6" w:tplc="DE366AAE">
      <w:numFmt w:val="decimal"/>
      <w:lvlText w:val=""/>
      <w:lvlJc w:val="left"/>
    </w:lvl>
    <w:lvl w:ilvl="7" w:tplc="2A0424E4">
      <w:numFmt w:val="decimal"/>
      <w:lvlText w:val=""/>
      <w:lvlJc w:val="left"/>
    </w:lvl>
    <w:lvl w:ilvl="8" w:tplc="A7C253E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765F"/>
    <w:rsid w:val="000F765F"/>
    <w:rsid w:val="00E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alip-39706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2020-06-20T08:29:00Z</dcterms:created>
  <dcterms:modified xsi:type="dcterms:W3CDTF">2020-06-20T08:29:00Z</dcterms:modified>
</cp:coreProperties>
</file>