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83" w:rsidRDefault="00C44A83">
      <w:pPr>
        <w:spacing w:line="200" w:lineRule="exact"/>
        <w:rPr>
          <w:sz w:val="24"/>
          <w:szCs w:val="24"/>
        </w:rPr>
      </w:pPr>
      <w:r>
        <w:rPr>
          <w:sz w:val="24"/>
          <w:szCs w:val="24"/>
        </w:rPr>
        <w:pict>
          <v:line id="Shape 1" o:spid="_x0000_s1026" style="position:absolute;z-index:251650048;visibility:visible;mso-wrap-distance-left:0;mso-wrap-distance-right:0;mso-position-horizontal-relative:page;mso-position-vertical-relative:page" from="24pt,24.2pt" to="588.2pt,24.2pt" o:allowincell="f" strokeweight=".16931mm">
            <w10:wrap anchorx="page" anchory="page"/>
          </v:line>
        </w:pict>
      </w:r>
      <w:r>
        <w:rPr>
          <w:sz w:val="24"/>
          <w:szCs w:val="24"/>
        </w:rPr>
        <w:pict>
          <v:line id="Shape 2" o:spid="_x0000_s1027" style="position:absolute;z-index:251651072;visibility:visible;mso-wrap-distance-left:0;mso-wrap-distance-right:0;mso-position-horizontal-relative:page;mso-position-vertical-relative:page" from="24.2pt,24pt" to="24.2pt,768.2pt" o:allowincell="f" strokeweight=".16931mm">
            <w10:wrap anchorx="page" anchory="page"/>
          </v:line>
        </w:pict>
      </w:r>
      <w:r>
        <w:rPr>
          <w:sz w:val="24"/>
          <w:szCs w:val="24"/>
        </w:rPr>
        <w:pict>
          <v:line id="Shape 3" o:spid="_x0000_s1028" style="position:absolute;z-index:251652096;visibility:visible;mso-wrap-distance-left:0;mso-wrap-distance-right:0;mso-position-horizontal-relative:page;mso-position-vertical-relative:page" from="588pt,24pt" to="588pt,768.2pt" o:allowincell="f" strokeweight=".16931mm">
            <w10:wrap anchorx="page" anchory="page"/>
          </v:line>
        </w:pict>
      </w:r>
    </w:p>
    <w:p w:rsidR="00C44A83" w:rsidRDefault="00C44A83">
      <w:pPr>
        <w:spacing w:line="200" w:lineRule="exact"/>
        <w:rPr>
          <w:sz w:val="24"/>
          <w:szCs w:val="24"/>
        </w:rPr>
      </w:pPr>
    </w:p>
    <w:p w:rsidR="00C44A83" w:rsidRDefault="00C44A83">
      <w:pPr>
        <w:spacing w:line="200" w:lineRule="exact"/>
        <w:rPr>
          <w:sz w:val="24"/>
          <w:szCs w:val="24"/>
        </w:rPr>
      </w:pPr>
    </w:p>
    <w:p w:rsidR="00C44A83" w:rsidRDefault="00C44A83">
      <w:pPr>
        <w:spacing w:line="200" w:lineRule="exact"/>
        <w:rPr>
          <w:sz w:val="24"/>
          <w:szCs w:val="24"/>
        </w:rPr>
      </w:pPr>
    </w:p>
    <w:p w:rsidR="00C44A83" w:rsidRDefault="00C44A83">
      <w:pPr>
        <w:spacing w:line="356" w:lineRule="exact"/>
        <w:rPr>
          <w:sz w:val="24"/>
          <w:szCs w:val="24"/>
        </w:rPr>
      </w:pPr>
    </w:p>
    <w:p w:rsidR="00C44A83" w:rsidRDefault="00F52E6E">
      <w:pPr>
        <w:ind w:left="360"/>
        <w:rPr>
          <w:sz w:val="20"/>
          <w:szCs w:val="20"/>
        </w:rPr>
      </w:pPr>
      <w:proofErr w:type="spellStart"/>
      <w:r>
        <w:rPr>
          <w:rFonts w:ascii="Tahoma" w:eastAsia="Tahoma" w:hAnsi="Tahoma" w:cs="Tahoma"/>
          <w:b/>
          <w:bCs/>
          <w:sz w:val="24"/>
          <w:szCs w:val="24"/>
        </w:rPr>
        <w:t>Athique</w:t>
      </w:r>
      <w:proofErr w:type="spellEnd"/>
    </w:p>
    <w:p w:rsidR="00C44A83" w:rsidRDefault="00C44A83">
      <w:pPr>
        <w:spacing w:line="293" w:lineRule="exact"/>
        <w:rPr>
          <w:sz w:val="24"/>
          <w:szCs w:val="24"/>
        </w:rPr>
      </w:pPr>
    </w:p>
    <w:p w:rsidR="00C44A83" w:rsidRDefault="00F52E6E">
      <w:pPr>
        <w:tabs>
          <w:tab w:val="left" w:pos="4940"/>
        </w:tabs>
        <w:ind w:left="340"/>
        <w:rPr>
          <w:sz w:val="20"/>
          <w:szCs w:val="20"/>
        </w:rPr>
      </w:pPr>
      <w:r>
        <w:rPr>
          <w:rFonts w:ascii="Tahoma" w:eastAsia="Tahoma" w:hAnsi="Tahoma" w:cs="Tahoma"/>
          <w:b/>
          <w:bCs/>
          <w:sz w:val="20"/>
          <w:szCs w:val="20"/>
        </w:rPr>
        <w:t xml:space="preserve">E-Mail: </w:t>
      </w:r>
      <w:hyperlink r:id="rId5" w:history="1">
        <w:r w:rsidRPr="00153CB1">
          <w:rPr>
            <w:rStyle w:val="Hyperlink"/>
            <w:rFonts w:ascii="Tahoma" w:eastAsia="Tahoma" w:hAnsi="Tahoma" w:cs="Tahoma"/>
            <w:b/>
            <w:bCs/>
            <w:sz w:val="20"/>
            <w:szCs w:val="20"/>
          </w:rPr>
          <w:t>athique-397194@gulfjobseeker.com</w:t>
        </w:r>
      </w:hyperlink>
      <w:r>
        <w:rPr>
          <w:rFonts w:ascii="Tahoma" w:eastAsia="Tahoma" w:hAnsi="Tahoma" w:cs="Tahoma"/>
          <w:b/>
          <w:bCs/>
          <w:sz w:val="20"/>
          <w:szCs w:val="20"/>
        </w:rPr>
        <w:t xml:space="preserve"> </w:t>
      </w:r>
    </w:p>
    <w:p w:rsidR="00C44A83" w:rsidRDefault="00C44A83">
      <w:pPr>
        <w:spacing w:line="200" w:lineRule="exact"/>
        <w:rPr>
          <w:sz w:val="24"/>
          <w:szCs w:val="24"/>
        </w:rPr>
      </w:pPr>
    </w:p>
    <w:p w:rsidR="00C44A83" w:rsidRDefault="00C44A83">
      <w:pPr>
        <w:spacing w:line="282" w:lineRule="exact"/>
        <w:rPr>
          <w:sz w:val="24"/>
          <w:szCs w:val="24"/>
        </w:rPr>
      </w:pPr>
    </w:p>
    <w:p w:rsidR="00C44A83" w:rsidRDefault="00F52E6E">
      <w:pPr>
        <w:ind w:left="360"/>
        <w:rPr>
          <w:sz w:val="20"/>
          <w:szCs w:val="20"/>
        </w:rPr>
      </w:pPr>
      <w:r>
        <w:rPr>
          <w:rFonts w:ascii="Tahoma" w:eastAsia="Tahoma" w:hAnsi="Tahoma" w:cs="Tahoma"/>
          <w:b/>
          <w:bCs/>
          <w:sz w:val="20"/>
          <w:szCs w:val="20"/>
          <w:u w:val="single"/>
        </w:rPr>
        <w:t>Profile:</w:t>
      </w:r>
    </w:p>
    <w:p w:rsidR="00C44A83" w:rsidRDefault="00F52E6E">
      <w:pPr>
        <w:ind w:left="360" w:right="360"/>
        <w:jc w:val="both"/>
        <w:rPr>
          <w:sz w:val="20"/>
          <w:szCs w:val="20"/>
        </w:rPr>
      </w:pPr>
      <w:r>
        <w:rPr>
          <w:rFonts w:ascii="Tahoma" w:eastAsia="Tahoma" w:hAnsi="Tahoma" w:cs="Tahoma"/>
          <w:sz w:val="20"/>
          <w:szCs w:val="20"/>
        </w:rPr>
        <w:t xml:space="preserve">MBA Qualified, talented &amp; self-motivated Human Resources professional. Hands on experience in dealing with all aspects of Human Resource Management with </w:t>
      </w:r>
      <w:r>
        <w:rPr>
          <w:rFonts w:ascii="Tahoma" w:eastAsia="Tahoma" w:hAnsi="Tahoma" w:cs="Tahoma"/>
          <w:sz w:val="20"/>
          <w:szCs w:val="20"/>
        </w:rPr>
        <w:t>exposure of varied industries in my career span have gained versatility in each role and have faced challenges in all walks of Professional Career which have been gracefully tackled.</w:t>
      </w:r>
    </w:p>
    <w:p w:rsidR="00C44A83" w:rsidRDefault="00C44A83">
      <w:pPr>
        <w:spacing w:line="244" w:lineRule="exact"/>
        <w:rPr>
          <w:sz w:val="24"/>
          <w:szCs w:val="24"/>
        </w:rPr>
      </w:pPr>
    </w:p>
    <w:p w:rsidR="00C44A83" w:rsidRDefault="00F52E6E">
      <w:pPr>
        <w:ind w:left="360"/>
        <w:rPr>
          <w:sz w:val="20"/>
          <w:szCs w:val="20"/>
        </w:rPr>
      </w:pPr>
      <w:r>
        <w:rPr>
          <w:rFonts w:ascii="Tahoma" w:eastAsia="Tahoma" w:hAnsi="Tahoma" w:cs="Tahoma"/>
          <w:b/>
          <w:bCs/>
          <w:color w:val="FFFFFF"/>
          <w:sz w:val="20"/>
          <w:szCs w:val="20"/>
          <w:highlight w:val="black"/>
        </w:rPr>
        <w:t>Core Competencies:</w:t>
      </w:r>
    </w:p>
    <w:p w:rsidR="00C44A83" w:rsidRDefault="00C44A83">
      <w:pPr>
        <w:spacing w:line="238" w:lineRule="exact"/>
        <w:rPr>
          <w:sz w:val="24"/>
          <w:szCs w:val="24"/>
        </w:rPr>
      </w:pPr>
    </w:p>
    <w:p w:rsidR="00C44A83" w:rsidRDefault="00F52E6E">
      <w:pPr>
        <w:numPr>
          <w:ilvl w:val="0"/>
          <w:numId w:val="1"/>
        </w:numPr>
        <w:tabs>
          <w:tab w:val="left" w:pos="1080"/>
        </w:tabs>
        <w:ind w:left="1080" w:hanging="359"/>
        <w:rPr>
          <w:rFonts w:ascii="Arial" w:eastAsia="Arial" w:hAnsi="Arial" w:cs="Arial"/>
          <w:sz w:val="20"/>
          <w:szCs w:val="20"/>
        </w:rPr>
      </w:pPr>
      <w:r>
        <w:rPr>
          <w:rFonts w:ascii="Tahoma" w:eastAsia="Tahoma" w:hAnsi="Tahoma" w:cs="Tahoma"/>
          <w:sz w:val="20"/>
          <w:szCs w:val="20"/>
        </w:rPr>
        <w:t>Manpower Planning &amp; Recruitment</w:t>
      </w:r>
    </w:p>
    <w:p w:rsidR="00C44A83" w:rsidRDefault="00F52E6E">
      <w:pPr>
        <w:numPr>
          <w:ilvl w:val="0"/>
          <w:numId w:val="1"/>
        </w:numPr>
        <w:tabs>
          <w:tab w:val="left" w:pos="1080"/>
        </w:tabs>
        <w:ind w:left="1080" w:hanging="359"/>
        <w:rPr>
          <w:rFonts w:ascii="Arial" w:eastAsia="Arial" w:hAnsi="Arial" w:cs="Arial"/>
          <w:sz w:val="20"/>
          <w:szCs w:val="20"/>
        </w:rPr>
      </w:pPr>
      <w:r>
        <w:rPr>
          <w:rFonts w:ascii="Tahoma" w:eastAsia="Tahoma" w:hAnsi="Tahoma" w:cs="Tahoma"/>
          <w:sz w:val="20"/>
          <w:szCs w:val="20"/>
        </w:rPr>
        <w:t>Bench Marking of Com</w:t>
      </w:r>
      <w:r>
        <w:rPr>
          <w:rFonts w:ascii="Tahoma" w:eastAsia="Tahoma" w:hAnsi="Tahoma" w:cs="Tahoma"/>
          <w:sz w:val="20"/>
          <w:szCs w:val="20"/>
        </w:rPr>
        <w:t>pensation, Benefits &amp; Employee Grading Systems</w:t>
      </w:r>
    </w:p>
    <w:p w:rsidR="00C44A83" w:rsidRDefault="00F52E6E">
      <w:pPr>
        <w:numPr>
          <w:ilvl w:val="0"/>
          <w:numId w:val="1"/>
        </w:numPr>
        <w:tabs>
          <w:tab w:val="left" w:pos="1080"/>
        </w:tabs>
        <w:spacing w:line="237" w:lineRule="auto"/>
        <w:ind w:left="1080" w:hanging="359"/>
        <w:rPr>
          <w:rFonts w:ascii="Arial" w:eastAsia="Arial" w:hAnsi="Arial" w:cs="Arial"/>
          <w:sz w:val="20"/>
          <w:szCs w:val="20"/>
        </w:rPr>
      </w:pPr>
      <w:r>
        <w:rPr>
          <w:rFonts w:ascii="Tahoma" w:eastAsia="Tahoma" w:hAnsi="Tahoma" w:cs="Tahoma"/>
          <w:sz w:val="20"/>
          <w:szCs w:val="20"/>
        </w:rPr>
        <w:t>Introducing &amp; Conducting Performance Management Systems</w:t>
      </w:r>
    </w:p>
    <w:p w:rsidR="00C44A83" w:rsidRDefault="00F52E6E">
      <w:pPr>
        <w:numPr>
          <w:ilvl w:val="0"/>
          <w:numId w:val="1"/>
        </w:numPr>
        <w:tabs>
          <w:tab w:val="left" w:pos="1080"/>
        </w:tabs>
        <w:ind w:left="1080" w:hanging="359"/>
        <w:rPr>
          <w:rFonts w:ascii="Arial" w:eastAsia="Arial" w:hAnsi="Arial" w:cs="Arial"/>
          <w:sz w:val="20"/>
          <w:szCs w:val="20"/>
        </w:rPr>
      </w:pPr>
      <w:r>
        <w:rPr>
          <w:rFonts w:ascii="Tahoma" w:eastAsia="Tahoma" w:hAnsi="Tahoma" w:cs="Tahoma"/>
          <w:sz w:val="20"/>
          <w:szCs w:val="20"/>
        </w:rPr>
        <w:t>Compliance with UAE Labour Laws</w:t>
      </w:r>
    </w:p>
    <w:p w:rsidR="00C44A83" w:rsidRDefault="00F52E6E">
      <w:pPr>
        <w:numPr>
          <w:ilvl w:val="0"/>
          <w:numId w:val="1"/>
        </w:numPr>
        <w:tabs>
          <w:tab w:val="left" w:pos="1080"/>
        </w:tabs>
        <w:ind w:left="1080" w:hanging="359"/>
        <w:rPr>
          <w:rFonts w:ascii="Arial" w:eastAsia="Arial" w:hAnsi="Arial" w:cs="Arial"/>
          <w:sz w:val="20"/>
          <w:szCs w:val="20"/>
        </w:rPr>
      </w:pPr>
      <w:r>
        <w:rPr>
          <w:rFonts w:ascii="Tahoma" w:eastAsia="Tahoma" w:hAnsi="Tahoma" w:cs="Tahoma"/>
          <w:sz w:val="20"/>
          <w:szCs w:val="20"/>
        </w:rPr>
        <w:t>Employee Relations Management</w:t>
      </w:r>
    </w:p>
    <w:p w:rsidR="00C44A83" w:rsidRDefault="00F52E6E">
      <w:pPr>
        <w:numPr>
          <w:ilvl w:val="0"/>
          <w:numId w:val="1"/>
        </w:numPr>
        <w:tabs>
          <w:tab w:val="left" w:pos="1080"/>
        </w:tabs>
        <w:spacing w:line="236" w:lineRule="auto"/>
        <w:ind w:left="1080" w:hanging="359"/>
        <w:rPr>
          <w:rFonts w:ascii="Arial" w:eastAsia="Arial" w:hAnsi="Arial" w:cs="Arial"/>
          <w:sz w:val="20"/>
          <w:szCs w:val="20"/>
        </w:rPr>
      </w:pPr>
      <w:r>
        <w:rPr>
          <w:rFonts w:ascii="Tahoma" w:eastAsia="Tahoma" w:hAnsi="Tahoma" w:cs="Tahoma"/>
          <w:sz w:val="20"/>
          <w:szCs w:val="20"/>
        </w:rPr>
        <w:t>Employee Grievance Management</w:t>
      </w:r>
    </w:p>
    <w:p w:rsidR="00C44A83" w:rsidRDefault="00C44A83">
      <w:pPr>
        <w:spacing w:line="2" w:lineRule="exact"/>
        <w:rPr>
          <w:sz w:val="24"/>
          <w:szCs w:val="24"/>
        </w:rPr>
      </w:pPr>
    </w:p>
    <w:p w:rsidR="00C44A83" w:rsidRDefault="00F52E6E">
      <w:pPr>
        <w:numPr>
          <w:ilvl w:val="0"/>
          <w:numId w:val="2"/>
        </w:numPr>
        <w:tabs>
          <w:tab w:val="left" w:pos="1080"/>
        </w:tabs>
        <w:spacing w:line="239" w:lineRule="auto"/>
        <w:ind w:left="1080" w:right="360" w:hanging="359"/>
        <w:rPr>
          <w:rFonts w:ascii="Symbol" w:eastAsia="Symbol" w:hAnsi="Symbol" w:cs="Symbol"/>
          <w:sz w:val="20"/>
          <w:szCs w:val="20"/>
        </w:rPr>
      </w:pPr>
      <w:r>
        <w:rPr>
          <w:rFonts w:ascii="Tahoma" w:eastAsia="Tahoma" w:hAnsi="Tahoma" w:cs="Tahoma"/>
          <w:sz w:val="20"/>
          <w:szCs w:val="20"/>
        </w:rPr>
        <w:t xml:space="preserve">Devising, running and evaluating selection processes </w:t>
      </w:r>
      <w:r>
        <w:rPr>
          <w:rFonts w:ascii="Tahoma" w:eastAsia="Tahoma" w:hAnsi="Tahoma" w:cs="Tahoma"/>
          <w:sz w:val="20"/>
          <w:szCs w:val="20"/>
        </w:rPr>
        <w:t>including interviews, Psychometric tests, personality questionnaires and various group activities</w:t>
      </w:r>
    </w:p>
    <w:p w:rsidR="00C44A83" w:rsidRDefault="00F52E6E">
      <w:pPr>
        <w:numPr>
          <w:ilvl w:val="0"/>
          <w:numId w:val="2"/>
        </w:numPr>
        <w:tabs>
          <w:tab w:val="left" w:pos="1080"/>
        </w:tabs>
        <w:spacing w:line="239" w:lineRule="auto"/>
        <w:ind w:left="1080" w:right="360" w:hanging="359"/>
        <w:jc w:val="both"/>
        <w:rPr>
          <w:rFonts w:ascii="Symbol" w:eastAsia="Symbol" w:hAnsi="Symbol" w:cs="Symbol"/>
          <w:sz w:val="20"/>
          <w:szCs w:val="20"/>
        </w:rPr>
      </w:pPr>
      <w:r>
        <w:rPr>
          <w:rFonts w:ascii="Tahoma" w:eastAsia="Tahoma" w:hAnsi="Tahoma" w:cs="Tahoma"/>
          <w:sz w:val="20"/>
          <w:szCs w:val="20"/>
        </w:rPr>
        <w:t xml:space="preserve">Experience of planning and managing a large-scale recruitment roll out project from start to finish including writing ads, supplier management, interviewing, </w:t>
      </w:r>
      <w:r>
        <w:rPr>
          <w:rFonts w:ascii="Tahoma" w:eastAsia="Tahoma" w:hAnsi="Tahoma" w:cs="Tahoma"/>
          <w:sz w:val="20"/>
          <w:szCs w:val="20"/>
        </w:rPr>
        <w:t>testing, writing and setting contracts and ongoing appraisal management on annual basis.</w:t>
      </w:r>
    </w:p>
    <w:p w:rsidR="00C44A83" w:rsidRDefault="00C44A83">
      <w:pPr>
        <w:spacing w:line="200" w:lineRule="exact"/>
        <w:rPr>
          <w:sz w:val="24"/>
          <w:szCs w:val="24"/>
        </w:rPr>
      </w:pPr>
    </w:p>
    <w:p w:rsidR="00C44A83" w:rsidRDefault="00C44A83">
      <w:pPr>
        <w:spacing w:line="386" w:lineRule="exact"/>
        <w:rPr>
          <w:sz w:val="24"/>
          <w:szCs w:val="24"/>
        </w:rPr>
      </w:pPr>
    </w:p>
    <w:p w:rsidR="00C44A83" w:rsidRDefault="00F52E6E">
      <w:pPr>
        <w:ind w:left="360"/>
        <w:rPr>
          <w:sz w:val="20"/>
          <w:szCs w:val="20"/>
        </w:rPr>
      </w:pPr>
      <w:r>
        <w:rPr>
          <w:rFonts w:ascii="Tahoma" w:eastAsia="Tahoma" w:hAnsi="Tahoma" w:cs="Tahoma"/>
          <w:b/>
          <w:bCs/>
          <w:sz w:val="20"/>
          <w:szCs w:val="20"/>
          <w:u w:val="single"/>
        </w:rPr>
        <w:t>Educational Qualifications:</w:t>
      </w:r>
    </w:p>
    <w:p w:rsidR="00C44A83" w:rsidRDefault="00C44A83">
      <w:pPr>
        <w:spacing w:line="99" w:lineRule="exact"/>
        <w:rPr>
          <w:sz w:val="24"/>
          <w:szCs w:val="24"/>
        </w:rPr>
      </w:pPr>
    </w:p>
    <w:p w:rsidR="00C44A83" w:rsidRDefault="00F52E6E">
      <w:pPr>
        <w:ind w:left="360"/>
        <w:rPr>
          <w:sz w:val="20"/>
          <w:szCs w:val="20"/>
        </w:rPr>
      </w:pPr>
      <w:r>
        <w:rPr>
          <w:rFonts w:ascii="Tahoma" w:eastAsia="Tahoma" w:hAnsi="Tahoma" w:cs="Tahoma"/>
          <w:b/>
          <w:bCs/>
          <w:sz w:val="20"/>
          <w:szCs w:val="20"/>
        </w:rPr>
        <w:t>Qualified Assessor for level A and level B. (SHL-UK)</w:t>
      </w:r>
    </w:p>
    <w:p w:rsidR="00C44A83" w:rsidRDefault="00C44A83">
      <w:pPr>
        <w:spacing w:line="119" w:lineRule="exact"/>
        <w:rPr>
          <w:sz w:val="24"/>
          <w:szCs w:val="24"/>
        </w:rPr>
      </w:pPr>
    </w:p>
    <w:p w:rsidR="00C44A83" w:rsidRDefault="00F52E6E">
      <w:pPr>
        <w:spacing w:line="239" w:lineRule="auto"/>
        <w:ind w:left="360" w:right="360"/>
        <w:rPr>
          <w:sz w:val="20"/>
          <w:szCs w:val="20"/>
        </w:rPr>
      </w:pPr>
      <w:r>
        <w:rPr>
          <w:rFonts w:ascii="Tahoma" w:eastAsia="Tahoma" w:hAnsi="Tahoma" w:cs="Tahoma"/>
          <w:sz w:val="20"/>
          <w:szCs w:val="20"/>
        </w:rPr>
        <w:t>SHL qualified assessor certificates in “Occupational Testing” and “Occupational Pe</w:t>
      </w:r>
      <w:r>
        <w:rPr>
          <w:rFonts w:ascii="Tahoma" w:eastAsia="Tahoma" w:hAnsi="Tahoma" w:cs="Tahoma"/>
          <w:sz w:val="20"/>
          <w:szCs w:val="20"/>
        </w:rPr>
        <w:t>rsonality Questionnaire”.</w:t>
      </w:r>
    </w:p>
    <w:p w:rsidR="00C44A83" w:rsidRDefault="00C44A83">
      <w:pPr>
        <w:spacing w:line="4" w:lineRule="exact"/>
        <w:rPr>
          <w:sz w:val="24"/>
          <w:szCs w:val="24"/>
        </w:rPr>
      </w:pPr>
    </w:p>
    <w:p w:rsidR="00C44A83" w:rsidRDefault="00F52E6E">
      <w:pPr>
        <w:ind w:left="360"/>
        <w:rPr>
          <w:sz w:val="20"/>
          <w:szCs w:val="20"/>
        </w:rPr>
      </w:pPr>
      <w:r>
        <w:rPr>
          <w:rFonts w:ascii="Tahoma" w:eastAsia="Tahoma" w:hAnsi="Tahoma" w:cs="Tahoma"/>
          <w:sz w:val="20"/>
          <w:szCs w:val="20"/>
        </w:rPr>
        <w:t xml:space="preserve">Gained eligibility for British Psychological Society </w:t>
      </w:r>
      <w:r>
        <w:rPr>
          <w:rFonts w:ascii="Tahoma" w:eastAsia="Tahoma" w:hAnsi="Tahoma" w:cs="Tahoma"/>
          <w:b/>
          <w:bCs/>
          <w:sz w:val="20"/>
          <w:szCs w:val="20"/>
        </w:rPr>
        <w:t>Level A &amp; B</w:t>
      </w:r>
    </w:p>
    <w:p w:rsidR="00C44A83" w:rsidRDefault="00C44A83">
      <w:pPr>
        <w:spacing w:line="238" w:lineRule="exact"/>
        <w:rPr>
          <w:sz w:val="24"/>
          <w:szCs w:val="24"/>
        </w:rPr>
      </w:pPr>
    </w:p>
    <w:p w:rsidR="00C44A83" w:rsidRDefault="00F52E6E">
      <w:pPr>
        <w:ind w:left="360"/>
        <w:rPr>
          <w:sz w:val="20"/>
          <w:szCs w:val="20"/>
        </w:rPr>
      </w:pPr>
      <w:r>
        <w:rPr>
          <w:rFonts w:ascii="Tahoma" w:eastAsia="Tahoma" w:hAnsi="Tahoma" w:cs="Tahoma"/>
          <w:b/>
          <w:bCs/>
          <w:sz w:val="20"/>
          <w:szCs w:val="20"/>
        </w:rPr>
        <w:t>Masters of Business Administration (MBA-HR)</w:t>
      </w:r>
    </w:p>
    <w:p w:rsidR="00C44A83" w:rsidRDefault="00F52E6E">
      <w:pPr>
        <w:ind w:left="360"/>
        <w:rPr>
          <w:sz w:val="20"/>
          <w:szCs w:val="20"/>
        </w:rPr>
      </w:pPr>
      <w:r>
        <w:rPr>
          <w:rFonts w:ascii="Tahoma" w:eastAsia="Tahoma" w:hAnsi="Tahoma" w:cs="Tahoma"/>
          <w:sz w:val="20"/>
          <w:szCs w:val="20"/>
        </w:rPr>
        <w:t>National College-Bangalore University-India</w:t>
      </w:r>
    </w:p>
    <w:p w:rsidR="00C44A83" w:rsidRDefault="00C44A83">
      <w:pPr>
        <w:spacing w:line="3" w:lineRule="exact"/>
        <w:rPr>
          <w:sz w:val="24"/>
          <w:szCs w:val="24"/>
        </w:rPr>
      </w:pPr>
    </w:p>
    <w:p w:rsidR="00C44A83" w:rsidRDefault="00F52E6E">
      <w:pPr>
        <w:ind w:left="360"/>
        <w:rPr>
          <w:sz w:val="20"/>
          <w:szCs w:val="20"/>
        </w:rPr>
      </w:pPr>
      <w:r>
        <w:rPr>
          <w:rFonts w:ascii="Tahoma" w:eastAsia="Tahoma" w:hAnsi="Tahoma" w:cs="Tahoma"/>
          <w:sz w:val="20"/>
          <w:szCs w:val="20"/>
        </w:rPr>
        <w:t>2003-2005</w:t>
      </w:r>
    </w:p>
    <w:p w:rsidR="00C44A83" w:rsidRDefault="00C44A83">
      <w:pPr>
        <w:spacing w:line="239" w:lineRule="exact"/>
        <w:rPr>
          <w:sz w:val="24"/>
          <w:szCs w:val="24"/>
        </w:rPr>
      </w:pPr>
    </w:p>
    <w:p w:rsidR="00C44A83" w:rsidRDefault="00F52E6E">
      <w:pPr>
        <w:ind w:left="360"/>
        <w:rPr>
          <w:sz w:val="20"/>
          <w:szCs w:val="20"/>
        </w:rPr>
      </w:pPr>
      <w:r>
        <w:rPr>
          <w:rFonts w:ascii="Tahoma" w:eastAsia="Tahoma" w:hAnsi="Tahoma" w:cs="Tahoma"/>
          <w:b/>
          <w:bCs/>
          <w:sz w:val="20"/>
          <w:szCs w:val="20"/>
        </w:rPr>
        <w:t>Bachelors in Business Management (BBM)</w:t>
      </w:r>
    </w:p>
    <w:p w:rsidR="00C44A83" w:rsidRDefault="00C44A83">
      <w:pPr>
        <w:spacing w:line="2" w:lineRule="exact"/>
        <w:rPr>
          <w:sz w:val="24"/>
          <w:szCs w:val="24"/>
        </w:rPr>
      </w:pPr>
    </w:p>
    <w:p w:rsidR="00C44A83" w:rsidRDefault="00F52E6E">
      <w:pPr>
        <w:ind w:left="360"/>
        <w:rPr>
          <w:sz w:val="20"/>
          <w:szCs w:val="20"/>
        </w:rPr>
      </w:pPr>
      <w:r>
        <w:rPr>
          <w:rFonts w:ascii="Tahoma" w:eastAsia="Tahoma" w:hAnsi="Tahoma" w:cs="Tahoma"/>
          <w:sz w:val="20"/>
          <w:szCs w:val="20"/>
        </w:rPr>
        <w:t>SDM College of Business</w:t>
      </w:r>
      <w:r>
        <w:rPr>
          <w:rFonts w:ascii="Tahoma" w:eastAsia="Tahoma" w:hAnsi="Tahoma" w:cs="Tahoma"/>
          <w:sz w:val="20"/>
          <w:szCs w:val="20"/>
        </w:rPr>
        <w:t xml:space="preserve"> Management-India</w:t>
      </w:r>
    </w:p>
    <w:p w:rsidR="00C44A83" w:rsidRDefault="00F52E6E">
      <w:pPr>
        <w:ind w:left="360"/>
        <w:rPr>
          <w:sz w:val="20"/>
          <w:szCs w:val="20"/>
        </w:rPr>
      </w:pPr>
      <w:r>
        <w:rPr>
          <w:rFonts w:ascii="Tahoma" w:eastAsia="Tahoma" w:hAnsi="Tahoma" w:cs="Tahoma"/>
          <w:sz w:val="20"/>
          <w:szCs w:val="20"/>
        </w:rPr>
        <w:t>2000 - 2003</w:t>
      </w:r>
    </w:p>
    <w:p w:rsidR="00C44A83" w:rsidRDefault="00C44A83">
      <w:pPr>
        <w:spacing w:line="364" w:lineRule="exact"/>
        <w:rPr>
          <w:sz w:val="24"/>
          <w:szCs w:val="24"/>
        </w:rPr>
      </w:pPr>
    </w:p>
    <w:p w:rsidR="00C44A83" w:rsidRDefault="00F52E6E">
      <w:pPr>
        <w:ind w:left="360"/>
        <w:rPr>
          <w:sz w:val="20"/>
          <w:szCs w:val="20"/>
        </w:rPr>
      </w:pPr>
      <w:r>
        <w:rPr>
          <w:rFonts w:ascii="Tahoma" w:eastAsia="Tahoma" w:hAnsi="Tahoma" w:cs="Tahoma"/>
          <w:b/>
          <w:bCs/>
          <w:sz w:val="20"/>
          <w:szCs w:val="20"/>
        </w:rPr>
        <w:t>Pursuing GPHR (Global Professional Human Resource)</w:t>
      </w:r>
    </w:p>
    <w:p w:rsidR="00C44A83" w:rsidRDefault="00C44A83">
      <w:pPr>
        <w:spacing w:line="119" w:lineRule="exact"/>
        <w:rPr>
          <w:sz w:val="24"/>
          <w:szCs w:val="24"/>
        </w:rPr>
      </w:pPr>
    </w:p>
    <w:p w:rsidR="00C44A83" w:rsidRDefault="00F52E6E">
      <w:pPr>
        <w:ind w:left="360"/>
        <w:rPr>
          <w:sz w:val="20"/>
          <w:szCs w:val="20"/>
        </w:rPr>
      </w:pPr>
      <w:r>
        <w:rPr>
          <w:rFonts w:ascii="Tahoma" w:eastAsia="Tahoma" w:hAnsi="Tahoma" w:cs="Tahoma"/>
          <w:b/>
          <w:bCs/>
          <w:sz w:val="20"/>
          <w:szCs w:val="20"/>
        </w:rPr>
        <w:t>Society for Human Resource Management. USA</w:t>
      </w:r>
    </w:p>
    <w:p w:rsidR="00C44A83" w:rsidRDefault="00C44A83">
      <w:pPr>
        <w:spacing w:line="20" w:lineRule="exact"/>
        <w:rPr>
          <w:sz w:val="24"/>
          <w:szCs w:val="24"/>
        </w:rPr>
      </w:pPr>
      <w:r>
        <w:rPr>
          <w:sz w:val="24"/>
          <w:szCs w:val="24"/>
        </w:rPr>
        <w:pict>
          <v:line id="Shape 4" o:spid="_x0000_s1029" style="position:absolute;z-index:251653120;visibility:visible;mso-wrap-distance-left:0;mso-wrap-distance-right:0" from="-48pt,97.85pt" to="516.2pt,97.85pt" o:allowincell="f" strokeweight=".16931mm"/>
        </w:pict>
      </w:r>
    </w:p>
    <w:p w:rsidR="00C44A83" w:rsidRDefault="00C44A83">
      <w:pPr>
        <w:sectPr w:rsidR="00C44A83">
          <w:pgSz w:w="12240" w:h="15840"/>
          <w:pgMar w:top="1440" w:right="1440" w:bottom="1440" w:left="1440" w:header="0" w:footer="0" w:gutter="0"/>
          <w:cols w:space="720" w:equalWidth="0">
            <w:col w:w="9360"/>
          </w:cols>
        </w:sectPr>
      </w:pPr>
    </w:p>
    <w:p w:rsidR="00C44A83" w:rsidRDefault="00C44A83">
      <w:pPr>
        <w:spacing w:line="360" w:lineRule="exact"/>
        <w:rPr>
          <w:sz w:val="20"/>
          <w:szCs w:val="20"/>
        </w:rPr>
      </w:pPr>
      <w:r>
        <w:rPr>
          <w:sz w:val="20"/>
          <w:szCs w:val="20"/>
        </w:rPr>
        <w:lastRenderedPageBreak/>
        <w:pict>
          <v:line id="Shape 5" o:spid="_x0000_s1030" style="position:absolute;z-index:251654144;visibility:visible;mso-wrap-distance-left:0;mso-wrap-distance-right:0;mso-position-horizontal-relative:page;mso-position-vertical-relative:page" from="24pt,24.2pt" to="588.2pt,24.2pt" o:allowincell="f" strokeweight=".16931mm">
            <w10:wrap anchorx="page" anchory="page"/>
          </v:line>
        </w:pict>
      </w:r>
      <w:r>
        <w:rPr>
          <w:sz w:val="20"/>
          <w:szCs w:val="20"/>
        </w:rPr>
        <w:pict>
          <v:line id="Shape 6" o:spid="_x0000_s1031" style="position:absolute;z-index:251655168;visibility:visible;mso-wrap-distance-left:0;mso-wrap-distance-right:0;mso-position-horizontal-relative:page;mso-position-vertical-relative:page" from="24.2pt,24pt" to="24.2pt,768.2pt" o:allowincell="f" strokeweight=".16931mm">
            <w10:wrap anchorx="page" anchory="page"/>
          </v:line>
        </w:pict>
      </w:r>
      <w:r>
        <w:rPr>
          <w:sz w:val="20"/>
          <w:szCs w:val="20"/>
        </w:rPr>
        <w:pict>
          <v:line id="Shape 7" o:spid="_x0000_s1032" style="position:absolute;z-index:251656192;visibility:visible;mso-wrap-distance-left:0;mso-wrap-distance-right:0;mso-position-horizontal-relative:page;mso-position-vertical-relative:page" from="588pt,24pt" to="588pt,768.2pt" o:allowincell="f" strokeweight=".16931mm">
            <w10:wrap anchorx="page" anchory="page"/>
          </v:line>
        </w:pict>
      </w:r>
    </w:p>
    <w:p w:rsidR="00C44A83" w:rsidRDefault="00F52E6E">
      <w:pPr>
        <w:ind w:left="360"/>
        <w:rPr>
          <w:sz w:val="20"/>
          <w:szCs w:val="20"/>
        </w:rPr>
      </w:pPr>
      <w:r>
        <w:rPr>
          <w:rFonts w:ascii="Tahoma" w:eastAsia="Tahoma" w:hAnsi="Tahoma" w:cs="Tahoma"/>
          <w:b/>
          <w:bCs/>
          <w:sz w:val="20"/>
          <w:szCs w:val="20"/>
        </w:rPr>
        <w:t>PROFESSIONAL EXPERIENCE</w:t>
      </w:r>
    </w:p>
    <w:p w:rsidR="00C44A83" w:rsidRDefault="00C44A83">
      <w:pPr>
        <w:spacing w:line="200" w:lineRule="exact"/>
        <w:rPr>
          <w:sz w:val="20"/>
          <w:szCs w:val="20"/>
        </w:rPr>
      </w:pPr>
    </w:p>
    <w:p w:rsidR="00C44A83" w:rsidRDefault="00C44A83">
      <w:pPr>
        <w:spacing w:line="244" w:lineRule="exact"/>
        <w:rPr>
          <w:sz w:val="20"/>
          <w:szCs w:val="20"/>
        </w:rPr>
      </w:pPr>
    </w:p>
    <w:p w:rsidR="00C44A83" w:rsidRDefault="00F52E6E">
      <w:pPr>
        <w:ind w:left="360"/>
        <w:rPr>
          <w:sz w:val="20"/>
          <w:szCs w:val="20"/>
        </w:rPr>
      </w:pPr>
      <w:r>
        <w:rPr>
          <w:rFonts w:ascii="Tahoma" w:eastAsia="Tahoma" w:hAnsi="Tahoma" w:cs="Tahoma"/>
          <w:b/>
          <w:bCs/>
          <w:sz w:val="20"/>
          <w:szCs w:val="20"/>
        </w:rPr>
        <w:t>(UAE, OMAN, KUWAIT)</w:t>
      </w:r>
    </w:p>
    <w:p w:rsidR="00C44A83" w:rsidRDefault="00F52E6E">
      <w:pPr>
        <w:spacing w:line="238" w:lineRule="auto"/>
        <w:ind w:left="360"/>
        <w:rPr>
          <w:sz w:val="20"/>
          <w:szCs w:val="20"/>
        </w:rPr>
      </w:pPr>
      <w:r>
        <w:rPr>
          <w:rFonts w:ascii="Tahoma" w:eastAsia="Tahoma" w:hAnsi="Tahoma" w:cs="Tahoma"/>
          <w:b/>
          <w:bCs/>
          <w:sz w:val="20"/>
          <w:szCs w:val="20"/>
        </w:rPr>
        <w:t>Dec 2014- Present</w:t>
      </w:r>
    </w:p>
    <w:p w:rsidR="00C44A83" w:rsidRDefault="00C44A83">
      <w:pPr>
        <w:spacing w:line="1" w:lineRule="exact"/>
        <w:rPr>
          <w:sz w:val="20"/>
          <w:szCs w:val="20"/>
        </w:rPr>
      </w:pPr>
    </w:p>
    <w:p w:rsidR="00C44A83" w:rsidRDefault="00F52E6E">
      <w:pPr>
        <w:spacing w:line="243" w:lineRule="auto"/>
        <w:ind w:left="360" w:right="460"/>
        <w:rPr>
          <w:sz w:val="20"/>
          <w:szCs w:val="20"/>
        </w:rPr>
      </w:pPr>
      <w:proofErr w:type="gramStart"/>
      <w:r>
        <w:rPr>
          <w:rFonts w:ascii="Tahoma" w:eastAsia="Tahoma" w:hAnsi="Tahoma" w:cs="Tahoma"/>
          <w:sz w:val="20"/>
          <w:szCs w:val="20"/>
        </w:rPr>
        <w:t>One</w:t>
      </w:r>
      <w:r>
        <w:rPr>
          <w:rFonts w:ascii="Tahoma" w:eastAsia="Tahoma" w:hAnsi="Tahoma" w:cs="Tahoma"/>
          <w:sz w:val="20"/>
          <w:szCs w:val="20"/>
        </w:rPr>
        <w:t xml:space="preserve"> of the leading </w:t>
      </w:r>
      <w:r>
        <w:rPr>
          <w:rFonts w:ascii="Tahoma" w:eastAsia="Tahoma" w:hAnsi="Tahoma" w:cs="Tahoma"/>
          <w:sz w:val="20"/>
          <w:szCs w:val="20"/>
        </w:rPr>
        <w:t>manufacturers in Water, Juices &amp; Tissues with an estimated 33% market share in mineral water and distributors of trading products.</w:t>
      </w:r>
      <w:proofErr w:type="gramEnd"/>
    </w:p>
    <w:p w:rsidR="00C44A83" w:rsidRDefault="00C44A83">
      <w:pPr>
        <w:spacing w:line="356" w:lineRule="exact"/>
        <w:rPr>
          <w:sz w:val="20"/>
          <w:szCs w:val="20"/>
        </w:rPr>
      </w:pPr>
    </w:p>
    <w:p w:rsidR="00C44A83" w:rsidRDefault="00F52E6E">
      <w:pPr>
        <w:ind w:left="360"/>
        <w:rPr>
          <w:sz w:val="20"/>
          <w:szCs w:val="20"/>
        </w:rPr>
      </w:pPr>
      <w:r>
        <w:rPr>
          <w:rFonts w:ascii="Tahoma" w:eastAsia="Tahoma" w:hAnsi="Tahoma" w:cs="Tahoma"/>
          <w:b/>
          <w:bCs/>
          <w:sz w:val="20"/>
          <w:szCs w:val="20"/>
        </w:rPr>
        <w:t>Regional HR Manager ( Managing 3 Countries UAE, OMAN, KUWAIT)</w:t>
      </w:r>
    </w:p>
    <w:p w:rsidR="00C44A83" w:rsidRDefault="00C44A83">
      <w:pPr>
        <w:spacing w:line="81" w:lineRule="exact"/>
        <w:rPr>
          <w:sz w:val="20"/>
          <w:szCs w:val="20"/>
        </w:rPr>
      </w:pPr>
    </w:p>
    <w:p w:rsidR="00C44A83" w:rsidRDefault="00F52E6E">
      <w:pPr>
        <w:ind w:left="360"/>
        <w:rPr>
          <w:sz w:val="20"/>
          <w:szCs w:val="20"/>
        </w:rPr>
      </w:pPr>
      <w:r>
        <w:rPr>
          <w:rFonts w:ascii="Tahoma" w:eastAsia="Tahoma" w:hAnsi="Tahoma" w:cs="Tahoma"/>
          <w:b/>
          <w:bCs/>
          <w:sz w:val="20"/>
          <w:szCs w:val="20"/>
        </w:rPr>
        <w:t>(Managing 2 Plants , 1 in UAE and 1 in Oman)</w:t>
      </w:r>
    </w:p>
    <w:p w:rsidR="00C44A83" w:rsidRDefault="00C44A83">
      <w:pPr>
        <w:spacing w:line="362" w:lineRule="exact"/>
        <w:rPr>
          <w:sz w:val="20"/>
          <w:szCs w:val="20"/>
        </w:rPr>
      </w:pPr>
    </w:p>
    <w:p w:rsidR="00C44A83" w:rsidRDefault="00F52E6E">
      <w:pPr>
        <w:ind w:left="360"/>
        <w:rPr>
          <w:sz w:val="20"/>
          <w:szCs w:val="20"/>
        </w:rPr>
      </w:pPr>
      <w:r>
        <w:rPr>
          <w:rFonts w:ascii="Tahoma" w:eastAsia="Tahoma" w:hAnsi="Tahoma" w:cs="Tahoma"/>
          <w:b/>
          <w:bCs/>
          <w:sz w:val="20"/>
          <w:szCs w:val="20"/>
        </w:rPr>
        <w:t xml:space="preserve">Organisational </w:t>
      </w:r>
      <w:r>
        <w:rPr>
          <w:rFonts w:ascii="Tahoma" w:eastAsia="Tahoma" w:hAnsi="Tahoma" w:cs="Tahoma"/>
          <w:b/>
          <w:bCs/>
          <w:sz w:val="20"/>
          <w:szCs w:val="20"/>
        </w:rPr>
        <w:t>Development</w:t>
      </w:r>
    </w:p>
    <w:p w:rsidR="00C44A83" w:rsidRDefault="00F52E6E">
      <w:pPr>
        <w:spacing w:line="241" w:lineRule="auto"/>
        <w:ind w:left="360" w:right="780"/>
        <w:rPr>
          <w:sz w:val="20"/>
          <w:szCs w:val="20"/>
        </w:rPr>
      </w:pPr>
      <w:r>
        <w:rPr>
          <w:rFonts w:ascii="Tahoma" w:eastAsia="Tahoma" w:hAnsi="Tahoma" w:cs="Tahoma"/>
          <w:sz w:val="20"/>
          <w:szCs w:val="20"/>
        </w:rPr>
        <w:t>Work closely and partners with senior management to understand the department annual Business Plan and supports the alignment of organizational structures to the HR systems and recruitment plan.</w:t>
      </w:r>
    </w:p>
    <w:p w:rsidR="00C44A83" w:rsidRDefault="00C44A83">
      <w:pPr>
        <w:spacing w:line="238" w:lineRule="exact"/>
        <w:rPr>
          <w:sz w:val="20"/>
          <w:szCs w:val="20"/>
        </w:rPr>
      </w:pPr>
    </w:p>
    <w:p w:rsidR="00C44A83" w:rsidRDefault="00F52E6E">
      <w:pPr>
        <w:ind w:left="360"/>
        <w:rPr>
          <w:sz w:val="20"/>
          <w:szCs w:val="20"/>
        </w:rPr>
      </w:pPr>
      <w:r>
        <w:rPr>
          <w:rFonts w:ascii="Tahoma" w:eastAsia="Tahoma" w:hAnsi="Tahoma" w:cs="Tahoma"/>
          <w:b/>
          <w:bCs/>
          <w:sz w:val="20"/>
          <w:szCs w:val="20"/>
        </w:rPr>
        <w:t>Resourcing &amp; Manpower Planning</w:t>
      </w:r>
    </w:p>
    <w:p w:rsidR="00C44A83" w:rsidRDefault="00C44A83">
      <w:pPr>
        <w:spacing w:line="3" w:lineRule="exact"/>
        <w:rPr>
          <w:sz w:val="20"/>
          <w:szCs w:val="20"/>
        </w:rPr>
      </w:pPr>
    </w:p>
    <w:p w:rsidR="00C44A83" w:rsidRDefault="00F52E6E">
      <w:pPr>
        <w:spacing w:line="238" w:lineRule="auto"/>
        <w:ind w:left="360" w:right="820"/>
        <w:rPr>
          <w:sz w:val="20"/>
          <w:szCs w:val="20"/>
        </w:rPr>
      </w:pPr>
      <w:r>
        <w:rPr>
          <w:rFonts w:ascii="Tahoma" w:eastAsia="Tahoma" w:hAnsi="Tahoma" w:cs="Tahoma"/>
          <w:sz w:val="20"/>
          <w:szCs w:val="20"/>
        </w:rPr>
        <w:t>Own the Manpower</w:t>
      </w:r>
      <w:r>
        <w:rPr>
          <w:rFonts w:ascii="Tahoma" w:eastAsia="Tahoma" w:hAnsi="Tahoma" w:cs="Tahoma"/>
          <w:sz w:val="20"/>
          <w:szCs w:val="20"/>
        </w:rPr>
        <w:t xml:space="preserve"> planning activity for the respective Departments in coordination with the relevant business owner.</w:t>
      </w:r>
    </w:p>
    <w:p w:rsidR="00C44A83" w:rsidRDefault="00C44A83">
      <w:pPr>
        <w:spacing w:line="1" w:lineRule="exact"/>
        <w:rPr>
          <w:sz w:val="20"/>
          <w:szCs w:val="20"/>
        </w:rPr>
      </w:pPr>
    </w:p>
    <w:p w:rsidR="00C44A83" w:rsidRDefault="00F52E6E">
      <w:pPr>
        <w:ind w:left="360"/>
        <w:rPr>
          <w:sz w:val="20"/>
          <w:szCs w:val="20"/>
        </w:rPr>
      </w:pPr>
      <w:r>
        <w:rPr>
          <w:rFonts w:ascii="Tahoma" w:eastAsia="Tahoma" w:hAnsi="Tahoma" w:cs="Tahoma"/>
          <w:sz w:val="20"/>
          <w:szCs w:val="20"/>
        </w:rPr>
        <w:t>Liaise with the respective recruiters to drive and support all sourcing activities.</w:t>
      </w:r>
    </w:p>
    <w:p w:rsidR="00C44A83" w:rsidRDefault="00C44A83">
      <w:pPr>
        <w:spacing w:line="242" w:lineRule="exact"/>
        <w:rPr>
          <w:sz w:val="20"/>
          <w:szCs w:val="20"/>
        </w:rPr>
      </w:pPr>
    </w:p>
    <w:p w:rsidR="00C44A83" w:rsidRDefault="00F52E6E">
      <w:pPr>
        <w:ind w:left="360"/>
        <w:rPr>
          <w:sz w:val="20"/>
          <w:szCs w:val="20"/>
        </w:rPr>
      </w:pPr>
      <w:r>
        <w:rPr>
          <w:rFonts w:ascii="Tahoma" w:eastAsia="Tahoma" w:hAnsi="Tahoma" w:cs="Tahoma"/>
          <w:b/>
          <w:bCs/>
          <w:sz w:val="20"/>
          <w:szCs w:val="20"/>
        </w:rPr>
        <w:t>Retention</w:t>
      </w:r>
    </w:p>
    <w:p w:rsidR="00C44A83" w:rsidRDefault="00F52E6E">
      <w:pPr>
        <w:spacing w:line="239" w:lineRule="auto"/>
        <w:ind w:left="360" w:right="460"/>
        <w:rPr>
          <w:sz w:val="20"/>
          <w:szCs w:val="20"/>
        </w:rPr>
      </w:pPr>
      <w:r>
        <w:rPr>
          <w:rFonts w:ascii="Tahoma" w:eastAsia="Tahoma" w:hAnsi="Tahoma" w:cs="Tahoma"/>
          <w:sz w:val="20"/>
          <w:szCs w:val="20"/>
        </w:rPr>
        <w:t xml:space="preserve">Acts as an interface between the Company &amp; employees in </w:t>
      </w:r>
      <w:r>
        <w:rPr>
          <w:rFonts w:ascii="Tahoma" w:eastAsia="Tahoma" w:hAnsi="Tahoma" w:cs="Tahoma"/>
          <w:sz w:val="20"/>
          <w:szCs w:val="20"/>
        </w:rPr>
        <w:t>order to ensure an effective two-way communication</w:t>
      </w:r>
    </w:p>
    <w:p w:rsidR="00C44A83" w:rsidRDefault="00C44A83">
      <w:pPr>
        <w:spacing w:line="4" w:lineRule="exact"/>
        <w:rPr>
          <w:sz w:val="20"/>
          <w:szCs w:val="20"/>
        </w:rPr>
      </w:pPr>
    </w:p>
    <w:p w:rsidR="00C44A83" w:rsidRDefault="00F52E6E">
      <w:pPr>
        <w:spacing w:line="238" w:lineRule="auto"/>
        <w:ind w:left="360" w:right="400"/>
        <w:rPr>
          <w:sz w:val="20"/>
          <w:szCs w:val="20"/>
        </w:rPr>
      </w:pPr>
      <w:r>
        <w:rPr>
          <w:rFonts w:ascii="Tahoma" w:eastAsia="Tahoma" w:hAnsi="Tahoma" w:cs="Tahoma"/>
          <w:sz w:val="20"/>
          <w:szCs w:val="20"/>
        </w:rPr>
        <w:t>Ensures effective and fair application of the company Disciplinary &amp; grievance process (DOT) and reports disciplinary summary to the business on a monthly basis.</w:t>
      </w:r>
    </w:p>
    <w:p w:rsidR="00C44A83" w:rsidRDefault="00C44A83">
      <w:pPr>
        <w:spacing w:line="1" w:lineRule="exact"/>
        <w:rPr>
          <w:sz w:val="20"/>
          <w:szCs w:val="20"/>
        </w:rPr>
      </w:pPr>
    </w:p>
    <w:p w:rsidR="00C44A83" w:rsidRDefault="00F52E6E">
      <w:pPr>
        <w:spacing w:line="243" w:lineRule="auto"/>
        <w:ind w:left="360" w:right="600"/>
        <w:rPr>
          <w:sz w:val="20"/>
          <w:szCs w:val="20"/>
        </w:rPr>
      </w:pPr>
      <w:r>
        <w:rPr>
          <w:rFonts w:ascii="Tahoma" w:eastAsia="Tahoma" w:hAnsi="Tahoma" w:cs="Tahoma"/>
          <w:sz w:val="20"/>
          <w:szCs w:val="20"/>
        </w:rPr>
        <w:t>Conducts a detailed exit interview for th</w:t>
      </w:r>
      <w:r>
        <w:rPr>
          <w:rFonts w:ascii="Tahoma" w:eastAsia="Tahoma" w:hAnsi="Tahoma" w:cs="Tahoma"/>
          <w:sz w:val="20"/>
          <w:szCs w:val="20"/>
        </w:rPr>
        <w:t>eir respective Department leavers &amp; reports and makes recommendations to the business on a monthly basis.</w:t>
      </w:r>
    </w:p>
    <w:p w:rsidR="00C44A83" w:rsidRDefault="00C44A83">
      <w:pPr>
        <w:spacing w:line="235" w:lineRule="exact"/>
        <w:rPr>
          <w:sz w:val="20"/>
          <w:szCs w:val="20"/>
        </w:rPr>
      </w:pPr>
    </w:p>
    <w:p w:rsidR="00C44A83" w:rsidRDefault="00F52E6E">
      <w:pPr>
        <w:ind w:left="360"/>
        <w:rPr>
          <w:sz w:val="20"/>
          <w:szCs w:val="20"/>
        </w:rPr>
      </w:pPr>
      <w:r>
        <w:rPr>
          <w:rFonts w:ascii="Tahoma" w:eastAsia="Tahoma" w:hAnsi="Tahoma" w:cs="Tahoma"/>
          <w:b/>
          <w:bCs/>
          <w:sz w:val="20"/>
          <w:szCs w:val="20"/>
        </w:rPr>
        <w:t>ISO Standards Implementation</w:t>
      </w:r>
    </w:p>
    <w:p w:rsidR="00C44A83" w:rsidRDefault="00F52E6E">
      <w:pPr>
        <w:ind w:left="360" w:right="840"/>
        <w:rPr>
          <w:sz w:val="20"/>
          <w:szCs w:val="20"/>
        </w:rPr>
      </w:pPr>
      <w:r>
        <w:rPr>
          <w:rFonts w:ascii="Tahoma" w:eastAsia="Tahoma" w:hAnsi="Tahoma" w:cs="Tahoma"/>
          <w:sz w:val="20"/>
          <w:szCs w:val="20"/>
        </w:rPr>
        <w:t>Coordinating along with Quality Department to get certified in different ISO, OSHAS&amp; FSMS" Standards and Food safety “HA</w:t>
      </w:r>
      <w:r>
        <w:rPr>
          <w:rFonts w:ascii="Tahoma" w:eastAsia="Tahoma" w:hAnsi="Tahoma" w:cs="Tahoma"/>
          <w:sz w:val="20"/>
          <w:szCs w:val="20"/>
        </w:rPr>
        <w:t>CCP.</w:t>
      </w:r>
    </w:p>
    <w:p w:rsidR="00C44A83" w:rsidRDefault="00C44A83">
      <w:pPr>
        <w:spacing w:line="2" w:lineRule="exact"/>
        <w:rPr>
          <w:sz w:val="20"/>
          <w:szCs w:val="20"/>
        </w:rPr>
      </w:pPr>
    </w:p>
    <w:p w:rsidR="00C44A83" w:rsidRDefault="00F52E6E">
      <w:pPr>
        <w:spacing w:line="239" w:lineRule="auto"/>
        <w:ind w:left="360" w:right="1200"/>
        <w:rPr>
          <w:sz w:val="20"/>
          <w:szCs w:val="20"/>
        </w:rPr>
      </w:pPr>
      <w:r>
        <w:rPr>
          <w:rFonts w:ascii="Tahoma" w:eastAsia="Tahoma" w:hAnsi="Tahoma" w:cs="Tahoma"/>
          <w:sz w:val="20"/>
          <w:szCs w:val="20"/>
        </w:rPr>
        <w:t>Conducting Awareness training of different ISO 9001 and 14001, Also Implementation &amp; Document controlling training.</w:t>
      </w:r>
    </w:p>
    <w:p w:rsidR="00C44A83" w:rsidRDefault="00C44A83">
      <w:pPr>
        <w:spacing w:line="243" w:lineRule="exact"/>
        <w:rPr>
          <w:sz w:val="20"/>
          <w:szCs w:val="20"/>
        </w:rPr>
      </w:pPr>
    </w:p>
    <w:p w:rsidR="00C44A83" w:rsidRDefault="00F52E6E">
      <w:pPr>
        <w:ind w:left="360"/>
        <w:rPr>
          <w:sz w:val="20"/>
          <w:szCs w:val="20"/>
        </w:rPr>
      </w:pPr>
      <w:r>
        <w:rPr>
          <w:rFonts w:ascii="Tahoma" w:eastAsia="Tahoma" w:hAnsi="Tahoma" w:cs="Tahoma"/>
          <w:b/>
          <w:bCs/>
          <w:sz w:val="20"/>
          <w:szCs w:val="20"/>
        </w:rPr>
        <w:t>Compensation &amp; Reward</w:t>
      </w:r>
    </w:p>
    <w:p w:rsidR="00C44A83" w:rsidRDefault="00F52E6E">
      <w:pPr>
        <w:spacing w:line="239" w:lineRule="auto"/>
        <w:ind w:left="360" w:right="1080"/>
        <w:rPr>
          <w:sz w:val="20"/>
          <w:szCs w:val="20"/>
        </w:rPr>
      </w:pPr>
      <w:r>
        <w:rPr>
          <w:rFonts w:ascii="Tahoma" w:eastAsia="Tahoma" w:hAnsi="Tahoma" w:cs="Tahoma"/>
          <w:sz w:val="20"/>
          <w:szCs w:val="20"/>
        </w:rPr>
        <w:t xml:space="preserve">Support the Head of Human Resource with the Annual increment review of the respective business units with line </w:t>
      </w:r>
      <w:r>
        <w:rPr>
          <w:rFonts w:ascii="Tahoma" w:eastAsia="Tahoma" w:hAnsi="Tahoma" w:cs="Tahoma"/>
          <w:sz w:val="20"/>
          <w:szCs w:val="20"/>
        </w:rPr>
        <w:t>&amp; senior managers to ensure an efficient delivery.</w:t>
      </w:r>
    </w:p>
    <w:p w:rsidR="00C44A83" w:rsidRDefault="00C44A83">
      <w:pPr>
        <w:spacing w:line="4" w:lineRule="exact"/>
        <w:rPr>
          <w:sz w:val="20"/>
          <w:szCs w:val="20"/>
        </w:rPr>
      </w:pPr>
    </w:p>
    <w:p w:rsidR="00C44A83" w:rsidRDefault="00F52E6E">
      <w:pPr>
        <w:spacing w:line="239" w:lineRule="auto"/>
        <w:ind w:left="360" w:right="460"/>
        <w:rPr>
          <w:sz w:val="20"/>
          <w:szCs w:val="20"/>
        </w:rPr>
      </w:pPr>
      <w:r>
        <w:rPr>
          <w:rFonts w:ascii="Tahoma" w:eastAsia="Tahoma" w:hAnsi="Tahoma" w:cs="Tahoma"/>
          <w:sz w:val="20"/>
          <w:szCs w:val="20"/>
        </w:rPr>
        <w:t>Ensure that all employees who are transferred and promoted between or within locations have a suitable alignment of their compensation as per policy.</w:t>
      </w:r>
    </w:p>
    <w:p w:rsidR="00C44A83" w:rsidRDefault="00C44A83">
      <w:pPr>
        <w:spacing w:line="243" w:lineRule="exact"/>
        <w:rPr>
          <w:sz w:val="20"/>
          <w:szCs w:val="20"/>
        </w:rPr>
      </w:pPr>
    </w:p>
    <w:p w:rsidR="00C44A83" w:rsidRDefault="00F52E6E">
      <w:pPr>
        <w:ind w:left="360"/>
        <w:rPr>
          <w:sz w:val="20"/>
          <w:szCs w:val="20"/>
        </w:rPr>
      </w:pPr>
      <w:r>
        <w:rPr>
          <w:rFonts w:ascii="Tahoma" w:eastAsia="Tahoma" w:hAnsi="Tahoma" w:cs="Tahoma"/>
          <w:b/>
          <w:bCs/>
          <w:sz w:val="20"/>
          <w:szCs w:val="20"/>
        </w:rPr>
        <w:t>Learning &amp; Development</w:t>
      </w:r>
    </w:p>
    <w:p w:rsidR="00C44A83" w:rsidRDefault="00F52E6E">
      <w:pPr>
        <w:spacing w:line="239" w:lineRule="auto"/>
        <w:ind w:left="360" w:right="560"/>
        <w:rPr>
          <w:sz w:val="20"/>
          <w:szCs w:val="20"/>
        </w:rPr>
      </w:pPr>
      <w:r>
        <w:rPr>
          <w:rFonts w:ascii="Tahoma" w:eastAsia="Tahoma" w:hAnsi="Tahoma" w:cs="Tahoma"/>
          <w:sz w:val="20"/>
          <w:szCs w:val="20"/>
        </w:rPr>
        <w:t xml:space="preserve">Identify the Training &amp; </w:t>
      </w:r>
      <w:r>
        <w:rPr>
          <w:rFonts w:ascii="Tahoma" w:eastAsia="Tahoma" w:hAnsi="Tahoma" w:cs="Tahoma"/>
          <w:sz w:val="20"/>
          <w:szCs w:val="20"/>
        </w:rPr>
        <w:t>Development needs within the department locations by working in close liaison with the Operations &amp; Head of Human Resource</w:t>
      </w:r>
    </w:p>
    <w:p w:rsidR="00C44A83" w:rsidRDefault="00C44A83">
      <w:pPr>
        <w:spacing w:line="4" w:lineRule="exact"/>
        <w:rPr>
          <w:sz w:val="20"/>
          <w:szCs w:val="20"/>
        </w:rPr>
      </w:pPr>
    </w:p>
    <w:p w:rsidR="00C44A83" w:rsidRDefault="00F52E6E">
      <w:pPr>
        <w:spacing w:line="239" w:lineRule="auto"/>
        <w:ind w:left="360" w:right="620"/>
        <w:rPr>
          <w:sz w:val="20"/>
          <w:szCs w:val="20"/>
        </w:rPr>
      </w:pPr>
      <w:r>
        <w:rPr>
          <w:rFonts w:ascii="Tahoma" w:eastAsia="Tahoma" w:hAnsi="Tahoma" w:cs="Tahoma"/>
          <w:sz w:val="20"/>
          <w:szCs w:val="20"/>
        </w:rPr>
        <w:t>Ensure that the Line Managers of the respective departments are coached properly wherever a gap is identified / seen.</w:t>
      </w:r>
    </w:p>
    <w:p w:rsidR="00C44A83" w:rsidRDefault="00C44A83">
      <w:pPr>
        <w:spacing w:line="239" w:lineRule="exact"/>
        <w:rPr>
          <w:sz w:val="20"/>
          <w:szCs w:val="20"/>
        </w:rPr>
      </w:pPr>
    </w:p>
    <w:p w:rsidR="00C44A83" w:rsidRDefault="00F52E6E">
      <w:pPr>
        <w:ind w:left="360"/>
        <w:rPr>
          <w:sz w:val="20"/>
          <w:szCs w:val="20"/>
        </w:rPr>
      </w:pPr>
      <w:r>
        <w:rPr>
          <w:rFonts w:ascii="Tahoma" w:eastAsia="Tahoma" w:hAnsi="Tahoma" w:cs="Tahoma"/>
          <w:b/>
          <w:bCs/>
          <w:sz w:val="20"/>
          <w:szCs w:val="20"/>
        </w:rPr>
        <w:t>Performance A</w:t>
      </w:r>
      <w:r>
        <w:rPr>
          <w:rFonts w:ascii="Tahoma" w:eastAsia="Tahoma" w:hAnsi="Tahoma" w:cs="Tahoma"/>
          <w:b/>
          <w:bCs/>
          <w:sz w:val="20"/>
          <w:szCs w:val="20"/>
        </w:rPr>
        <w:t>ppraisal &amp; Succession Planning</w:t>
      </w:r>
    </w:p>
    <w:p w:rsidR="00C44A83" w:rsidRDefault="00C44A83">
      <w:pPr>
        <w:spacing w:line="3" w:lineRule="exact"/>
        <w:rPr>
          <w:sz w:val="20"/>
          <w:szCs w:val="20"/>
        </w:rPr>
      </w:pPr>
    </w:p>
    <w:p w:rsidR="00C44A83" w:rsidRDefault="00F52E6E">
      <w:pPr>
        <w:spacing w:line="239" w:lineRule="auto"/>
        <w:ind w:left="360" w:right="460"/>
        <w:rPr>
          <w:sz w:val="20"/>
          <w:szCs w:val="20"/>
        </w:rPr>
      </w:pPr>
      <w:r>
        <w:rPr>
          <w:rFonts w:ascii="Tahoma" w:eastAsia="Tahoma" w:hAnsi="Tahoma" w:cs="Tahoma"/>
          <w:sz w:val="20"/>
          <w:szCs w:val="20"/>
        </w:rPr>
        <w:t>Drive &amp; facilitate the Performance Appraisal process up to &amp; including Grade 13 in the respective Division and total population in the markets.</w:t>
      </w:r>
    </w:p>
    <w:p w:rsidR="00C44A83" w:rsidRDefault="00C44A83">
      <w:pPr>
        <w:spacing w:line="20" w:lineRule="exact"/>
        <w:rPr>
          <w:sz w:val="20"/>
          <w:szCs w:val="20"/>
        </w:rPr>
      </w:pPr>
      <w:r>
        <w:rPr>
          <w:sz w:val="20"/>
          <w:szCs w:val="20"/>
        </w:rPr>
        <w:pict>
          <v:line id="Shape 8" o:spid="_x0000_s1033" style="position:absolute;z-index:251657216;visibility:visible;mso-wrap-distance-left:0;mso-wrap-distance-right:0" from="-48pt,60.2pt" to="516.2pt,60.2pt" o:allowincell="f" strokeweight=".16931mm"/>
        </w:pict>
      </w:r>
    </w:p>
    <w:p w:rsidR="00C44A83" w:rsidRDefault="00C44A83">
      <w:pPr>
        <w:sectPr w:rsidR="00C44A83">
          <w:pgSz w:w="12240" w:h="15840"/>
          <w:pgMar w:top="1440" w:right="1440" w:bottom="1120" w:left="1440" w:header="0" w:footer="0" w:gutter="0"/>
          <w:cols w:space="720" w:equalWidth="0">
            <w:col w:w="9360"/>
          </w:cols>
        </w:sectPr>
      </w:pPr>
    </w:p>
    <w:p w:rsidR="00C44A83" w:rsidRDefault="00C44A83">
      <w:pPr>
        <w:spacing w:line="239" w:lineRule="auto"/>
        <w:ind w:left="360" w:right="660"/>
        <w:rPr>
          <w:sz w:val="20"/>
          <w:szCs w:val="20"/>
        </w:rPr>
      </w:pPr>
      <w:r w:rsidRPr="00C44A83">
        <w:rPr>
          <w:rFonts w:ascii="Tahoma" w:eastAsia="Tahoma" w:hAnsi="Tahoma" w:cs="Tahoma"/>
          <w:sz w:val="20"/>
          <w:szCs w:val="20"/>
        </w:rPr>
        <w:lastRenderedPageBreak/>
        <w:pict>
          <v:line id="Shape 9" o:spid="_x0000_s1034" style="position:absolute;left:0;text-align:left;z-index:251658240;visibility:visible;mso-wrap-distance-left:0;mso-wrap-distance-right:0;mso-position-horizontal-relative:page;mso-position-vertical-relative:page" from="24pt,24.2pt" to="588.2pt,24.2pt" o:allowincell="f" strokeweight=".16931mm">
            <w10:wrap anchorx="page" anchory="page"/>
          </v:line>
        </w:pict>
      </w:r>
      <w:r w:rsidRPr="00C44A83">
        <w:rPr>
          <w:rFonts w:ascii="Tahoma" w:eastAsia="Tahoma" w:hAnsi="Tahoma" w:cs="Tahoma"/>
          <w:sz w:val="20"/>
          <w:szCs w:val="20"/>
        </w:rPr>
        <w:pict>
          <v:line id="Shape 10" o:spid="_x0000_s1035" style="position:absolute;left:0;text-align:left;z-index:251659264;visibility:visible;mso-wrap-distance-left:0;mso-wrap-distance-right:0;mso-position-horizontal-relative:page;mso-position-vertical-relative:page" from="24.2pt,24pt" to="24.2pt,768.2pt" o:allowincell="f" strokeweight=".16931mm">
            <w10:wrap anchorx="page" anchory="page"/>
          </v:line>
        </w:pict>
      </w:r>
      <w:r w:rsidRPr="00C44A83">
        <w:rPr>
          <w:rFonts w:ascii="Tahoma" w:eastAsia="Tahoma" w:hAnsi="Tahoma" w:cs="Tahoma"/>
          <w:sz w:val="20"/>
          <w:szCs w:val="20"/>
        </w:rPr>
        <w:pict>
          <v:line id="Shape 11" o:spid="_x0000_s1036" style="position:absolute;left:0;text-align:left;z-index:251660288;visibility:visible;mso-wrap-distance-left:0;mso-wrap-distance-right:0;mso-position-horizontal-relative:page;mso-position-vertical-relative:page" from="588pt,24pt" to="588pt,768.2pt" o:allowincell="f" strokeweight=".16931mm">
            <w10:wrap anchorx="page" anchory="page"/>
          </v:line>
        </w:pict>
      </w:r>
      <w:r w:rsidR="00F52E6E">
        <w:rPr>
          <w:rFonts w:ascii="Tahoma" w:eastAsia="Tahoma" w:hAnsi="Tahoma" w:cs="Tahoma"/>
          <w:sz w:val="20"/>
          <w:szCs w:val="20"/>
        </w:rPr>
        <w:t>Drive &amp; facilitate Succession Planning activities &amp; actively part</w:t>
      </w:r>
      <w:r w:rsidR="00F52E6E">
        <w:rPr>
          <w:rFonts w:ascii="Tahoma" w:eastAsia="Tahoma" w:hAnsi="Tahoma" w:cs="Tahoma"/>
          <w:sz w:val="20"/>
          <w:szCs w:val="20"/>
        </w:rPr>
        <w:t>icipate in the Resourcing Forums for employees up to G13 of the respective business units</w:t>
      </w:r>
    </w:p>
    <w:p w:rsidR="00C44A83" w:rsidRDefault="00C44A83">
      <w:pPr>
        <w:spacing w:line="243" w:lineRule="exact"/>
        <w:rPr>
          <w:sz w:val="20"/>
          <w:szCs w:val="20"/>
        </w:rPr>
      </w:pPr>
    </w:p>
    <w:p w:rsidR="00C44A83" w:rsidRDefault="00F52E6E">
      <w:pPr>
        <w:ind w:left="360"/>
        <w:rPr>
          <w:sz w:val="20"/>
          <w:szCs w:val="20"/>
        </w:rPr>
      </w:pPr>
      <w:r>
        <w:rPr>
          <w:rFonts w:ascii="Tahoma" w:eastAsia="Tahoma" w:hAnsi="Tahoma" w:cs="Tahoma"/>
          <w:b/>
          <w:bCs/>
          <w:sz w:val="20"/>
          <w:szCs w:val="20"/>
        </w:rPr>
        <w:t>Policies &amp; Procedures</w:t>
      </w:r>
    </w:p>
    <w:p w:rsidR="00C44A83" w:rsidRDefault="00F52E6E">
      <w:pPr>
        <w:spacing w:line="239" w:lineRule="auto"/>
        <w:ind w:left="360" w:right="740"/>
        <w:rPr>
          <w:sz w:val="20"/>
          <w:szCs w:val="20"/>
        </w:rPr>
      </w:pPr>
      <w:r>
        <w:rPr>
          <w:rFonts w:ascii="Tahoma" w:eastAsia="Tahoma" w:hAnsi="Tahoma" w:cs="Tahoma"/>
          <w:sz w:val="20"/>
          <w:szCs w:val="20"/>
        </w:rPr>
        <w:t>Act in accordance with Masafi policies &amp; procedures, government guidelines and Local Labour Law.</w:t>
      </w:r>
    </w:p>
    <w:p w:rsidR="00C44A83" w:rsidRDefault="00C44A83">
      <w:pPr>
        <w:spacing w:line="233" w:lineRule="exact"/>
        <w:rPr>
          <w:sz w:val="20"/>
          <w:szCs w:val="20"/>
        </w:rPr>
      </w:pPr>
    </w:p>
    <w:p w:rsidR="00C44A83" w:rsidRDefault="00F52E6E">
      <w:pPr>
        <w:ind w:left="360"/>
        <w:rPr>
          <w:sz w:val="20"/>
          <w:szCs w:val="20"/>
        </w:rPr>
      </w:pPr>
      <w:r>
        <w:rPr>
          <w:rFonts w:ascii="Tahoma" w:eastAsia="Tahoma" w:hAnsi="Tahoma" w:cs="Tahoma"/>
          <w:b/>
          <w:bCs/>
          <w:sz w:val="20"/>
          <w:szCs w:val="20"/>
        </w:rPr>
        <w:t>Achievements:</w:t>
      </w:r>
    </w:p>
    <w:p w:rsidR="00C44A83" w:rsidRDefault="00F52E6E">
      <w:pPr>
        <w:spacing w:line="238" w:lineRule="auto"/>
        <w:ind w:left="360"/>
        <w:rPr>
          <w:sz w:val="20"/>
          <w:szCs w:val="20"/>
        </w:rPr>
      </w:pPr>
      <w:r>
        <w:rPr>
          <w:rFonts w:ascii="Tahoma" w:eastAsia="Tahoma" w:hAnsi="Tahoma" w:cs="Tahoma"/>
          <w:sz w:val="20"/>
          <w:szCs w:val="20"/>
        </w:rPr>
        <w:t>Supported grass roots effort to</w:t>
      </w:r>
      <w:r>
        <w:rPr>
          <w:rFonts w:ascii="Tahoma" w:eastAsia="Tahoma" w:hAnsi="Tahoma" w:cs="Tahoma"/>
          <w:sz w:val="20"/>
          <w:szCs w:val="20"/>
        </w:rPr>
        <w:t xml:space="preserve"> centralize the HR Functions.</w:t>
      </w:r>
    </w:p>
    <w:p w:rsidR="00C44A83" w:rsidRDefault="00C44A83">
      <w:pPr>
        <w:spacing w:line="1" w:lineRule="exact"/>
        <w:rPr>
          <w:sz w:val="20"/>
          <w:szCs w:val="20"/>
        </w:rPr>
      </w:pPr>
    </w:p>
    <w:p w:rsidR="00C44A83" w:rsidRDefault="00F52E6E">
      <w:pPr>
        <w:ind w:left="360"/>
        <w:rPr>
          <w:sz w:val="20"/>
          <w:szCs w:val="20"/>
        </w:rPr>
      </w:pPr>
      <w:r>
        <w:rPr>
          <w:rFonts w:ascii="Tahoma" w:eastAsia="Tahoma" w:hAnsi="Tahoma" w:cs="Tahoma"/>
          <w:sz w:val="20"/>
          <w:szCs w:val="20"/>
        </w:rPr>
        <w:t>Champion for change through the implementation of HRIS solution.</w:t>
      </w:r>
    </w:p>
    <w:p w:rsidR="00C44A83" w:rsidRDefault="00C44A83">
      <w:pPr>
        <w:spacing w:line="2" w:lineRule="exact"/>
        <w:rPr>
          <w:sz w:val="20"/>
          <w:szCs w:val="20"/>
        </w:rPr>
      </w:pPr>
    </w:p>
    <w:p w:rsidR="00C44A83" w:rsidRDefault="00F52E6E">
      <w:pPr>
        <w:ind w:left="360"/>
        <w:rPr>
          <w:sz w:val="20"/>
          <w:szCs w:val="20"/>
        </w:rPr>
      </w:pPr>
      <w:r>
        <w:rPr>
          <w:rFonts w:ascii="Tahoma" w:eastAsia="Tahoma" w:hAnsi="Tahoma" w:cs="Tahoma"/>
          <w:sz w:val="20"/>
          <w:szCs w:val="20"/>
        </w:rPr>
        <w:t>Designed Long Service Awards under Recognition and Rewards Programme.</w:t>
      </w:r>
    </w:p>
    <w:p w:rsidR="00C44A83" w:rsidRDefault="00F52E6E">
      <w:pPr>
        <w:spacing w:line="239" w:lineRule="auto"/>
        <w:ind w:left="360" w:right="520"/>
        <w:jc w:val="both"/>
        <w:rPr>
          <w:sz w:val="20"/>
          <w:szCs w:val="20"/>
        </w:rPr>
      </w:pPr>
      <w:r>
        <w:rPr>
          <w:rFonts w:ascii="Tahoma" w:eastAsia="Tahoma" w:hAnsi="Tahoma" w:cs="Tahoma"/>
          <w:sz w:val="20"/>
          <w:szCs w:val="20"/>
        </w:rPr>
        <w:t xml:space="preserve">Improved Employee Relations and better communications between the Corporate office and </w:t>
      </w:r>
      <w:r>
        <w:rPr>
          <w:rFonts w:ascii="Tahoma" w:eastAsia="Tahoma" w:hAnsi="Tahoma" w:cs="Tahoma"/>
          <w:sz w:val="20"/>
          <w:szCs w:val="20"/>
        </w:rPr>
        <w:t>the factory set up.</w:t>
      </w:r>
    </w:p>
    <w:p w:rsidR="00C44A83" w:rsidRDefault="00C44A83">
      <w:pPr>
        <w:spacing w:line="200" w:lineRule="exact"/>
        <w:rPr>
          <w:sz w:val="20"/>
          <w:szCs w:val="20"/>
        </w:rPr>
      </w:pPr>
    </w:p>
    <w:p w:rsidR="00C44A83" w:rsidRDefault="00C44A83">
      <w:pPr>
        <w:spacing w:line="322" w:lineRule="exact"/>
        <w:rPr>
          <w:sz w:val="20"/>
          <w:szCs w:val="20"/>
        </w:rPr>
      </w:pPr>
    </w:p>
    <w:p w:rsidR="00C44A83" w:rsidRDefault="00F52E6E">
      <w:pPr>
        <w:ind w:left="360"/>
        <w:rPr>
          <w:sz w:val="20"/>
          <w:szCs w:val="20"/>
        </w:rPr>
      </w:pPr>
      <w:r>
        <w:rPr>
          <w:rFonts w:ascii="Tahoma" w:eastAsia="Tahoma" w:hAnsi="Tahoma" w:cs="Tahoma"/>
          <w:b/>
          <w:bCs/>
          <w:sz w:val="20"/>
          <w:szCs w:val="20"/>
        </w:rPr>
        <w:t>Galadari Brothers -Baskin Robbins( UAE,OMAN,KSA,QATAR,BAHRAIN)</w:t>
      </w:r>
    </w:p>
    <w:p w:rsidR="00C44A83" w:rsidRDefault="00C44A83">
      <w:pPr>
        <w:spacing w:line="3" w:lineRule="exact"/>
        <w:rPr>
          <w:sz w:val="20"/>
          <w:szCs w:val="20"/>
        </w:rPr>
      </w:pPr>
    </w:p>
    <w:p w:rsidR="00C44A83" w:rsidRDefault="00F52E6E">
      <w:pPr>
        <w:ind w:left="360"/>
        <w:rPr>
          <w:sz w:val="20"/>
          <w:szCs w:val="20"/>
        </w:rPr>
      </w:pPr>
      <w:r>
        <w:rPr>
          <w:rFonts w:ascii="Tahoma" w:eastAsia="Tahoma" w:hAnsi="Tahoma" w:cs="Tahoma"/>
          <w:b/>
          <w:bCs/>
          <w:sz w:val="20"/>
          <w:szCs w:val="20"/>
        </w:rPr>
        <w:t>Dec 2011- Dec 2014</w:t>
      </w:r>
      <w:r>
        <w:rPr>
          <w:rFonts w:ascii="Tahoma" w:eastAsia="Tahoma" w:hAnsi="Tahoma" w:cs="Tahoma"/>
          <w:color w:val="FFFFFF"/>
          <w:sz w:val="20"/>
          <w:szCs w:val="20"/>
        </w:rPr>
        <w:t>quick service</w:t>
      </w:r>
    </w:p>
    <w:p w:rsidR="00C44A83" w:rsidRDefault="00C44A83">
      <w:pPr>
        <w:spacing w:line="37" w:lineRule="exact"/>
        <w:rPr>
          <w:sz w:val="20"/>
          <w:szCs w:val="20"/>
        </w:rPr>
      </w:pPr>
    </w:p>
    <w:p w:rsidR="00C44A83" w:rsidRDefault="00F52E6E">
      <w:pPr>
        <w:spacing w:line="241" w:lineRule="auto"/>
        <w:ind w:left="360" w:right="540"/>
        <w:jc w:val="both"/>
        <w:rPr>
          <w:sz w:val="20"/>
          <w:szCs w:val="20"/>
        </w:rPr>
      </w:pPr>
      <w:r>
        <w:rPr>
          <w:rFonts w:ascii="Tahoma" w:eastAsia="Tahoma" w:hAnsi="Tahoma" w:cs="Tahoma"/>
          <w:sz w:val="20"/>
          <w:szCs w:val="20"/>
        </w:rPr>
        <w:t xml:space="preserve">Dunkin' Brands, Inc is a well-known quick service restaurant franchisor actively operating at the forefront of the food and beverage </w:t>
      </w:r>
      <w:r>
        <w:rPr>
          <w:rFonts w:ascii="Tahoma" w:eastAsia="Tahoma" w:hAnsi="Tahoma" w:cs="Tahoma"/>
          <w:sz w:val="20"/>
          <w:szCs w:val="20"/>
        </w:rPr>
        <w:t>sector. They have more than 15,000 points of distribution in 45 countries.</w:t>
      </w:r>
    </w:p>
    <w:p w:rsidR="00C44A83" w:rsidRDefault="00C44A83">
      <w:pPr>
        <w:spacing w:line="277" w:lineRule="exact"/>
        <w:rPr>
          <w:sz w:val="20"/>
          <w:szCs w:val="20"/>
        </w:rPr>
      </w:pPr>
    </w:p>
    <w:p w:rsidR="00C44A83" w:rsidRDefault="00F52E6E">
      <w:pPr>
        <w:ind w:left="360"/>
        <w:rPr>
          <w:sz w:val="20"/>
          <w:szCs w:val="20"/>
        </w:rPr>
      </w:pPr>
      <w:r>
        <w:rPr>
          <w:rFonts w:ascii="Tahoma" w:eastAsia="Tahoma" w:hAnsi="Tahoma" w:cs="Tahoma"/>
          <w:b/>
          <w:bCs/>
          <w:sz w:val="20"/>
          <w:szCs w:val="20"/>
        </w:rPr>
        <w:t>Regional HR Manager ( Managing 5 Countries)</w:t>
      </w:r>
    </w:p>
    <w:p w:rsidR="00C44A83" w:rsidRDefault="00C44A83">
      <w:pPr>
        <w:spacing w:line="394" w:lineRule="exact"/>
        <w:rPr>
          <w:sz w:val="20"/>
          <w:szCs w:val="20"/>
        </w:rPr>
      </w:pPr>
    </w:p>
    <w:p w:rsidR="00C44A83" w:rsidRDefault="00F52E6E">
      <w:pPr>
        <w:numPr>
          <w:ilvl w:val="0"/>
          <w:numId w:val="3"/>
        </w:numPr>
        <w:tabs>
          <w:tab w:val="left" w:pos="1080"/>
        </w:tabs>
        <w:ind w:left="1080" w:hanging="359"/>
        <w:rPr>
          <w:rFonts w:ascii="Symbol" w:eastAsia="Symbol" w:hAnsi="Symbol" w:cs="Symbol"/>
          <w:sz w:val="20"/>
          <w:szCs w:val="20"/>
        </w:rPr>
      </w:pPr>
      <w:r>
        <w:rPr>
          <w:rFonts w:ascii="Tahoma" w:eastAsia="Tahoma" w:hAnsi="Tahoma" w:cs="Tahoma"/>
          <w:sz w:val="20"/>
          <w:szCs w:val="20"/>
        </w:rPr>
        <w:t>Recruitment &amp; Manpower Planning</w:t>
      </w:r>
    </w:p>
    <w:p w:rsidR="00C44A83" w:rsidRDefault="00C44A83">
      <w:pPr>
        <w:spacing w:line="2" w:lineRule="exact"/>
        <w:rPr>
          <w:rFonts w:ascii="Symbol" w:eastAsia="Symbol" w:hAnsi="Symbol" w:cs="Symbol"/>
          <w:sz w:val="20"/>
          <w:szCs w:val="20"/>
        </w:rPr>
      </w:pPr>
    </w:p>
    <w:p w:rsidR="00C44A83" w:rsidRDefault="00F52E6E">
      <w:pPr>
        <w:numPr>
          <w:ilvl w:val="0"/>
          <w:numId w:val="3"/>
        </w:numPr>
        <w:tabs>
          <w:tab w:val="left" w:pos="1080"/>
        </w:tabs>
        <w:spacing w:line="236" w:lineRule="auto"/>
        <w:ind w:left="1080" w:hanging="359"/>
        <w:rPr>
          <w:rFonts w:ascii="Symbol" w:eastAsia="Symbol" w:hAnsi="Symbol" w:cs="Symbol"/>
          <w:sz w:val="20"/>
          <w:szCs w:val="20"/>
        </w:rPr>
      </w:pPr>
      <w:r>
        <w:rPr>
          <w:rFonts w:ascii="Tahoma" w:eastAsia="Tahoma" w:hAnsi="Tahoma" w:cs="Tahoma"/>
          <w:sz w:val="20"/>
          <w:szCs w:val="20"/>
        </w:rPr>
        <w:t>Formulation, Enhancement &amp; Execution of Employee Policies</w:t>
      </w:r>
    </w:p>
    <w:p w:rsidR="00C44A83" w:rsidRDefault="00F52E6E">
      <w:pPr>
        <w:numPr>
          <w:ilvl w:val="0"/>
          <w:numId w:val="3"/>
        </w:numPr>
        <w:tabs>
          <w:tab w:val="left" w:pos="1080"/>
        </w:tabs>
        <w:spacing w:line="236" w:lineRule="auto"/>
        <w:ind w:left="1080" w:hanging="359"/>
        <w:rPr>
          <w:rFonts w:ascii="Symbol" w:eastAsia="Symbol" w:hAnsi="Symbol" w:cs="Symbol"/>
          <w:sz w:val="20"/>
          <w:szCs w:val="20"/>
        </w:rPr>
      </w:pPr>
      <w:r>
        <w:rPr>
          <w:rFonts w:ascii="Tahoma" w:eastAsia="Tahoma" w:hAnsi="Tahoma" w:cs="Tahoma"/>
          <w:sz w:val="20"/>
          <w:szCs w:val="20"/>
        </w:rPr>
        <w:t>Performance Management System</w:t>
      </w:r>
    </w:p>
    <w:p w:rsidR="00C44A83" w:rsidRDefault="00C44A83">
      <w:pPr>
        <w:spacing w:line="2" w:lineRule="exact"/>
        <w:rPr>
          <w:rFonts w:ascii="Symbol" w:eastAsia="Symbol" w:hAnsi="Symbol" w:cs="Symbol"/>
          <w:sz w:val="20"/>
          <w:szCs w:val="20"/>
        </w:rPr>
      </w:pPr>
    </w:p>
    <w:p w:rsidR="00C44A83" w:rsidRDefault="00F52E6E">
      <w:pPr>
        <w:numPr>
          <w:ilvl w:val="0"/>
          <w:numId w:val="3"/>
        </w:numPr>
        <w:tabs>
          <w:tab w:val="left" w:pos="1080"/>
        </w:tabs>
        <w:spacing w:line="236" w:lineRule="auto"/>
        <w:ind w:left="1080" w:hanging="359"/>
        <w:rPr>
          <w:rFonts w:ascii="Symbol" w:eastAsia="Symbol" w:hAnsi="Symbol" w:cs="Symbol"/>
          <w:sz w:val="20"/>
          <w:szCs w:val="20"/>
        </w:rPr>
      </w:pPr>
      <w:r>
        <w:rPr>
          <w:rFonts w:ascii="Tahoma" w:eastAsia="Tahoma" w:hAnsi="Tahoma" w:cs="Tahoma"/>
          <w:sz w:val="20"/>
          <w:szCs w:val="20"/>
        </w:rPr>
        <w:t xml:space="preserve">Compensation </w:t>
      </w:r>
      <w:r>
        <w:rPr>
          <w:rFonts w:ascii="Tahoma" w:eastAsia="Tahoma" w:hAnsi="Tahoma" w:cs="Tahoma"/>
          <w:sz w:val="20"/>
          <w:szCs w:val="20"/>
        </w:rPr>
        <w:t>&amp; Benefits</w:t>
      </w:r>
    </w:p>
    <w:p w:rsidR="00C44A83" w:rsidRDefault="00F52E6E">
      <w:pPr>
        <w:numPr>
          <w:ilvl w:val="0"/>
          <w:numId w:val="3"/>
        </w:numPr>
        <w:tabs>
          <w:tab w:val="left" w:pos="1080"/>
        </w:tabs>
        <w:spacing w:line="236" w:lineRule="auto"/>
        <w:ind w:left="1080" w:hanging="359"/>
        <w:rPr>
          <w:rFonts w:ascii="Symbol" w:eastAsia="Symbol" w:hAnsi="Symbol" w:cs="Symbol"/>
          <w:sz w:val="20"/>
          <w:szCs w:val="20"/>
        </w:rPr>
      </w:pPr>
      <w:r>
        <w:rPr>
          <w:rFonts w:ascii="Tahoma" w:eastAsia="Tahoma" w:hAnsi="Tahoma" w:cs="Tahoma"/>
          <w:sz w:val="20"/>
          <w:szCs w:val="20"/>
        </w:rPr>
        <w:t>HRIS Management</w:t>
      </w:r>
    </w:p>
    <w:p w:rsidR="00C44A83" w:rsidRDefault="00C44A83">
      <w:pPr>
        <w:spacing w:line="2" w:lineRule="exact"/>
        <w:rPr>
          <w:rFonts w:ascii="Symbol" w:eastAsia="Symbol" w:hAnsi="Symbol" w:cs="Symbol"/>
          <w:sz w:val="20"/>
          <w:szCs w:val="20"/>
        </w:rPr>
      </w:pPr>
    </w:p>
    <w:p w:rsidR="00C44A83" w:rsidRDefault="00F52E6E">
      <w:pPr>
        <w:numPr>
          <w:ilvl w:val="0"/>
          <w:numId w:val="3"/>
        </w:numPr>
        <w:tabs>
          <w:tab w:val="left" w:pos="1080"/>
        </w:tabs>
        <w:spacing w:line="236" w:lineRule="auto"/>
        <w:ind w:left="1080" w:hanging="359"/>
        <w:rPr>
          <w:rFonts w:ascii="Symbol" w:eastAsia="Symbol" w:hAnsi="Symbol" w:cs="Symbol"/>
          <w:sz w:val="20"/>
          <w:szCs w:val="20"/>
        </w:rPr>
      </w:pPr>
      <w:r>
        <w:rPr>
          <w:rFonts w:ascii="Tahoma" w:eastAsia="Tahoma" w:hAnsi="Tahoma" w:cs="Tahoma"/>
          <w:sz w:val="20"/>
          <w:szCs w:val="20"/>
        </w:rPr>
        <w:t>Employee Retention</w:t>
      </w:r>
    </w:p>
    <w:p w:rsidR="00C44A83" w:rsidRDefault="00F52E6E">
      <w:pPr>
        <w:numPr>
          <w:ilvl w:val="0"/>
          <w:numId w:val="3"/>
        </w:numPr>
        <w:tabs>
          <w:tab w:val="left" w:pos="1080"/>
        </w:tabs>
        <w:spacing w:line="236" w:lineRule="auto"/>
        <w:ind w:left="1080" w:hanging="359"/>
        <w:rPr>
          <w:rFonts w:ascii="Symbol" w:eastAsia="Symbol" w:hAnsi="Symbol" w:cs="Symbol"/>
          <w:sz w:val="20"/>
          <w:szCs w:val="20"/>
        </w:rPr>
      </w:pPr>
      <w:r>
        <w:rPr>
          <w:rFonts w:ascii="Tahoma" w:eastAsia="Tahoma" w:hAnsi="Tahoma" w:cs="Tahoma"/>
          <w:sz w:val="20"/>
          <w:szCs w:val="20"/>
        </w:rPr>
        <w:t>Lead the implementation of ORACLE HR .</w:t>
      </w:r>
    </w:p>
    <w:p w:rsidR="00C44A83" w:rsidRDefault="00C44A83">
      <w:pPr>
        <w:spacing w:line="364" w:lineRule="exact"/>
        <w:rPr>
          <w:sz w:val="20"/>
          <w:szCs w:val="20"/>
        </w:rPr>
      </w:pPr>
    </w:p>
    <w:p w:rsidR="00C44A83" w:rsidRDefault="00F52E6E">
      <w:pPr>
        <w:tabs>
          <w:tab w:val="left" w:pos="6880"/>
        </w:tabs>
        <w:ind w:left="360"/>
        <w:rPr>
          <w:sz w:val="20"/>
          <w:szCs w:val="20"/>
        </w:rPr>
      </w:pPr>
      <w:r>
        <w:rPr>
          <w:rFonts w:ascii="Tahoma" w:eastAsia="Tahoma" w:hAnsi="Tahoma" w:cs="Tahoma"/>
          <w:b/>
          <w:bCs/>
          <w:sz w:val="20"/>
          <w:szCs w:val="20"/>
        </w:rPr>
        <w:t>ThyssenKrupp UAE (MENA REGION)</w:t>
      </w:r>
      <w:r>
        <w:rPr>
          <w:sz w:val="20"/>
          <w:szCs w:val="20"/>
        </w:rPr>
        <w:tab/>
      </w:r>
      <w:r>
        <w:rPr>
          <w:rFonts w:ascii="Tahoma" w:eastAsia="Tahoma" w:hAnsi="Tahoma" w:cs="Tahoma"/>
          <w:b/>
          <w:bCs/>
          <w:sz w:val="19"/>
          <w:szCs w:val="19"/>
        </w:rPr>
        <w:t>Jan 2009-Dec 2011</w:t>
      </w:r>
    </w:p>
    <w:p w:rsidR="00C44A83" w:rsidRDefault="00C44A83">
      <w:pPr>
        <w:spacing w:line="80" w:lineRule="exact"/>
        <w:rPr>
          <w:sz w:val="20"/>
          <w:szCs w:val="20"/>
        </w:rPr>
      </w:pPr>
    </w:p>
    <w:p w:rsidR="00C44A83" w:rsidRDefault="00F52E6E">
      <w:pPr>
        <w:spacing w:line="243" w:lineRule="auto"/>
        <w:ind w:left="360" w:right="620"/>
        <w:rPr>
          <w:sz w:val="20"/>
          <w:szCs w:val="20"/>
        </w:rPr>
      </w:pPr>
      <w:r>
        <w:rPr>
          <w:rFonts w:ascii="Tahoma" w:eastAsia="Tahoma" w:hAnsi="Tahoma" w:cs="Tahoma"/>
          <w:sz w:val="20"/>
          <w:szCs w:val="20"/>
        </w:rPr>
        <w:t>ThyssenKrupp is one of the leading elevator companies in the world and is represented at over 800 locations in more tha</w:t>
      </w:r>
      <w:r>
        <w:rPr>
          <w:rFonts w:ascii="Tahoma" w:eastAsia="Tahoma" w:hAnsi="Tahoma" w:cs="Tahoma"/>
          <w:sz w:val="20"/>
          <w:szCs w:val="20"/>
        </w:rPr>
        <w:t>n 60 countries.</w:t>
      </w:r>
    </w:p>
    <w:p w:rsidR="00C44A83" w:rsidRDefault="00C44A83">
      <w:pPr>
        <w:spacing w:line="39" w:lineRule="exact"/>
        <w:rPr>
          <w:sz w:val="20"/>
          <w:szCs w:val="20"/>
        </w:rPr>
      </w:pPr>
    </w:p>
    <w:p w:rsidR="00C44A83" w:rsidRDefault="00F52E6E">
      <w:pPr>
        <w:spacing w:line="239" w:lineRule="auto"/>
        <w:ind w:left="360" w:right="560"/>
        <w:rPr>
          <w:sz w:val="20"/>
          <w:szCs w:val="20"/>
        </w:rPr>
      </w:pPr>
      <w:r>
        <w:rPr>
          <w:rFonts w:ascii="Tahoma" w:eastAsia="Tahoma" w:hAnsi="Tahoma" w:cs="Tahoma"/>
          <w:sz w:val="20"/>
          <w:szCs w:val="20"/>
        </w:rPr>
        <w:t>ThyssenKrupp is one of the world's biggest technology groups. More than 199,000 employees worldwide work in the Group's main areas of steel, capital goods and services, realizing sales of more than €53 billion in fiscal 2007/2008.</w:t>
      </w:r>
    </w:p>
    <w:p w:rsidR="00C44A83" w:rsidRDefault="00C44A83">
      <w:pPr>
        <w:spacing w:line="283" w:lineRule="exact"/>
        <w:rPr>
          <w:sz w:val="20"/>
          <w:szCs w:val="20"/>
        </w:rPr>
      </w:pPr>
    </w:p>
    <w:p w:rsidR="00C44A83" w:rsidRDefault="00F52E6E">
      <w:pPr>
        <w:ind w:left="360"/>
        <w:rPr>
          <w:sz w:val="20"/>
          <w:szCs w:val="20"/>
        </w:rPr>
      </w:pPr>
      <w:r>
        <w:rPr>
          <w:rFonts w:ascii="Tahoma" w:eastAsia="Tahoma" w:hAnsi="Tahoma" w:cs="Tahoma"/>
          <w:b/>
          <w:bCs/>
          <w:sz w:val="20"/>
          <w:szCs w:val="20"/>
        </w:rPr>
        <w:t>HR Offi</w:t>
      </w:r>
      <w:r>
        <w:rPr>
          <w:rFonts w:ascii="Tahoma" w:eastAsia="Tahoma" w:hAnsi="Tahoma" w:cs="Tahoma"/>
          <w:b/>
          <w:bCs/>
          <w:sz w:val="20"/>
          <w:szCs w:val="20"/>
        </w:rPr>
        <w:t>cer</w:t>
      </w:r>
    </w:p>
    <w:p w:rsidR="00C44A83" w:rsidRDefault="00C44A83">
      <w:pPr>
        <w:spacing w:line="200" w:lineRule="exact"/>
        <w:rPr>
          <w:sz w:val="20"/>
          <w:szCs w:val="20"/>
        </w:rPr>
      </w:pPr>
    </w:p>
    <w:p w:rsidR="00C44A83" w:rsidRDefault="00F52E6E">
      <w:pPr>
        <w:ind w:left="360"/>
        <w:rPr>
          <w:sz w:val="20"/>
          <w:szCs w:val="20"/>
        </w:rPr>
      </w:pPr>
      <w:r>
        <w:rPr>
          <w:rFonts w:ascii="Tahoma" w:eastAsia="Tahoma" w:hAnsi="Tahoma" w:cs="Tahoma"/>
          <w:b/>
          <w:bCs/>
          <w:sz w:val="20"/>
          <w:szCs w:val="20"/>
        </w:rPr>
        <w:t>(Reporting to HR Director Gulf Region)</w:t>
      </w:r>
    </w:p>
    <w:p w:rsidR="00C44A83" w:rsidRDefault="00C44A83">
      <w:pPr>
        <w:spacing w:line="154" w:lineRule="exact"/>
        <w:rPr>
          <w:sz w:val="20"/>
          <w:szCs w:val="20"/>
        </w:rPr>
      </w:pPr>
    </w:p>
    <w:p w:rsidR="00C44A83" w:rsidRDefault="00F52E6E">
      <w:pPr>
        <w:numPr>
          <w:ilvl w:val="0"/>
          <w:numId w:val="4"/>
        </w:numPr>
        <w:tabs>
          <w:tab w:val="left" w:pos="1080"/>
        </w:tabs>
        <w:ind w:left="1080" w:hanging="359"/>
        <w:rPr>
          <w:rFonts w:ascii="Symbol" w:eastAsia="Symbol" w:hAnsi="Symbol" w:cs="Symbol"/>
          <w:sz w:val="20"/>
          <w:szCs w:val="20"/>
        </w:rPr>
      </w:pPr>
      <w:r>
        <w:rPr>
          <w:rFonts w:ascii="Tahoma" w:eastAsia="Tahoma" w:hAnsi="Tahoma" w:cs="Tahoma"/>
          <w:sz w:val="20"/>
          <w:szCs w:val="20"/>
        </w:rPr>
        <w:t>Ensuring that recruitment needs are well planned.</w:t>
      </w:r>
    </w:p>
    <w:p w:rsidR="00C44A83" w:rsidRDefault="00C44A83">
      <w:pPr>
        <w:spacing w:line="3" w:lineRule="exact"/>
        <w:rPr>
          <w:rFonts w:ascii="Symbol" w:eastAsia="Symbol" w:hAnsi="Symbol" w:cs="Symbol"/>
          <w:sz w:val="20"/>
          <w:szCs w:val="20"/>
        </w:rPr>
      </w:pPr>
    </w:p>
    <w:p w:rsidR="00C44A83" w:rsidRDefault="00F52E6E">
      <w:pPr>
        <w:numPr>
          <w:ilvl w:val="0"/>
          <w:numId w:val="4"/>
        </w:numPr>
        <w:tabs>
          <w:tab w:val="left" w:pos="1080"/>
        </w:tabs>
        <w:spacing w:line="239" w:lineRule="auto"/>
        <w:ind w:left="1080" w:right="360" w:hanging="359"/>
        <w:rPr>
          <w:rFonts w:ascii="Symbol" w:eastAsia="Symbol" w:hAnsi="Symbol" w:cs="Symbol"/>
          <w:sz w:val="20"/>
          <w:szCs w:val="20"/>
        </w:rPr>
      </w:pPr>
      <w:r>
        <w:rPr>
          <w:rFonts w:ascii="Tahoma" w:eastAsia="Tahoma" w:hAnsi="Tahoma" w:cs="Tahoma"/>
          <w:sz w:val="20"/>
          <w:szCs w:val="20"/>
        </w:rPr>
        <w:t>Responsible for coordinating and supervising induction &amp; joining formalities and ensuring smooth handover of new hires to respective teams post induction.</w:t>
      </w:r>
    </w:p>
    <w:p w:rsidR="00C44A83" w:rsidRDefault="00F52E6E">
      <w:pPr>
        <w:numPr>
          <w:ilvl w:val="0"/>
          <w:numId w:val="4"/>
        </w:numPr>
        <w:tabs>
          <w:tab w:val="left" w:pos="1080"/>
        </w:tabs>
        <w:spacing w:line="235" w:lineRule="auto"/>
        <w:ind w:left="1080" w:hanging="359"/>
        <w:rPr>
          <w:rFonts w:ascii="Symbol" w:eastAsia="Symbol" w:hAnsi="Symbol" w:cs="Symbol"/>
          <w:sz w:val="20"/>
          <w:szCs w:val="20"/>
        </w:rPr>
      </w:pPr>
      <w:r>
        <w:rPr>
          <w:rFonts w:ascii="Tahoma" w:eastAsia="Tahoma" w:hAnsi="Tahoma" w:cs="Tahoma"/>
          <w:sz w:val="20"/>
          <w:szCs w:val="20"/>
        </w:rPr>
        <w:t xml:space="preserve">To </w:t>
      </w:r>
      <w:r>
        <w:rPr>
          <w:rFonts w:ascii="Tahoma" w:eastAsia="Tahoma" w:hAnsi="Tahoma" w:cs="Tahoma"/>
          <w:sz w:val="20"/>
          <w:szCs w:val="20"/>
        </w:rPr>
        <w:t>enhance Employee Manual and code of Conduct</w:t>
      </w:r>
    </w:p>
    <w:p w:rsidR="00C44A83" w:rsidRDefault="00F52E6E">
      <w:pPr>
        <w:numPr>
          <w:ilvl w:val="0"/>
          <w:numId w:val="4"/>
        </w:numPr>
        <w:tabs>
          <w:tab w:val="left" w:pos="1080"/>
        </w:tabs>
        <w:spacing w:line="239" w:lineRule="auto"/>
        <w:ind w:left="1080" w:right="360" w:hanging="359"/>
        <w:rPr>
          <w:rFonts w:ascii="Symbol" w:eastAsia="Symbol" w:hAnsi="Symbol" w:cs="Symbol"/>
          <w:sz w:val="20"/>
          <w:szCs w:val="20"/>
        </w:rPr>
      </w:pPr>
      <w:r>
        <w:rPr>
          <w:rFonts w:ascii="Tahoma" w:eastAsia="Tahoma" w:hAnsi="Tahoma" w:cs="Tahoma"/>
          <w:sz w:val="20"/>
          <w:szCs w:val="20"/>
        </w:rPr>
        <w:t>Streamlined the exit / termination process for the Organization to enable smooth &amp; seamless transition for the employees.</w:t>
      </w:r>
    </w:p>
    <w:p w:rsidR="00C44A83" w:rsidRDefault="00F52E6E">
      <w:pPr>
        <w:numPr>
          <w:ilvl w:val="0"/>
          <w:numId w:val="4"/>
        </w:numPr>
        <w:tabs>
          <w:tab w:val="left" w:pos="1080"/>
        </w:tabs>
        <w:spacing w:line="236" w:lineRule="auto"/>
        <w:ind w:left="1080" w:hanging="359"/>
        <w:rPr>
          <w:rFonts w:ascii="Symbol" w:eastAsia="Symbol" w:hAnsi="Symbol" w:cs="Symbol"/>
          <w:sz w:val="20"/>
          <w:szCs w:val="20"/>
        </w:rPr>
      </w:pPr>
      <w:r>
        <w:rPr>
          <w:rFonts w:ascii="Tahoma" w:eastAsia="Tahoma" w:hAnsi="Tahoma" w:cs="Tahoma"/>
          <w:sz w:val="20"/>
          <w:szCs w:val="20"/>
        </w:rPr>
        <w:t>Ensuring execution of PMS for all employees covered each cycle.</w:t>
      </w:r>
    </w:p>
    <w:p w:rsidR="00C44A83" w:rsidRDefault="00C44A83">
      <w:pPr>
        <w:spacing w:line="2" w:lineRule="exact"/>
        <w:rPr>
          <w:rFonts w:ascii="Symbol" w:eastAsia="Symbol" w:hAnsi="Symbol" w:cs="Symbol"/>
          <w:sz w:val="20"/>
          <w:szCs w:val="20"/>
        </w:rPr>
      </w:pPr>
    </w:p>
    <w:p w:rsidR="00C44A83" w:rsidRDefault="00F52E6E">
      <w:pPr>
        <w:numPr>
          <w:ilvl w:val="0"/>
          <w:numId w:val="4"/>
        </w:numPr>
        <w:tabs>
          <w:tab w:val="left" w:pos="1080"/>
        </w:tabs>
        <w:spacing w:line="236" w:lineRule="auto"/>
        <w:ind w:left="1080" w:hanging="359"/>
        <w:rPr>
          <w:rFonts w:ascii="Symbol" w:eastAsia="Symbol" w:hAnsi="Symbol" w:cs="Symbol"/>
          <w:sz w:val="20"/>
          <w:szCs w:val="20"/>
        </w:rPr>
      </w:pPr>
      <w:r>
        <w:rPr>
          <w:rFonts w:ascii="Tahoma" w:eastAsia="Tahoma" w:hAnsi="Tahoma" w:cs="Tahoma"/>
          <w:sz w:val="20"/>
          <w:szCs w:val="20"/>
        </w:rPr>
        <w:t>Responsible for verificat</w:t>
      </w:r>
      <w:r>
        <w:rPr>
          <w:rFonts w:ascii="Tahoma" w:eastAsia="Tahoma" w:hAnsi="Tahoma" w:cs="Tahoma"/>
          <w:sz w:val="20"/>
          <w:szCs w:val="20"/>
        </w:rPr>
        <w:t>ion for the entire team.</w:t>
      </w:r>
    </w:p>
    <w:p w:rsidR="00C44A83" w:rsidRDefault="00F52E6E">
      <w:pPr>
        <w:numPr>
          <w:ilvl w:val="0"/>
          <w:numId w:val="4"/>
        </w:numPr>
        <w:tabs>
          <w:tab w:val="left" w:pos="1080"/>
        </w:tabs>
        <w:spacing w:line="236" w:lineRule="auto"/>
        <w:ind w:left="1080" w:hanging="359"/>
        <w:rPr>
          <w:rFonts w:ascii="Symbol" w:eastAsia="Symbol" w:hAnsi="Symbol" w:cs="Symbol"/>
          <w:sz w:val="20"/>
          <w:szCs w:val="20"/>
        </w:rPr>
      </w:pPr>
      <w:r>
        <w:rPr>
          <w:rFonts w:ascii="Tahoma" w:eastAsia="Tahoma" w:hAnsi="Tahoma" w:cs="Tahoma"/>
          <w:sz w:val="20"/>
          <w:szCs w:val="20"/>
        </w:rPr>
        <w:t>Constant benchmarking of compensation and benefits trends in the Industry</w:t>
      </w:r>
    </w:p>
    <w:p w:rsidR="00C44A83" w:rsidRDefault="00C44A83">
      <w:pPr>
        <w:spacing w:line="20" w:lineRule="exact"/>
        <w:rPr>
          <w:sz w:val="20"/>
          <w:szCs w:val="20"/>
        </w:rPr>
      </w:pPr>
      <w:r>
        <w:rPr>
          <w:sz w:val="20"/>
          <w:szCs w:val="20"/>
        </w:rPr>
        <w:pict>
          <v:line id="Shape 12" o:spid="_x0000_s1037" style="position:absolute;z-index:251661312;visibility:visible;mso-wrap-distance-left:0;mso-wrap-distance-right:0" from="-48pt,58.5pt" to="516.2pt,58.5pt" o:allowincell="f" strokeweight=".16931mm"/>
        </w:pict>
      </w:r>
    </w:p>
    <w:p w:rsidR="00C44A83" w:rsidRDefault="00C44A83">
      <w:pPr>
        <w:sectPr w:rsidR="00C44A83">
          <w:pgSz w:w="12240" w:h="15840"/>
          <w:pgMar w:top="1440" w:right="1440" w:bottom="1087" w:left="1440" w:header="0" w:footer="0" w:gutter="0"/>
          <w:cols w:space="720" w:equalWidth="0">
            <w:col w:w="9360"/>
          </w:cols>
        </w:sectPr>
      </w:pPr>
    </w:p>
    <w:p w:rsidR="00C44A83" w:rsidRDefault="00C44A83">
      <w:pPr>
        <w:spacing w:line="200" w:lineRule="exact"/>
        <w:rPr>
          <w:sz w:val="20"/>
          <w:szCs w:val="20"/>
        </w:rPr>
      </w:pPr>
      <w:r>
        <w:rPr>
          <w:sz w:val="20"/>
          <w:szCs w:val="20"/>
        </w:rPr>
        <w:lastRenderedPageBreak/>
        <w:pict>
          <v:line id="Shape 13" o:spid="_x0000_s1038" style="position:absolute;z-index:251662336;visibility:visible;mso-wrap-distance-left:0;mso-wrap-distance-right:0;mso-position-horizontal-relative:page;mso-position-vertical-relative:page" from="24pt,24.2pt" to="588.2pt,24.2pt" o:allowincell="f" strokeweight=".16931mm">
            <w10:wrap anchorx="page" anchory="page"/>
          </v:line>
        </w:pict>
      </w:r>
      <w:r>
        <w:rPr>
          <w:sz w:val="20"/>
          <w:szCs w:val="20"/>
        </w:rPr>
        <w:pict>
          <v:line id="Shape 14" o:spid="_x0000_s1039" style="position:absolute;z-index:251663360;visibility:visible;mso-wrap-distance-left:0;mso-wrap-distance-right:0;mso-position-horizontal-relative:page;mso-position-vertical-relative:page" from="24.2pt,24pt" to="24.2pt,768.2pt" o:allowincell="f" strokeweight=".16931mm">
            <w10:wrap anchorx="page" anchory="page"/>
          </v:line>
        </w:pict>
      </w:r>
      <w:r>
        <w:rPr>
          <w:sz w:val="20"/>
          <w:szCs w:val="20"/>
        </w:rPr>
        <w:pict>
          <v:line id="Shape 15" o:spid="_x0000_s1040" style="position:absolute;z-index:251664384;visibility:visible;mso-wrap-distance-left:0;mso-wrap-distance-right:0;mso-position-horizontal-relative:page;mso-position-vertical-relative:page" from="588pt,24pt" to="588pt,768.2pt" o:allowincell="f" strokeweight=".16931mm">
            <w10:wrap anchorx="page" anchory="page"/>
          </v:line>
        </w:pict>
      </w:r>
    </w:p>
    <w:p w:rsidR="00C44A83" w:rsidRDefault="00C44A83">
      <w:pPr>
        <w:spacing w:line="242" w:lineRule="exact"/>
        <w:rPr>
          <w:sz w:val="20"/>
          <w:szCs w:val="20"/>
        </w:rPr>
      </w:pPr>
    </w:p>
    <w:p w:rsidR="00C44A83" w:rsidRDefault="00F52E6E">
      <w:pPr>
        <w:tabs>
          <w:tab w:val="left" w:pos="6920"/>
        </w:tabs>
        <w:ind w:left="360"/>
        <w:rPr>
          <w:sz w:val="20"/>
          <w:szCs w:val="20"/>
        </w:rPr>
      </w:pPr>
      <w:r>
        <w:rPr>
          <w:rFonts w:ascii="Tahoma" w:eastAsia="Tahoma" w:hAnsi="Tahoma" w:cs="Tahoma"/>
          <w:b/>
          <w:bCs/>
          <w:sz w:val="20"/>
          <w:szCs w:val="20"/>
        </w:rPr>
        <w:t>Bukhatir Group</w:t>
      </w:r>
      <w:r>
        <w:rPr>
          <w:sz w:val="20"/>
          <w:szCs w:val="20"/>
        </w:rPr>
        <w:tab/>
      </w:r>
      <w:r>
        <w:rPr>
          <w:rFonts w:ascii="Tahoma" w:eastAsia="Tahoma" w:hAnsi="Tahoma" w:cs="Tahoma"/>
          <w:b/>
          <w:bCs/>
          <w:sz w:val="19"/>
          <w:szCs w:val="19"/>
        </w:rPr>
        <w:t>Jul 2007- Dec 2008</w:t>
      </w:r>
    </w:p>
    <w:p w:rsidR="00C44A83" w:rsidRDefault="00C44A83">
      <w:pPr>
        <w:spacing w:line="201" w:lineRule="exact"/>
        <w:rPr>
          <w:sz w:val="20"/>
          <w:szCs w:val="20"/>
        </w:rPr>
      </w:pPr>
    </w:p>
    <w:p w:rsidR="00C44A83" w:rsidRDefault="00F52E6E">
      <w:pPr>
        <w:spacing w:line="260" w:lineRule="auto"/>
        <w:ind w:left="360" w:right="400"/>
        <w:jc w:val="both"/>
        <w:rPr>
          <w:sz w:val="20"/>
          <w:szCs w:val="20"/>
        </w:rPr>
      </w:pPr>
      <w:r>
        <w:rPr>
          <w:rFonts w:ascii="Tahoma" w:eastAsia="Tahoma" w:hAnsi="Tahoma" w:cs="Tahoma"/>
          <w:sz w:val="19"/>
          <w:szCs w:val="19"/>
        </w:rPr>
        <w:t xml:space="preserve">The Bukhatir Group is one of the largest and most diversified business houses in the United Arab </w:t>
      </w:r>
      <w:r>
        <w:rPr>
          <w:rFonts w:ascii="Tahoma" w:eastAsia="Tahoma" w:hAnsi="Tahoma" w:cs="Tahoma"/>
          <w:sz w:val="19"/>
          <w:szCs w:val="19"/>
        </w:rPr>
        <w:t>Emirates. Its main interests are in construction, manufacturing, information technology, shopping malls, education, engineering services, real estate development, sports and the television media.</w:t>
      </w:r>
    </w:p>
    <w:p w:rsidR="00C44A83" w:rsidRDefault="00C44A83">
      <w:pPr>
        <w:spacing w:line="18" w:lineRule="exact"/>
        <w:rPr>
          <w:sz w:val="20"/>
          <w:szCs w:val="20"/>
        </w:rPr>
      </w:pPr>
    </w:p>
    <w:p w:rsidR="00C44A83" w:rsidRDefault="00F52E6E">
      <w:pPr>
        <w:ind w:left="360"/>
        <w:rPr>
          <w:sz w:val="20"/>
          <w:szCs w:val="20"/>
        </w:rPr>
      </w:pPr>
      <w:r>
        <w:rPr>
          <w:rFonts w:ascii="Tahoma" w:eastAsia="Tahoma" w:hAnsi="Tahoma" w:cs="Tahoma"/>
          <w:b/>
          <w:bCs/>
          <w:sz w:val="20"/>
          <w:szCs w:val="20"/>
        </w:rPr>
        <w:t>Senior Recruitment Officer (Overseas Recruitment)</w:t>
      </w:r>
    </w:p>
    <w:p w:rsidR="00C44A83" w:rsidRDefault="00C44A83">
      <w:pPr>
        <w:spacing w:line="3" w:lineRule="exact"/>
        <w:rPr>
          <w:sz w:val="20"/>
          <w:szCs w:val="20"/>
        </w:rPr>
      </w:pPr>
    </w:p>
    <w:p w:rsidR="00C44A83" w:rsidRDefault="00F52E6E">
      <w:pPr>
        <w:ind w:left="360"/>
        <w:rPr>
          <w:sz w:val="20"/>
          <w:szCs w:val="20"/>
        </w:rPr>
      </w:pPr>
      <w:r>
        <w:rPr>
          <w:rFonts w:ascii="Tahoma" w:eastAsia="Tahoma" w:hAnsi="Tahoma" w:cs="Tahoma"/>
          <w:b/>
          <w:bCs/>
          <w:sz w:val="20"/>
          <w:szCs w:val="20"/>
        </w:rPr>
        <w:t>(Reporti</w:t>
      </w:r>
      <w:r>
        <w:rPr>
          <w:rFonts w:ascii="Tahoma" w:eastAsia="Tahoma" w:hAnsi="Tahoma" w:cs="Tahoma"/>
          <w:b/>
          <w:bCs/>
          <w:sz w:val="20"/>
          <w:szCs w:val="20"/>
        </w:rPr>
        <w:t>ng to the H R Director)</w:t>
      </w:r>
    </w:p>
    <w:p w:rsidR="00C44A83" w:rsidRDefault="00C44A83">
      <w:pPr>
        <w:spacing w:line="359" w:lineRule="exact"/>
        <w:rPr>
          <w:sz w:val="20"/>
          <w:szCs w:val="20"/>
        </w:rPr>
      </w:pPr>
    </w:p>
    <w:p w:rsidR="00C44A83" w:rsidRDefault="00F52E6E">
      <w:pPr>
        <w:numPr>
          <w:ilvl w:val="0"/>
          <w:numId w:val="5"/>
        </w:numPr>
        <w:tabs>
          <w:tab w:val="left" w:pos="520"/>
        </w:tabs>
        <w:ind w:left="520" w:hanging="159"/>
        <w:rPr>
          <w:rFonts w:ascii="Tahoma" w:eastAsia="Tahoma" w:hAnsi="Tahoma" w:cs="Tahoma"/>
          <w:sz w:val="20"/>
          <w:szCs w:val="20"/>
        </w:rPr>
      </w:pPr>
      <w:r>
        <w:rPr>
          <w:rFonts w:ascii="Tahoma" w:eastAsia="Tahoma" w:hAnsi="Tahoma" w:cs="Tahoma"/>
          <w:sz w:val="20"/>
          <w:szCs w:val="20"/>
        </w:rPr>
        <w:t>Providing professional support and advice on recruitment to line and departmental managers</w:t>
      </w:r>
    </w:p>
    <w:p w:rsidR="00C44A83" w:rsidRDefault="00C44A83">
      <w:pPr>
        <w:spacing w:line="3" w:lineRule="exact"/>
        <w:rPr>
          <w:rFonts w:ascii="Tahoma" w:eastAsia="Tahoma" w:hAnsi="Tahoma" w:cs="Tahoma"/>
          <w:sz w:val="20"/>
          <w:szCs w:val="20"/>
        </w:rPr>
      </w:pPr>
    </w:p>
    <w:p w:rsidR="00C44A83" w:rsidRDefault="00F52E6E">
      <w:pPr>
        <w:numPr>
          <w:ilvl w:val="0"/>
          <w:numId w:val="5"/>
        </w:numPr>
        <w:tabs>
          <w:tab w:val="left" w:pos="514"/>
        </w:tabs>
        <w:spacing w:line="239" w:lineRule="auto"/>
        <w:ind w:left="360" w:right="680" w:firstLine="1"/>
        <w:rPr>
          <w:rFonts w:ascii="Tahoma" w:eastAsia="Tahoma" w:hAnsi="Tahoma" w:cs="Tahoma"/>
          <w:sz w:val="20"/>
          <w:szCs w:val="20"/>
        </w:rPr>
      </w:pPr>
      <w:r>
        <w:rPr>
          <w:rFonts w:ascii="Tahoma" w:eastAsia="Tahoma" w:hAnsi="Tahoma" w:cs="Tahoma"/>
          <w:sz w:val="20"/>
          <w:szCs w:val="20"/>
        </w:rPr>
        <w:t>Advising Managers on best practice recruitment and selection; hiring methodology, including recruitment and search procedures, diversity pr</w:t>
      </w:r>
      <w:r>
        <w:rPr>
          <w:rFonts w:ascii="Tahoma" w:eastAsia="Tahoma" w:hAnsi="Tahoma" w:cs="Tahoma"/>
          <w:sz w:val="20"/>
          <w:szCs w:val="20"/>
        </w:rPr>
        <w:t>ogrammes, internal mobility and employee referral programmes</w:t>
      </w:r>
    </w:p>
    <w:p w:rsidR="00C44A83" w:rsidRDefault="00C44A83">
      <w:pPr>
        <w:spacing w:line="3" w:lineRule="exact"/>
        <w:rPr>
          <w:rFonts w:ascii="Tahoma" w:eastAsia="Tahoma" w:hAnsi="Tahoma" w:cs="Tahoma"/>
          <w:sz w:val="20"/>
          <w:szCs w:val="20"/>
        </w:rPr>
      </w:pPr>
    </w:p>
    <w:p w:rsidR="00C44A83" w:rsidRDefault="00F52E6E">
      <w:pPr>
        <w:numPr>
          <w:ilvl w:val="0"/>
          <w:numId w:val="5"/>
        </w:numPr>
        <w:tabs>
          <w:tab w:val="left" w:pos="514"/>
        </w:tabs>
        <w:spacing w:line="238" w:lineRule="auto"/>
        <w:ind w:left="360" w:right="480" w:firstLine="1"/>
        <w:rPr>
          <w:rFonts w:ascii="Tahoma" w:eastAsia="Tahoma" w:hAnsi="Tahoma" w:cs="Tahoma"/>
          <w:sz w:val="20"/>
          <w:szCs w:val="20"/>
        </w:rPr>
      </w:pPr>
      <w:r>
        <w:rPr>
          <w:rFonts w:ascii="Tahoma" w:eastAsia="Tahoma" w:hAnsi="Tahoma" w:cs="Tahoma"/>
          <w:sz w:val="20"/>
          <w:szCs w:val="20"/>
        </w:rPr>
        <w:t>Assist in the preparation of job descriptions and person specifications and complete supporting documentation with line management.</w:t>
      </w:r>
    </w:p>
    <w:p w:rsidR="00C44A83" w:rsidRDefault="00C44A83">
      <w:pPr>
        <w:spacing w:line="1" w:lineRule="exact"/>
        <w:rPr>
          <w:rFonts w:ascii="Tahoma" w:eastAsia="Tahoma" w:hAnsi="Tahoma" w:cs="Tahoma"/>
          <w:sz w:val="20"/>
          <w:szCs w:val="20"/>
        </w:rPr>
      </w:pPr>
    </w:p>
    <w:p w:rsidR="00C44A83" w:rsidRDefault="00F52E6E">
      <w:pPr>
        <w:numPr>
          <w:ilvl w:val="0"/>
          <w:numId w:val="5"/>
        </w:numPr>
        <w:tabs>
          <w:tab w:val="left" w:pos="520"/>
        </w:tabs>
        <w:ind w:left="520" w:hanging="159"/>
        <w:rPr>
          <w:rFonts w:ascii="Tahoma" w:eastAsia="Tahoma" w:hAnsi="Tahoma" w:cs="Tahoma"/>
          <w:sz w:val="20"/>
          <w:szCs w:val="20"/>
        </w:rPr>
      </w:pPr>
      <w:r>
        <w:rPr>
          <w:rFonts w:ascii="Tahoma" w:eastAsia="Tahoma" w:hAnsi="Tahoma" w:cs="Tahoma"/>
          <w:sz w:val="20"/>
          <w:szCs w:val="20"/>
        </w:rPr>
        <w:t xml:space="preserve">Assist in the writing of job advertisements and deciding how </w:t>
      </w:r>
      <w:r>
        <w:rPr>
          <w:rFonts w:ascii="Tahoma" w:eastAsia="Tahoma" w:hAnsi="Tahoma" w:cs="Tahoma"/>
          <w:sz w:val="20"/>
          <w:szCs w:val="20"/>
        </w:rPr>
        <w:t>and where jobs will be advertised</w:t>
      </w:r>
    </w:p>
    <w:p w:rsidR="00C44A83" w:rsidRDefault="00C44A83">
      <w:pPr>
        <w:spacing w:line="3" w:lineRule="exact"/>
        <w:rPr>
          <w:rFonts w:ascii="Tahoma" w:eastAsia="Tahoma" w:hAnsi="Tahoma" w:cs="Tahoma"/>
          <w:sz w:val="20"/>
          <w:szCs w:val="20"/>
        </w:rPr>
      </w:pPr>
    </w:p>
    <w:p w:rsidR="00C44A83" w:rsidRDefault="00F52E6E">
      <w:pPr>
        <w:numPr>
          <w:ilvl w:val="0"/>
          <w:numId w:val="5"/>
        </w:numPr>
        <w:tabs>
          <w:tab w:val="left" w:pos="514"/>
        </w:tabs>
        <w:spacing w:line="238" w:lineRule="auto"/>
        <w:ind w:left="360" w:right="560" w:firstLine="1"/>
        <w:rPr>
          <w:rFonts w:ascii="Tahoma" w:eastAsia="Tahoma" w:hAnsi="Tahoma" w:cs="Tahoma"/>
          <w:sz w:val="20"/>
          <w:szCs w:val="20"/>
        </w:rPr>
      </w:pPr>
      <w:r>
        <w:rPr>
          <w:rFonts w:ascii="Tahoma" w:eastAsia="Tahoma" w:hAnsi="Tahoma" w:cs="Tahoma"/>
          <w:sz w:val="20"/>
          <w:szCs w:val="20"/>
        </w:rPr>
        <w:t>Devising, running and evaluating selection processes including interviews, psychometric tests, personality questionnaires and various group activities.</w:t>
      </w:r>
    </w:p>
    <w:p w:rsidR="00C44A83" w:rsidRDefault="00C44A83">
      <w:pPr>
        <w:spacing w:line="1" w:lineRule="exact"/>
        <w:rPr>
          <w:rFonts w:ascii="Tahoma" w:eastAsia="Tahoma" w:hAnsi="Tahoma" w:cs="Tahoma"/>
          <w:sz w:val="20"/>
          <w:szCs w:val="20"/>
        </w:rPr>
      </w:pPr>
    </w:p>
    <w:p w:rsidR="00C44A83" w:rsidRDefault="00F52E6E">
      <w:pPr>
        <w:numPr>
          <w:ilvl w:val="0"/>
          <w:numId w:val="5"/>
        </w:numPr>
        <w:tabs>
          <w:tab w:val="left" w:pos="514"/>
        </w:tabs>
        <w:spacing w:line="239" w:lineRule="auto"/>
        <w:ind w:left="360" w:right="860" w:firstLine="1"/>
        <w:rPr>
          <w:rFonts w:ascii="Tahoma" w:eastAsia="Tahoma" w:hAnsi="Tahoma" w:cs="Tahoma"/>
          <w:sz w:val="20"/>
          <w:szCs w:val="20"/>
        </w:rPr>
      </w:pPr>
      <w:r>
        <w:rPr>
          <w:rFonts w:ascii="Tahoma" w:eastAsia="Tahoma" w:hAnsi="Tahoma" w:cs="Tahoma"/>
          <w:sz w:val="20"/>
          <w:szCs w:val="20"/>
        </w:rPr>
        <w:t xml:space="preserve">Ensure interview forms are completed by interviewees; to provide </w:t>
      </w:r>
      <w:r>
        <w:rPr>
          <w:rFonts w:ascii="Tahoma" w:eastAsia="Tahoma" w:hAnsi="Tahoma" w:cs="Tahoma"/>
          <w:sz w:val="20"/>
          <w:szCs w:val="20"/>
        </w:rPr>
        <w:t>appropriate records and audit trail</w:t>
      </w:r>
    </w:p>
    <w:p w:rsidR="00C44A83" w:rsidRDefault="00C44A83">
      <w:pPr>
        <w:sectPr w:rsidR="00C44A83">
          <w:pgSz w:w="12240" w:h="15840"/>
          <w:pgMar w:top="1440" w:right="1440" w:bottom="1440" w:left="1440" w:header="0" w:footer="0" w:gutter="0"/>
          <w:cols w:space="720" w:equalWidth="0">
            <w:col w:w="9360"/>
          </w:cols>
        </w:sectPr>
      </w:pPr>
    </w:p>
    <w:p w:rsidR="00C44A83" w:rsidRDefault="00C44A83">
      <w:pPr>
        <w:spacing w:line="244" w:lineRule="exact"/>
        <w:rPr>
          <w:sz w:val="20"/>
          <w:szCs w:val="20"/>
        </w:rPr>
      </w:pPr>
    </w:p>
    <w:p w:rsidR="00C44A83" w:rsidRDefault="00F52E6E">
      <w:pPr>
        <w:spacing w:line="239" w:lineRule="auto"/>
        <w:ind w:left="360" w:right="1780"/>
        <w:rPr>
          <w:sz w:val="20"/>
          <w:szCs w:val="20"/>
        </w:rPr>
      </w:pPr>
      <w:r>
        <w:rPr>
          <w:rFonts w:ascii="Tahoma" w:eastAsia="Tahoma" w:hAnsi="Tahoma" w:cs="Tahoma"/>
          <w:b/>
          <w:bCs/>
          <w:sz w:val="20"/>
          <w:szCs w:val="20"/>
        </w:rPr>
        <w:t>Darwish Bin Ahmed &amp; Sons – Abu Dhabi Recruitment Executive</w:t>
      </w:r>
    </w:p>
    <w:p w:rsidR="00C44A83" w:rsidRDefault="00F52E6E">
      <w:pPr>
        <w:spacing w:line="20" w:lineRule="exact"/>
        <w:rPr>
          <w:sz w:val="20"/>
          <w:szCs w:val="20"/>
        </w:rPr>
      </w:pPr>
      <w:r>
        <w:rPr>
          <w:sz w:val="20"/>
          <w:szCs w:val="20"/>
        </w:rPr>
        <w:br w:type="column"/>
      </w:r>
    </w:p>
    <w:p w:rsidR="00C44A83" w:rsidRDefault="00C44A83">
      <w:pPr>
        <w:spacing w:line="224" w:lineRule="exact"/>
        <w:rPr>
          <w:sz w:val="20"/>
          <w:szCs w:val="20"/>
        </w:rPr>
      </w:pPr>
    </w:p>
    <w:p w:rsidR="00C44A83" w:rsidRDefault="00F52E6E">
      <w:pPr>
        <w:rPr>
          <w:sz w:val="20"/>
          <w:szCs w:val="20"/>
        </w:rPr>
      </w:pPr>
      <w:r>
        <w:rPr>
          <w:rFonts w:ascii="Tahoma" w:eastAsia="Tahoma" w:hAnsi="Tahoma" w:cs="Tahoma"/>
          <w:b/>
          <w:bCs/>
          <w:sz w:val="20"/>
          <w:szCs w:val="20"/>
        </w:rPr>
        <w:t>Aug 2005-May 2007</w:t>
      </w:r>
    </w:p>
    <w:p w:rsidR="00C44A83" w:rsidRDefault="00C44A83">
      <w:pPr>
        <w:spacing w:line="439" w:lineRule="exact"/>
        <w:rPr>
          <w:sz w:val="20"/>
          <w:szCs w:val="20"/>
        </w:rPr>
      </w:pPr>
    </w:p>
    <w:p w:rsidR="00C44A83" w:rsidRDefault="00C44A83">
      <w:pPr>
        <w:sectPr w:rsidR="00C44A83">
          <w:type w:val="continuous"/>
          <w:pgSz w:w="12240" w:h="15840"/>
          <w:pgMar w:top="1440" w:right="1440" w:bottom="1440" w:left="1440" w:header="0" w:footer="0" w:gutter="0"/>
          <w:cols w:num="2" w:space="720" w:equalWidth="0">
            <w:col w:w="6140" w:space="720"/>
            <w:col w:w="2500"/>
          </w:cols>
        </w:sectPr>
      </w:pPr>
    </w:p>
    <w:p w:rsidR="00C44A83" w:rsidRDefault="00C44A83">
      <w:pPr>
        <w:spacing w:line="44" w:lineRule="exact"/>
        <w:rPr>
          <w:sz w:val="20"/>
          <w:szCs w:val="20"/>
        </w:rPr>
      </w:pPr>
    </w:p>
    <w:p w:rsidR="00C44A83" w:rsidRDefault="00F52E6E">
      <w:pPr>
        <w:numPr>
          <w:ilvl w:val="0"/>
          <w:numId w:val="6"/>
        </w:numPr>
        <w:tabs>
          <w:tab w:val="left" w:pos="725"/>
        </w:tabs>
        <w:spacing w:line="238" w:lineRule="auto"/>
        <w:ind w:left="720" w:right="360" w:hanging="359"/>
        <w:rPr>
          <w:rFonts w:ascii="Symbol" w:eastAsia="Symbol" w:hAnsi="Symbol" w:cs="Symbol"/>
          <w:sz w:val="18"/>
          <w:szCs w:val="18"/>
        </w:rPr>
      </w:pPr>
      <w:r>
        <w:rPr>
          <w:rFonts w:ascii="Tahoma" w:eastAsia="Tahoma" w:hAnsi="Tahoma" w:cs="Tahoma"/>
          <w:sz w:val="20"/>
          <w:szCs w:val="20"/>
        </w:rPr>
        <w:t>Acts in the capacity of human resources internal consultant, developing and interpreting policies and procedur</w:t>
      </w:r>
      <w:r>
        <w:rPr>
          <w:rFonts w:ascii="Tahoma" w:eastAsia="Tahoma" w:hAnsi="Tahoma" w:cs="Tahoma"/>
          <w:sz w:val="20"/>
          <w:szCs w:val="20"/>
        </w:rPr>
        <w:t>es in an equitable and consistent manner for staff and management.</w:t>
      </w:r>
    </w:p>
    <w:p w:rsidR="00C44A83" w:rsidRDefault="00C44A83">
      <w:pPr>
        <w:spacing w:line="1" w:lineRule="exact"/>
        <w:rPr>
          <w:rFonts w:ascii="Symbol" w:eastAsia="Symbol" w:hAnsi="Symbol" w:cs="Symbol"/>
          <w:sz w:val="18"/>
          <w:szCs w:val="18"/>
        </w:rPr>
      </w:pPr>
    </w:p>
    <w:p w:rsidR="00C44A83" w:rsidRDefault="00F52E6E">
      <w:pPr>
        <w:numPr>
          <w:ilvl w:val="0"/>
          <w:numId w:val="6"/>
        </w:numPr>
        <w:tabs>
          <w:tab w:val="left" w:pos="720"/>
        </w:tabs>
        <w:ind w:left="720" w:right="360" w:hanging="359"/>
        <w:rPr>
          <w:rFonts w:ascii="Symbol" w:eastAsia="Symbol" w:hAnsi="Symbol" w:cs="Symbol"/>
          <w:sz w:val="18"/>
          <w:szCs w:val="18"/>
        </w:rPr>
      </w:pPr>
      <w:r>
        <w:rPr>
          <w:rFonts w:ascii="Tahoma" w:eastAsia="Tahoma" w:hAnsi="Tahoma" w:cs="Tahoma"/>
          <w:sz w:val="20"/>
          <w:szCs w:val="20"/>
        </w:rPr>
        <w:t>Undertakes local recruitment &amp; selection process for the company. Administer technical and other appropriate test for the purpose of selection and development.</w:t>
      </w:r>
    </w:p>
    <w:p w:rsidR="00C44A83" w:rsidRDefault="00C44A83">
      <w:pPr>
        <w:spacing w:line="1" w:lineRule="exact"/>
        <w:rPr>
          <w:rFonts w:ascii="Symbol" w:eastAsia="Symbol" w:hAnsi="Symbol" w:cs="Symbol"/>
          <w:sz w:val="18"/>
          <w:szCs w:val="18"/>
        </w:rPr>
      </w:pPr>
    </w:p>
    <w:p w:rsidR="00C44A83" w:rsidRDefault="00F52E6E">
      <w:pPr>
        <w:numPr>
          <w:ilvl w:val="0"/>
          <w:numId w:val="6"/>
        </w:numPr>
        <w:tabs>
          <w:tab w:val="left" w:pos="720"/>
        </w:tabs>
        <w:spacing w:line="239" w:lineRule="auto"/>
        <w:ind w:left="720" w:right="360" w:hanging="359"/>
        <w:rPr>
          <w:rFonts w:ascii="Symbol" w:eastAsia="Symbol" w:hAnsi="Symbol" w:cs="Symbol"/>
          <w:sz w:val="18"/>
          <w:szCs w:val="18"/>
        </w:rPr>
      </w:pPr>
      <w:r>
        <w:rPr>
          <w:rFonts w:ascii="Tahoma" w:eastAsia="Tahoma" w:hAnsi="Tahoma" w:cs="Tahoma"/>
          <w:sz w:val="20"/>
          <w:szCs w:val="20"/>
        </w:rPr>
        <w:t xml:space="preserve">Develop and updates Job </w:t>
      </w:r>
      <w:r>
        <w:rPr>
          <w:rFonts w:ascii="Tahoma" w:eastAsia="Tahoma" w:hAnsi="Tahoma" w:cs="Tahoma"/>
          <w:sz w:val="20"/>
          <w:szCs w:val="20"/>
        </w:rPr>
        <w:t>Descriptions to accurately portray the duties and responsibilities of the position comply with requirements and incorporate all relevant qualifications.</w:t>
      </w:r>
    </w:p>
    <w:p w:rsidR="00C44A83" w:rsidRDefault="00C44A83">
      <w:pPr>
        <w:spacing w:line="4" w:lineRule="exact"/>
        <w:rPr>
          <w:rFonts w:ascii="Symbol" w:eastAsia="Symbol" w:hAnsi="Symbol" w:cs="Symbol"/>
          <w:sz w:val="18"/>
          <w:szCs w:val="18"/>
        </w:rPr>
      </w:pPr>
    </w:p>
    <w:p w:rsidR="00C44A83" w:rsidRDefault="00F52E6E">
      <w:pPr>
        <w:numPr>
          <w:ilvl w:val="0"/>
          <w:numId w:val="6"/>
        </w:numPr>
        <w:tabs>
          <w:tab w:val="left" w:pos="720"/>
        </w:tabs>
        <w:spacing w:line="239" w:lineRule="auto"/>
        <w:ind w:left="720" w:right="360" w:hanging="359"/>
        <w:jc w:val="both"/>
        <w:rPr>
          <w:rFonts w:ascii="Symbol" w:eastAsia="Symbol" w:hAnsi="Symbol" w:cs="Symbol"/>
          <w:sz w:val="18"/>
          <w:szCs w:val="18"/>
        </w:rPr>
      </w:pPr>
      <w:r>
        <w:rPr>
          <w:rFonts w:ascii="Tahoma" w:eastAsia="Tahoma" w:hAnsi="Tahoma" w:cs="Tahoma"/>
          <w:sz w:val="20"/>
          <w:szCs w:val="20"/>
        </w:rPr>
        <w:t>Collaborate with department heads, managers and coordinators as appropriate, to ensure Job Description</w:t>
      </w:r>
      <w:r>
        <w:rPr>
          <w:rFonts w:ascii="Tahoma" w:eastAsia="Tahoma" w:hAnsi="Tahoma" w:cs="Tahoma"/>
          <w:sz w:val="20"/>
          <w:szCs w:val="20"/>
        </w:rPr>
        <w:t xml:space="preserve"> are written and update as comprehensively as possible prior to presenting the Job Description to Management.</w:t>
      </w:r>
    </w:p>
    <w:p w:rsidR="00C44A83" w:rsidRDefault="00C44A83">
      <w:pPr>
        <w:spacing w:line="200" w:lineRule="exact"/>
        <w:rPr>
          <w:sz w:val="20"/>
          <w:szCs w:val="20"/>
        </w:rPr>
      </w:pPr>
    </w:p>
    <w:p w:rsidR="00C44A83" w:rsidRDefault="00C44A83">
      <w:pPr>
        <w:spacing w:line="258" w:lineRule="exact"/>
        <w:rPr>
          <w:sz w:val="20"/>
          <w:szCs w:val="20"/>
        </w:rPr>
      </w:pPr>
    </w:p>
    <w:tbl>
      <w:tblPr>
        <w:tblW w:w="0" w:type="auto"/>
        <w:tblInd w:w="360" w:type="dxa"/>
        <w:tblLayout w:type="fixed"/>
        <w:tblCellMar>
          <w:left w:w="0" w:type="dxa"/>
          <w:right w:w="0" w:type="dxa"/>
        </w:tblCellMar>
        <w:tblLook w:val="04A0"/>
      </w:tblPr>
      <w:tblGrid>
        <w:gridCol w:w="1700"/>
        <w:gridCol w:w="240"/>
        <w:gridCol w:w="3420"/>
      </w:tblGrid>
      <w:tr w:rsidR="00C44A83">
        <w:trPr>
          <w:trHeight w:val="241"/>
        </w:trPr>
        <w:tc>
          <w:tcPr>
            <w:tcW w:w="1940" w:type="dxa"/>
            <w:gridSpan w:val="2"/>
            <w:vAlign w:val="bottom"/>
          </w:tcPr>
          <w:p w:rsidR="00C44A83" w:rsidRDefault="00F52E6E">
            <w:pPr>
              <w:rPr>
                <w:sz w:val="20"/>
                <w:szCs w:val="20"/>
              </w:rPr>
            </w:pPr>
            <w:r>
              <w:rPr>
                <w:rFonts w:ascii="Tahoma" w:eastAsia="Tahoma" w:hAnsi="Tahoma" w:cs="Tahoma"/>
                <w:b/>
                <w:bCs/>
                <w:sz w:val="20"/>
                <w:szCs w:val="20"/>
              </w:rPr>
              <w:t>Personal Details:</w:t>
            </w:r>
          </w:p>
        </w:tc>
        <w:tc>
          <w:tcPr>
            <w:tcW w:w="3420" w:type="dxa"/>
            <w:vAlign w:val="bottom"/>
          </w:tcPr>
          <w:p w:rsidR="00C44A83" w:rsidRDefault="00C44A83">
            <w:pPr>
              <w:rPr>
                <w:sz w:val="20"/>
                <w:szCs w:val="20"/>
              </w:rPr>
            </w:pPr>
          </w:p>
        </w:tc>
      </w:tr>
      <w:tr w:rsidR="00C44A83">
        <w:trPr>
          <w:trHeight w:val="370"/>
        </w:trPr>
        <w:tc>
          <w:tcPr>
            <w:tcW w:w="1700" w:type="dxa"/>
            <w:tcBorders>
              <w:top w:val="single" w:sz="8" w:space="0" w:color="auto"/>
            </w:tcBorders>
            <w:vAlign w:val="bottom"/>
          </w:tcPr>
          <w:p w:rsidR="00C44A83" w:rsidRDefault="00F52E6E">
            <w:pPr>
              <w:rPr>
                <w:sz w:val="20"/>
                <w:szCs w:val="20"/>
              </w:rPr>
            </w:pPr>
            <w:r>
              <w:rPr>
                <w:rFonts w:ascii="Tahoma" w:eastAsia="Tahoma" w:hAnsi="Tahoma" w:cs="Tahoma"/>
                <w:sz w:val="20"/>
                <w:szCs w:val="20"/>
              </w:rPr>
              <w:t>Nationality</w:t>
            </w:r>
          </w:p>
        </w:tc>
        <w:tc>
          <w:tcPr>
            <w:tcW w:w="240" w:type="dxa"/>
            <w:vAlign w:val="bottom"/>
          </w:tcPr>
          <w:p w:rsidR="00C44A83" w:rsidRDefault="00C44A83">
            <w:pPr>
              <w:rPr>
                <w:sz w:val="24"/>
                <w:szCs w:val="24"/>
              </w:rPr>
            </w:pPr>
          </w:p>
        </w:tc>
        <w:tc>
          <w:tcPr>
            <w:tcW w:w="3420" w:type="dxa"/>
            <w:vAlign w:val="bottom"/>
          </w:tcPr>
          <w:p w:rsidR="00C44A83" w:rsidRDefault="00F52E6E">
            <w:pPr>
              <w:ind w:left="220"/>
              <w:rPr>
                <w:sz w:val="20"/>
                <w:szCs w:val="20"/>
              </w:rPr>
            </w:pPr>
            <w:r>
              <w:rPr>
                <w:rFonts w:ascii="Tahoma" w:eastAsia="Tahoma" w:hAnsi="Tahoma" w:cs="Tahoma"/>
                <w:sz w:val="20"/>
                <w:szCs w:val="20"/>
              </w:rPr>
              <w:t>: Indian</w:t>
            </w:r>
          </w:p>
        </w:tc>
      </w:tr>
      <w:tr w:rsidR="00C44A83">
        <w:trPr>
          <w:trHeight w:val="469"/>
        </w:trPr>
        <w:tc>
          <w:tcPr>
            <w:tcW w:w="1940" w:type="dxa"/>
            <w:gridSpan w:val="2"/>
            <w:vAlign w:val="bottom"/>
          </w:tcPr>
          <w:p w:rsidR="00C44A83" w:rsidRDefault="00F52E6E">
            <w:pPr>
              <w:rPr>
                <w:sz w:val="20"/>
                <w:szCs w:val="20"/>
              </w:rPr>
            </w:pPr>
            <w:r>
              <w:rPr>
                <w:rFonts w:ascii="Tahoma" w:eastAsia="Tahoma" w:hAnsi="Tahoma" w:cs="Tahoma"/>
                <w:sz w:val="20"/>
                <w:szCs w:val="20"/>
              </w:rPr>
              <w:t>Date of Birth</w:t>
            </w:r>
          </w:p>
        </w:tc>
        <w:tc>
          <w:tcPr>
            <w:tcW w:w="3420" w:type="dxa"/>
            <w:vAlign w:val="bottom"/>
          </w:tcPr>
          <w:p w:rsidR="00C44A83" w:rsidRDefault="00F52E6E">
            <w:pPr>
              <w:ind w:left="220"/>
              <w:rPr>
                <w:sz w:val="20"/>
                <w:szCs w:val="20"/>
              </w:rPr>
            </w:pPr>
            <w:r>
              <w:rPr>
                <w:rFonts w:ascii="Tahoma" w:eastAsia="Tahoma" w:hAnsi="Tahoma" w:cs="Tahoma"/>
                <w:sz w:val="20"/>
                <w:szCs w:val="20"/>
              </w:rPr>
              <w:t>: 2</w:t>
            </w:r>
            <w:r>
              <w:rPr>
                <w:rFonts w:ascii="Tahoma" w:eastAsia="Tahoma" w:hAnsi="Tahoma" w:cs="Tahoma"/>
                <w:sz w:val="25"/>
                <w:szCs w:val="25"/>
                <w:vertAlign w:val="superscript"/>
              </w:rPr>
              <w:t>nd</w:t>
            </w:r>
            <w:r>
              <w:rPr>
                <w:rFonts w:ascii="Tahoma" w:eastAsia="Tahoma" w:hAnsi="Tahoma" w:cs="Tahoma"/>
                <w:sz w:val="20"/>
                <w:szCs w:val="20"/>
              </w:rPr>
              <w:t xml:space="preserve"> April 1982</w:t>
            </w:r>
          </w:p>
        </w:tc>
      </w:tr>
      <w:tr w:rsidR="00C44A83">
        <w:trPr>
          <w:trHeight w:val="252"/>
        </w:trPr>
        <w:tc>
          <w:tcPr>
            <w:tcW w:w="1940" w:type="dxa"/>
            <w:gridSpan w:val="2"/>
            <w:vAlign w:val="bottom"/>
          </w:tcPr>
          <w:p w:rsidR="00C44A83" w:rsidRDefault="00F52E6E">
            <w:pPr>
              <w:rPr>
                <w:sz w:val="20"/>
                <w:szCs w:val="20"/>
              </w:rPr>
            </w:pPr>
            <w:r>
              <w:rPr>
                <w:rFonts w:ascii="Tahoma" w:eastAsia="Tahoma" w:hAnsi="Tahoma" w:cs="Tahoma"/>
                <w:sz w:val="20"/>
                <w:szCs w:val="20"/>
              </w:rPr>
              <w:t>Marital Status</w:t>
            </w:r>
          </w:p>
        </w:tc>
        <w:tc>
          <w:tcPr>
            <w:tcW w:w="3420" w:type="dxa"/>
            <w:vAlign w:val="bottom"/>
          </w:tcPr>
          <w:p w:rsidR="00C44A83" w:rsidRDefault="00F52E6E">
            <w:pPr>
              <w:ind w:left="220"/>
              <w:rPr>
                <w:sz w:val="20"/>
                <w:szCs w:val="20"/>
              </w:rPr>
            </w:pPr>
            <w:r>
              <w:rPr>
                <w:rFonts w:ascii="Tahoma" w:eastAsia="Tahoma" w:hAnsi="Tahoma" w:cs="Tahoma"/>
                <w:sz w:val="20"/>
                <w:szCs w:val="20"/>
              </w:rPr>
              <w:t>: Married</w:t>
            </w:r>
          </w:p>
        </w:tc>
      </w:tr>
      <w:tr w:rsidR="00C44A83">
        <w:trPr>
          <w:trHeight w:val="365"/>
        </w:trPr>
        <w:tc>
          <w:tcPr>
            <w:tcW w:w="1940" w:type="dxa"/>
            <w:gridSpan w:val="2"/>
            <w:vAlign w:val="bottom"/>
          </w:tcPr>
          <w:p w:rsidR="00C44A83" w:rsidRDefault="00F52E6E">
            <w:pPr>
              <w:rPr>
                <w:sz w:val="20"/>
                <w:szCs w:val="20"/>
              </w:rPr>
            </w:pPr>
            <w:r>
              <w:rPr>
                <w:rFonts w:ascii="Tahoma" w:eastAsia="Tahoma" w:hAnsi="Tahoma" w:cs="Tahoma"/>
                <w:sz w:val="20"/>
                <w:szCs w:val="20"/>
              </w:rPr>
              <w:t>License</w:t>
            </w:r>
          </w:p>
        </w:tc>
        <w:tc>
          <w:tcPr>
            <w:tcW w:w="3420" w:type="dxa"/>
            <w:vAlign w:val="bottom"/>
          </w:tcPr>
          <w:p w:rsidR="00C44A83" w:rsidRDefault="00F52E6E">
            <w:pPr>
              <w:ind w:left="260"/>
              <w:rPr>
                <w:sz w:val="20"/>
                <w:szCs w:val="20"/>
              </w:rPr>
            </w:pPr>
            <w:r>
              <w:rPr>
                <w:rFonts w:ascii="Tahoma" w:eastAsia="Tahoma" w:hAnsi="Tahoma" w:cs="Tahoma"/>
                <w:w w:val="99"/>
                <w:sz w:val="20"/>
                <w:szCs w:val="20"/>
              </w:rPr>
              <w:t xml:space="preserve">: Holding Valid UAE Driving </w:t>
            </w:r>
            <w:r>
              <w:rPr>
                <w:rFonts w:ascii="Tahoma" w:eastAsia="Tahoma" w:hAnsi="Tahoma" w:cs="Tahoma"/>
                <w:w w:val="99"/>
                <w:sz w:val="20"/>
                <w:szCs w:val="20"/>
              </w:rPr>
              <w:t>License.</w:t>
            </w:r>
          </w:p>
        </w:tc>
      </w:tr>
    </w:tbl>
    <w:p w:rsidR="00C44A83" w:rsidRDefault="00C44A83">
      <w:pPr>
        <w:spacing w:line="20" w:lineRule="exact"/>
        <w:rPr>
          <w:sz w:val="20"/>
          <w:szCs w:val="20"/>
        </w:rPr>
      </w:pPr>
      <w:r>
        <w:rPr>
          <w:sz w:val="20"/>
          <w:szCs w:val="20"/>
        </w:rPr>
        <w:pict>
          <v:line id="Shape 16" o:spid="_x0000_s1041" style="position:absolute;z-index:251665408;visibility:visible;mso-wrap-distance-left:0;mso-wrap-distance-right:0;mso-position-horizontal-relative:text;mso-position-vertical-relative:text" from="-48pt,172.75pt" to="516.2pt,172.75pt" o:allowincell="f" strokeweight=".16931mm"/>
        </w:pict>
      </w:r>
    </w:p>
    <w:sectPr w:rsidR="00C44A83" w:rsidSect="00C44A83">
      <w:type w:val="continuous"/>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CCC40540"/>
    <w:lvl w:ilvl="0" w:tplc="A0D6A9FC">
      <w:start w:val="1"/>
      <w:numFmt w:val="bullet"/>
      <w:lvlText w:val="•"/>
      <w:lvlJc w:val="left"/>
    </w:lvl>
    <w:lvl w:ilvl="1" w:tplc="D25CCBCE">
      <w:numFmt w:val="decimal"/>
      <w:lvlText w:val=""/>
      <w:lvlJc w:val="left"/>
    </w:lvl>
    <w:lvl w:ilvl="2" w:tplc="4DF2B99C">
      <w:numFmt w:val="decimal"/>
      <w:lvlText w:val=""/>
      <w:lvlJc w:val="left"/>
    </w:lvl>
    <w:lvl w:ilvl="3" w:tplc="41385460">
      <w:numFmt w:val="decimal"/>
      <w:lvlText w:val=""/>
      <w:lvlJc w:val="left"/>
    </w:lvl>
    <w:lvl w:ilvl="4" w:tplc="78FCFF86">
      <w:numFmt w:val="decimal"/>
      <w:lvlText w:val=""/>
      <w:lvlJc w:val="left"/>
    </w:lvl>
    <w:lvl w:ilvl="5" w:tplc="84DA13EC">
      <w:numFmt w:val="decimal"/>
      <w:lvlText w:val=""/>
      <w:lvlJc w:val="left"/>
    </w:lvl>
    <w:lvl w:ilvl="6" w:tplc="8EA4B334">
      <w:numFmt w:val="decimal"/>
      <w:lvlText w:val=""/>
      <w:lvlJc w:val="left"/>
    </w:lvl>
    <w:lvl w:ilvl="7" w:tplc="780E1EE2">
      <w:numFmt w:val="decimal"/>
      <w:lvlText w:val=""/>
      <w:lvlJc w:val="left"/>
    </w:lvl>
    <w:lvl w:ilvl="8" w:tplc="25048F80">
      <w:numFmt w:val="decimal"/>
      <w:lvlText w:val=""/>
      <w:lvlJc w:val="left"/>
    </w:lvl>
  </w:abstractNum>
  <w:abstractNum w:abstractNumId="1">
    <w:nsid w:val="000041BB"/>
    <w:multiLevelType w:val="hybridMultilevel"/>
    <w:tmpl w:val="15D4C934"/>
    <w:lvl w:ilvl="0" w:tplc="85EC3C5E">
      <w:start w:val="1"/>
      <w:numFmt w:val="bullet"/>
      <w:lvlText w:val="•"/>
      <w:lvlJc w:val="left"/>
    </w:lvl>
    <w:lvl w:ilvl="1" w:tplc="4F840C94">
      <w:numFmt w:val="decimal"/>
      <w:lvlText w:val=""/>
      <w:lvlJc w:val="left"/>
    </w:lvl>
    <w:lvl w:ilvl="2" w:tplc="02142616">
      <w:numFmt w:val="decimal"/>
      <w:lvlText w:val=""/>
      <w:lvlJc w:val="left"/>
    </w:lvl>
    <w:lvl w:ilvl="3" w:tplc="68C48862">
      <w:numFmt w:val="decimal"/>
      <w:lvlText w:val=""/>
      <w:lvlJc w:val="left"/>
    </w:lvl>
    <w:lvl w:ilvl="4" w:tplc="C06C8B7A">
      <w:numFmt w:val="decimal"/>
      <w:lvlText w:val=""/>
      <w:lvlJc w:val="left"/>
    </w:lvl>
    <w:lvl w:ilvl="5" w:tplc="52C4B7EC">
      <w:numFmt w:val="decimal"/>
      <w:lvlText w:val=""/>
      <w:lvlJc w:val="left"/>
    </w:lvl>
    <w:lvl w:ilvl="6" w:tplc="62F49120">
      <w:numFmt w:val="decimal"/>
      <w:lvlText w:val=""/>
      <w:lvlJc w:val="left"/>
    </w:lvl>
    <w:lvl w:ilvl="7" w:tplc="E6F04BD8">
      <w:numFmt w:val="decimal"/>
      <w:lvlText w:val=""/>
      <w:lvlJc w:val="left"/>
    </w:lvl>
    <w:lvl w:ilvl="8" w:tplc="FFA64B8A">
      <w:numFmt w:val="decimal"/>
      <w:lvlText w:val=""/>
      <w:lvlJc w:val="left"/>
    </w:lvl>
  </w:abstractNum>
  <w:abstractNum w:abstractNumId="2">
    <w:nsid w:val="00005AF1"/>
    <w:multiLevelType w:val="hybridMultilevel"/>
    <w:tmpl w:val="3404C77E"/>
    <w:lvl w:ilvl="0" w:tplc="A6D0FA08">
      <w:start w:val="1"/>
      <w:numFmt w:val="bullet"/>
      <w:lvlText w:val="•"/>
      <w:lvlJc w:val="left"/>
    </w:lvl>
    <w:lvl w:ilvl="1" w:tplc="A9103B6C">
      <w:numFmt w:val="decimal"/>
      <w:lvlText w:val=""/>
      <w:lvlJc w:val="left"/>
    </w:lvl>
    <w:lvl w:ilvl="2" w:tplc="0A1C2AD2">
      <w:numFmt w:val="decimal"/>
      <w:lvlText w:val=""/>
      <w:lvlJc w:val="left"/>
    </w:lvl>
    <w:lvl w:ilvl="3" w:tplc="1534F1A2">
      <w:numFmt w:val="decimal"/>
      <w:lvlText w:val=""/>
      <w:lvlJc w:val="left"/>
    </w:lvl>
    <w:lvl w:ilvl="4" w:tplc="6E2AC8D8">
      <w:numFmt w:val="decimal"/>
      <w:lvlText w:val=""/>
      <w:lvlJc w:val="left"/>
    </w:lvl>
    <w:lvl w:ilvl="5" w:tplc="B4825172">
      <w:numFmt w:val="decimal"/>
      <w:lvlText w:val=""/>
      <w:lvlJc w:val="left"/>
    </w:lvl>
    <w:lvl w:ilvl="6" w:tplc="D79C086A">
      <w:numFmt w:val="decimal"/>
      <w:lvlText w:val=""/>
      <w:lvlJc w:val="left"/>
    </w:lvl>
    <w:lvl w:ilvl="7" w:tplc="2CE835F2">
      <w:numFmt w:val="decimal"/>
      <w:lvlText w:val=""/>
      <w:lvlJc w:val="left"/>
    </w:lvl>
    <w:lvl w:ilvl="8" w:tplc="F7947932">
      <w:numFmt w:val="decimal"/>
      <w:lvlText w:val=""/>
      <w:lvlJc w:val="left"/>
    </w:lvl>
  </w:abstractNum>
  <w:abstractNum w:abstractNumId="3">
    <w:nsid w:val="00005F90"/>
    <w:multiLevelType w:val="hybridMultilevel"/>
    <w:tmpl w:val="7FA457DE"/>
    <w:lvl w:ilvl="0" w:tplc="46B8822A">
      <w:start w:val="1"/>
      <w:numFmt w:val="bullet"/>
      <w:lvlText w:val="•"/>
      <w:lvlJc w:val="left"/>
    </w:lvl>
    <w:lvl w:ilvl="1" w:tplc="EBD867BC">
      <w:numFmt w:val="decimal"/>
      <w:lvlText w:val=""/>
      <w:lvlJc w:val="left"/>
    </w:lvl>
    <w:lvl w:ilvl="2" w:tplc="F1A86AC0">
      <w:numFmt w:val="decimal"/>
      <w:lvlText w:val=""/>
      <w:lvlJc w:val="left"/>
    </w:lvl>
    <w:lvl w:ilvl="3" w:tplc="CB58980A">
      <w:numFmt w:val="decimal"/>
      <w:lvlText w:val=""/>
      <w:lvlJc w:val="left"/>
    </w:lvl>
    <w:lvl w:ilvl="4" w:tplc="312A9912">
      <w:numFmt w:val="decimal"/>
      <w:lvlText w:val=""/>
      <w:lvlJc w:val="left"/>
    </w:lvl>
    <w:lvl w:ilvl="5" w:tplc="ACF007B2">
      <w:numFmt w:val="decimal"/>
      <w:lvlText w:val=""/>
      <w:lvlJc w:val="left"/>
    </w:lvl>
    <w:lvl w:ilvl="6" w:tplc="AC2A6946">
      <w:numFmt w:val="decimal"/>
      <w:lvlText w:val=""/>
      <w:lvlJc w:val="left"/>
    </w:lvl>
    <w:lvl w:ilvl="7" w:tplc="1E64516E">
      <w:numFmt w:val="decimal"/>
      <w:lvlText w:val=""/>
      <w:lvlJc w:val="left"/>
    </w:lvl>
    <w:lvl w:ilvl="8" w:tplc="43EC14CA">
      <w:numFmt w:val="decimal"/>
      <w:lvlText w:val=""/>
      <w:lvlJc w:val="left"/>
    </w:lvl>
  </w:abstractNum>
  <w:abstractNum w:abstractNumId="4">
    <w:nsid w:val="00006952"/>
    <w:multiLevelType w:val="hybridMultilevel"/>
    <w:tmpl w:val="4E020FBE"/>
    <w:lvl w:ilvl="0" w:tplc="63C84B54">
      <w:start w:val="1"/>
      <w:numFmt w:val="bullet"/>
      <w:lvlText w:val="▪"/>
      <w:lvlJc w:val="left"/>
    </w:lvl>
    <w:lvl w:ilvl="1" w:tplc="5890F7C2">
      <w:numFmt w:val="decimal"/>
      <w:lvlText w:val=""/>
      <w:lvlJc w:val="left"/>
    </w:lvl>
    <w:lvl w:ilvl="2" w:tplc="69FC721E">
      <w:numFmt w:val="decimal"/>
      <w:lvlText w:val=""/>
      <w:lvlJc w:val="left"/>
    </w:lvl>
    <w:lvl w:ilvl="3" w:tplc="898A03EE">
      <w:numFmt w:val="decimal"/>
      <w:lvlText w:val=""/>
      <w:lvlJc w:val="left"/>
    </w:lvl>
    <w:lvl w:ilvl="4" w:tplc="0E8A0EAA">
      <w:numFmt w:val="decimal"/>
      <w:lvlText w:val=""/>
      <w:lvlJc w:val="left"/>
    </w:lvl>
    <w:lvl w:ilvl="5" w:tplc="091017A0">
      <w:numFmt w:val="decimal"/>
      <w:lvlText w:val=""/>
      <w:lvlJc w:val="left"/>
    </w:lvl>
    <w:lvl w:ilvl="6" w:tplc="9F3EB46E">
      <w:numFmt w:val="decimal"/>
      <w:lvlText w:val=""/>
      <w:lvlJc w:val="left"/>
    </w:lvl>
    <w:lvl w:ilvl="7" w:tplc="56926F7E">
      <w:numFmt w:val="decimal"/>
      <w:lvlText w:val=""/>
      <w:lvlJc w:val="left"/>
    </w:lvl>
    <w:lvl w:ilvl="8" w:tplc="8F726F12">
      <w:numFmt w:val="decimal"/>
      <w:lvlText w:val=""/>
      <w:lvlJc w:val="left"/>
    </w:lvl>
  </w:abstractNum>
  <w:abstractNum w:abstractNumId="5">
    <w:nsid w:val="00006DF1"/>
    <w:multiLevelType w:val="hybridMultilevel"/>
    <w:tmpl w:val="A4E46382"/>
    <w:lvl w:ilvl="0" w:tplc="0696F222">
      <w:start w:val="1"/>
      <w:numFmt w:val="bullet"/>
      <w:lvlText w:val="•"/>
      <w:lvlJc w:val="left"/>
    </w:lvl>
    <w:lvl w:ilvl="1" w:tplc="91CE1948">
      <w:numFmt w:val="decimal"/>
      <w:lvlText w:val=""/>
      <w:lvlJc w:val="left"/>
    </w:lvl>
    <w:lvl w:ilvl="2" w:tplc="344E06CC">
      <w:numFmt w:val="decimal"/>
      <w:lvlText w:val=""/>
      <w:lvlJc w:val="left"/>
    </w:lvl>
    <w:lvl w:ilvl="3" w:tplc="0B481A08">
      <w:numFmt w:val="decimal"/>
      <w:lvlText w:val=""/>
      <w:lvlJc w:val="left"/>
    </w:lvl>
    <w:lvl w:ilvl="4" w:tplc="1E38D5F8">
      <w:numFmt w:val="decimal"/>
      <w:lvlText w:val=""/>
      <w:lvlJc w:val="left"/>
    </w:lvl>
    <w:lvl w:ilvl="5" w:tplc="3A1CD42E">
      <w:numFmt w:val="decimal"/>
      <w:lvlText w:val=""/>
      <w:lvlJc w:val="left"/>
    </w:lvl>
    <w:lvl w:ilvl="6" w:tplc="A3F8FFC6">
      <w:numFmt w:val="decimal"/>
      <w:lvlText w:val=""/>
      <w:lvlJc w:val="left"/>
    </w:lvl>
    <w:lvl w:ilvl="7" w:tplc="F9B88F9C">
      <w:numFmt w:val="decimal"/>
      <w:lvlText w:val=""/>
      <w:lvlJc w:val="left"/>
    </w:lvl>
    <w:lvl w:ilvl="8" w:tplc="E4A66FDE">
      <w:numFmt w:val="decimal"/>
      <w:lvlText w:val=""/>
      <w:lvlJc w:val="left"/>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4A83"/>
    <w:rsid w:val="00C44A83"/>
    <w:rsid w:val="00F52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hique-397194@gulfjobsee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2020-06-06T12:58:00Z</dcterms:created>
  <dcterms:modified xsi:type="dcterms:W3CDTF">2020-06-06T12:58:00Z</dcterms:modified>
</cp:coreProperties>
</file>