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ARSLAN </w:t>
      </w:r>
    </w:p>
    <w:p w:rsidR="00EB0661" w:rsidRDefault="009D64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5058410</wp:posOffset>
            </wp:positionH>
            <wp:positionV relativeFrom="paragraph">
              <wp:posOffset>188595</wp:posOffset>
            </wp:positionV>
            <wp:extent cx="1196975" cy="130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661" w:rsidRDefault="00EB0661">
      <w:pPr>
        <w:spacing w:line="328" w:lineRule="exact"/>
        <w:rPr>
          <w:sz w:val="24"/>
          <w:szCs w:val="24"/>
        </w:rPr>
      </w:pPr>
    </w:p>
    <w:p w:rsidR="00EB0661" w:rsidRDefault="009D64E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hyperlink r:id="rId8" w:history="1">
        <w:r w:rsidR="00A84E3C" w:rsidRPr="00477C90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arslan-397280@gulfjobseeker.com</w:t>
        </w:r>
      </w:hyperlink>
      <w:r w:rsidR="00A84E3C">
        <w:rPr>
          <w:rFonts w:ascii="Calibri" w:eastAsia="Calibri" w:hAnsi="Calibri" w:cs="Calibri"/>
          <w:b/>
          <w:bCs/>
          <w:color w:val="0000FF"/>
          <w:sz w:val="28"/>
          <w:szCs w:val="28"/>
          <w:u w:val="single"/>
        </w:rPr>
        <w:t xml:space="preserve"> </w:t>
      </w:r>
    </w:p>
    <w:p w:rsidR="00EB0661" w:rsidRDefault="00EB0661">
      <w:pPr>
        <w:spacing w:line="344" w:lineRule="exact"/>
        <w:rPr>
          <w:sz w:val="24"/>
          <w:szCs w:val="24"/>
        </w:rPr>
      </w:pPr>
    </w:p>
    <w:p w:rsidR="00EB0661" w:rsidRDefault="00EB0661">
      <w:pPr>
        <w:spacing w:line="200" w:lineRule="exact"/>
        <w:rPr>
          <w:sz w:val="24"/>
          <w:szCs w:val="24"/>
        </w:rPr>
      </w:pPr>
    </w:p>
    <w:p w:rsidR="00EB0661" w:rsidRDefault="00EB0661">
      <w:pPr>
        <w:spacing w:line="200" w:lineRule="exact"/>
        <w:rPr>
          <w:sz w:val="24"/>
          <w:szCs w:val="24"/>
        </w:rPr>
      </w:pPr>
    </w:p>
    <w:p w:rsidR="00EB0661" w:rsidRDefault="00EB0661">
      <w:pPr>
        <w:spacing w:line="200" w:lineRule="exact"/>
        <w:rPr>
          <w:sz w:val="24"/>
          <w:szCs w:val="24"/>
        </w:rPr>
      </w:pPr>
    </w:p>
    <w:p w:rsidR="00EB0661" w:rsidRDefault="00EB0661">
      <w:pPr>
        <w:spacing w:line="373" w:lineRule="exact"/>
        <w:rPr>
          <w:sz w:val="24"/>
          <w:szCs w:val="24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CAREER OBJECTIVE:</w:t>
      </w:r>
    </w:p>
    <w:p w:rsidR="00EB0661" w:rsidRDefault="00EB0661">
      <w:pPr>
        <w:spacing w:line="28" w:lineRule="exact"/>
        <w:rPr>
          <w:sz w:val="24"/>
          <w:szCs w:val="24"/>
        </w:rPr>
      </w:pPr>
    </w:p>
    <w:p w:rsidR="00EB0661" w:rsidRDefault="009D64E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Make exact measurements and determine property boundaries. Provide data</w:t>
      </w:r>
    </w:p>
    <w:p w:rsidR="00EB0661" w:rsidRDefault="00EB0661">
      <w:pPr>
        <w:spacing w:line="75" w:lineRule="exact"/>
        <w:rPr>
          <w:sz w:val="24"/>
          <w:szCs w:val="24"/>
        </w:rPr>
      </w:pPr>
    </w:p>
    <w:p w:rsidR="00EB0661" w:rsidRDefault="009D64ED">
      <w:pPr>
        <w:spacing w:line="235" w:lineRule="auto"/>
        <w:ind w:left="2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relevant to the shape, contour, gravitation, </w:t>
      </w:r>
      <w:r>
        <w:rPr>
          <w:rFonts w:ascii="Calibri" w:eastAsia="Calibri" w:hAnsi="Calibri" w:cs="Calibri"/>
          <w:sz w:val="24"/>
          <w:szCs w:val="24"/>
        </w:rPr>
        <w:t>location, elevation, or dimension of land or land features on or near the earth's surface for engineering, mapmaking, mining, land evaluation, construction, and other purposes. Many projects depend on a land surveyor’s measurements, so they must conduct su</w:t>
      </w:r>
      <w:r>
        <w:rPr>
          <w:rFonts w:ascii="Calibri" w:eastAsia="Calibri" w:hAnsi="Calibri" w:cs="Calibri"/>
          <w:sz w:val="24"/>
          <w:szCs w:val="24"/>
        </w:rPr>
        <w:t>rveys and perform mathematical calculations with a high level of accuracy</w:t>
      </w:r>
    </w:p>
    <w:p w:rsidR="00EB0661" w:rsidRDefault="00EB0661">
      <w:pPr>
        <w:spacing w:line="200" w:lineRule="exact"/>
        <w:rPr>
          <w:sz w:val="24"/>
          <w:szCs w:val="24"/>
        </w:rPr>
      </w:pPr>
    </w:p>
    <w:p w:rsidR="00EB0661" w:rsidRDefault="00EB0661">
      <w:pPr>
        <w:spacing w:line="356" w:lineRule="exact"/>
        <w:rPr>
          <w:sz w:val="24"/>
          <w:szCs w:val="24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CAREER PROFILE/SKILLS:</w:t>
      </w:r>
    </w:p>
    <w:p w:rsidR="00EB0661" w:rsidRDefault="00EB0661">
      <w:pPr>
        <w:spacing w:line="200" w:lineRule="exact"/>
        <w:rPr>
          <w:sz w:val="24"/>
          <w:szCs w:val="24"/>
        </w:rPr>
      </w:pPr>
    </w:p>
    <w:p w:rsidR="00EB0661" w:rsidRDefault="00EB0661">
      <w:pPr>
        <w:spacing w:line="220" w:lineRule="exact"/>
        <w:rPr>
          <w:sz w:val="24"/>
          <w:szCs w:val="24"/>
        </w:rPr>
      </w:pPr>
    </w:p>
    <w:p w:rsidR="00EB0661" w:rsidRDefault="009D64ED">
      <w:pPr>
        <w:numPr>
          <w:ilvl w:val="0"/>
          <w:numId w:val="1"/>
        </w:numPr>
        <w:tabs>
          <w:tab w:val="left" w:pos="1460"/>
        </w:tabs>
        <w:spacing w:line="223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Survey Technician, performing construction staking, boundary surveys and topographic surveys.</w:t>
      </w:r>
    </w:p>
    <w:p w:rsidR="00EB0661" w:rsidRDefault="00EB0661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1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Performed high level accurate topographic surveys </w:t>
      </w:r>
      <w:r>
        <w:rPr>
          <w:rFonts w:ascii="Calibri" w:eastAsia="Calibri" w:hAnsi="Calibri" w:cs="Calibri"/>
          <w:sz w:val="24"/>
          <w:szCs w:val="24"/>
        </w:rPr>
        <w:t>and mapping.</w:t>
      </w:r>
    </w:p>
    <w:p w:rsidR="00EB0661" w:rsidRDefault="00EB0661">
      <w:pPr>
        <w:spacing w:line="75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1"/>
        </w:numPr>
        <w:tabs>
          <w:tab w:val="left" w:pos="1455"/>
        </w:tabs>
        <w:spacing w:line="227" w:lineRule="auto"/>
        <w:ind w:left="1360" w:right="840" w:hanging="2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Performed Surveying duties directed by PLS, included: Construction surveying, Boundary, and Topographic surveys.</w:t>
      </w:r>
    </w:p>
    <w:p w:rsidR="00EB0661" w:rsidRDefault="00EB0661">
      <w:pPr>
        <w:spacing w:line="100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1"/>
        </w:numPr>
        <w:tabs>
          <w:tab w:val="left" w:pos="1460"/>
        </w:tabs>
        <w:spacing w:line="223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Performed project research, control traverse closure calculations, land area computations and cross reference checks of construc</w:t>
      </w:r>
      <w:r>
        <w:rPr>
          <w:rFonts w:ascii="Calibri" w:eastAsia="Calibri" w:hAnsi="Calibri" w:cs="Calibri"/>
          <w:sz w:val="24"/>
          <w:szCs w:val="24"/>
        </w:rPr>
        <w:t>tion layout.</w:t>
      </w:r>
    </w:p>
    <w:p w:rsidR="00EB0661" w:rsidRDefault="00EB0661">
      <w:pPr>
        <w:spacing w:line="106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1"/>
        </w:numPr>
        <w:tabs>
          <w:tab w:val="left" w:pos="1460"/>
        </w:tabs>
        <w:spacing w:line="221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boundary and topographic surveys and produced plan and profiles Survey and field work</w:t>
      </w:r>
    </w:p>
    <w:p w:rsidR="00EB0661" w:rsidRDefault="00EB0661">
      <w:pPr>
        <w:spacing w:line="24" w:lineRule="exact"/>
        <w:rPr>
          <w:sz w:val="24"/>
          <w:szCs w:val="24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PROFESSIONAL WORK EXPERIENCE:</w:t>
      </w:r>
    </w:p>
    <w:p w:rsidR="00EB0661" w:rsidRDefault="00EB0661">
      <w:pPr>
        <w:spacing w:line="34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840"/>
      </w:tblGrid>
      <w:tr w:rsidR="00EB0661">
        <w:trPr>
          <w:trHeight w:val="343"/>
        </w:trPr>
        <w:tc>
          <w:tcPr>
            <w:tcW w:w="238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Organization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EB0661" w:rsidRDefault="009D64ED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FWO CONST- PEC</w:t>
            </w:r>
          </w:p>
        </w:tc>
      </w:tr>
      <w:tr w:rsidR="00EB0661">
        <w:trPr>
          <w:trHeight w:val="265"/>
        </w:trPr>
        <w:tc>
          <w:tcPr>
            <w:tcW w:w="2380" w:type="dxa"/>
            <w:vAlign w:val="bottom"/>
          </w:tcPr>
          <w:p w:rsidR="00EB0661" w:rsidRDefault="00EB066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Align w:val="bottom"/>
          </w:tcPr>
          <w:p w:rsidR="00EB0661" w:rsidRDefault="009D64ED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(Construction Company like FWO)</w:t>
            </w:r>
          </w:p>
        </w:tc>
      </w:tr>
      <w:tr w:rsidR="00EB0661">
        <w:trPr>
          <w:trHeight w:val="365"/>
        </w:trPr>
        <w:tc>
          <w:tcPr>
            <w:tcW w:w="238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Tenure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EB0661" w:rsidRDefault="009D64ED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 2016–Dec 2017</w:t>
            </w:r>
          </w:p>
        </w:tc>
      </w:tr>
      <w:tr w:rsidR="00EB0661">
        <w:trPr>
          <w:trHeight w:val="375"/>
        </w:trPr>
        <w:tc>
          <w:tcPr>
            <w:tcW w:w="238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Designation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EB0661" w:rsidRDefault="009D64ED">
            <w:pPr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Land &amp;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Building Surveyor</w:t>
            </w:r>
          </w:p>
        </w:tc>
      </w:tr>
      <w:tr w:rsidR="00EB0661">
        <w:trPr>
          <w:trHeight w:val="370"/>
        </w:trPr>
        <w:tc>
          <w:tcPr>
            <w:tcW w:w="238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Responsibilities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</w:tr>
    </w:tbl>
    <w:p w:rsidR="00EB0661" w:rsidRDefault="00EB0661">
      <w:pPr>
        <w:spacing w:line="200" w:lineRule="exact"/>
        <w:rPr>
          <w:sz w:val="24"/>
          <w:szCs w:val="24"/>
        </w:rPr>
      </w:pPr>
    </w:p>
    <w:p w:rsidR="00EB0661" w:rsidRDefault="00EB0661">
      <w:pPr>
        <w:spacing w:line="220" w:lineRule="exact"/>
        <w:rPr>
          <w:sz w:val="24"/>
          <w:szCs w:val="24"/>
        </w:rPr>
      </w:pPr>
    </w:p>
    <w:p w:rsidR="00EB0661" w:rsidRDefault="009D64ED">
      <w:pPr>
        <w:numPr>
          <w:ilvl w:val="0"/>
          <w:numId w:val="2"/>
        </w:numPr>
        <w:tabs>
          <w:tab w:val="left" w:pos="1460"/>
        </w:tabs>
        <w:spacing w:line="223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duties related to land surveying for identifying land ownership and property boundaries.</w:t>
      </w:r>
    </w:p>
    <w:p w:rsidR="00EB0661" w:rsidRDefault="00EB0661">
      <w:pPr>
        <w:spacing w:line="100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2"/>
        </w:numPr>
        <w:tabs>
          <w:tab w:val="left" w:pos="1460"/>
        </w:tabs>
        <w:spacing w:line="223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records management activities and perform historical and legal land ownership research.</w:t>
      </w:r>
    </w:p>
    <w:p w:rsidR="00EB0661" w:rsidRDefault="00EB0661">
      <w:pPr>
        <w:spacing w:line="47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2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 and inspect </w:t>
      </w:r>
      <w:r>
        <w:rPr>
          <w:rFonts w:ascii="Calibri" w:eastAsia="Calibri" w:hAnsi="Calibri" w:cs="Calibri"/>
          <w:sz w:val="24"/>
          <w:szCs w:val="24"/>
        </w:rPr>
        <w:t>land surveying project contracts.</w:t>
      </w:r>
    </w:p>
    <w:p w:rsidR="00EB0661" w:rsidRDefault="00EB0661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2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field measurement and layout.</w:t>
      </w:r>
    </w:p>
    <w:p w:rsidR="00EB0661" w:rsidRDefault="00EB0661">
      <w:pPr>
        <w:spacing w:line="75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2"/>
        </w:numPr>
        <w:tabs>
          <w:tab w:val="left" w:pos="1460"/>
        </w:tabs>
        <w:spacing w:line="221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standard calculations to identify areas, elevation and volumes of field survey notes.</w:t>
      </w:r>
    </w:p>
    <w:p w:rsidR="00EB0661" w:rsidRDefault="00EB0661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2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basic calculations using field note data.</w:t>
      </w:r>
    </w:p>
    <w:p w:rsidR="00EB0661" w:rsidRDefault="00EB0661">
      <w:pPr>
        <w:sectPr w:rsidR="00EB0661">
          <w:pgSz w:w="11920" w:h="16835"/>
          <w:pgMar w:top="1088" w:right="1010" w:bottom="816" w:left="1000" w:header="0" w:footer="0" w:gutter="0"/>
          <w:cols w:space="720" w:equalWidth="0">
            <w:col w:w="9900"/>
          </w:cols>
        </w:sectPr>
      </w:pPr>
    </w:p>
    <w:p w:rsidR="00EB0661" w:rsidRDefault="009D64ED">
      <w:pPr>
        <w:numPr>
          <w:ilvl w:val="0"/>
          <w:numId w:val="3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Read, utilize a</w:t>
      </w:r>
      <w:r>
        <w:rPr>
          <w:rFonts w:ascii="Calibri" w:eastAsia="Calibri" w:hAnsi="Calibri" w:cs="Calibri"/>
          <w:sz w:val="24"/>
          <w:szCs w:val="24"/>
        </w:rPr>
        <w:t>nd interpret design drawings and topographic maps.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3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Study, learn and interpret CAD computer applications.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3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as Senior Project Leader for survey at in-house and mapping projects.</w:t>
      </w:r>
    </w:p>
    <w:p w:rsidR="00EB0661" w:rsidRDefault="00EB0661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3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Real Estate Product Line coordinator and in-house design group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B0661" w:rsidRDefault="00EB0661">
      <w:pPr>
        <w:spacing w:line="75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3"/>
        </w:numPr>
        <w:tabs>
          <w:tab w:val="left" w:pos="1460"/>
        </w:tabs>
        <w:spacing w:line="221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consistent and superior quality documents for survey, design and building projects for all clients in region.</w:t>
      </w:r>
    </w:p>
    <w:p w:rsidR="00EB0661" w:rsidRDefault="00EB0661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3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as cadastral issue matter expert as team member.</w:t>
      </w:r>
    </w:p>
    <w:p w:rsidR="00EB0661" w:rsidRDefault="00EB0661">
      <w:pPr>
        <w:spacing w:line="358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Achievement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EB0661" w:rsidRDefault="00EB0661">
      <w:pPr>
        <w:spacing w:line="28" w:lineRule="exact"/>
        <w:rPr>
          <w:sz w:val="20"/>
          <w:szCs w:val="20"/>
        </w:rPr>
      </w:pPr>
    </w:p>
    <w:p w:rsidR="00EB0661" w:rsidRDefault="009D64ED">
      <w:pPr>
        <w:numPr>
          <w:ilvl w:val="0"/>
          <w:numId w:val="4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achieved two big projects.</w:t>
      </w:r>
    </w:p>
    <w:p w:rsidR="00EB0661" w:rsidRDefault="00EB0661">
      <w:pPr>
        <w:spacing w:line="75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4"/>
        </w:numPr>
        <w:tabs>
          <w:tab w:val="left" w:pos="1460"/>
        </w:tabs>
        <w:spacing w:line="221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completed road </w:t>
      </w:r>
      <w:r>
        <w:rPr>
          <w:rFonts w:ascii="Calibri" w:eastAsia="Calibri" w:hAnsi="Calibri" w:cs="Calibri"/>
          <w:sz w:val="24"/>
          <w:szCs w:val="24"/>
        </w:rPr>
        <w:t>structure sub grade to asphalt wearing top (Lahore to Sialkot motorway M10)</w:t>
      </w:r>
    </w:p>
    <w:p w:rsidR="00EB0661" w:rsidRDefault="00EB0661">
      <w:pPr>
        <w:spacing w:line="49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4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complete model town work with </w:t>
      </w:r>
      <w:r>
        <w:rPr>
          <w:rFonts w:ascii="Century" w:eastAsia="Century" w:hAnsi="Century" w:cs="Century"/>
          <w:sz w:val="24"/>
          <w:szCs w:val="24"/>
        </w:rPr>
        <w:t>my team in 1years</w:t>
      </w:r>
    </w:p>
    <w:p w:rsidR="00EB0661" w:rsidRDefault="00EB0661">
      <w:pPr>
        <w:spacing w:line="2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6160"/>
      </w:tblGrid>
      <w:tr w:rsidR="00EB0661">
        <w:trPr>
          <w:trHeight w:val="319"/>
        </w:trPr>
        <w:tc>
          <w:tcPr>
            <w:tcW w:w="2220" w:type="dxa"/>
            <w:vAlign w:val="bottom"/>
          </w:tcPr>
          <w:p w:rsidR="00EB0661" w:rsidRDefault="009D64ED">
            <w:pPr>
              <w:ind w:left="9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•</w:t>
            </w:r>
          </w:p>
        </w:tc>
        <w:tc>
          <w:tcPr>
            <w:tcW w:w="616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</w:tr>
      <w:tr w:rsidR="00EB0661">
        <w:trPr>
          <w:trHeight w:val="380"/>
        </w:trPr>
        <w:tc>
          <w:tcPr>
            <w:tcW w:w="222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Organization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160" w:type="dxa"/>
            <w:vAlign w:val="bottom"/>
          </w:tcPr>
          <w:p w:rsidR="00EB0661" w:rsidRDefault="009D64ED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FWO CONST- PEC</w:t>
            </w:r>
          </w:p>
        </w:tc>
      </w:tr>
      <w:tr w:rsidR="00EB0661">
        <w:trPr>
          <w:trHeight w:val="281"/>
        </w:trPr>
        <w:tc>
          <w:tcPr>
            <w:tcW w:w="222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EB0661" w:rsidRDefault="009D64ED">
            <w:pPr>
              <w:spacing w:line="280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(Construction Company like Frontier Work Organization)</w:t>
            </w:r>
          </w:p>
        </w:tc>
      </w:tr>
      <w:tr w:rsidR="00EB0661">
        <w:trPr>
          <w:trHeight w:val="370"/>
        </w:trPr>
        <w:tc>
          <w:tcPr>
            <w:tcW w:w="222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Tenure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160" w:type="dxa"/>
            <w:vAlign w:val="bottom"/>
          </w:tcPr>
          <w:p w:rsidR="00EB0661" w:rsidRDefault="009D64ED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 2016–Dec 2017</w:t>
            </w:r>
          </w:p>
        </w:tc>
      </w:tr>
      <w:tr w:rsidR="00EB0661">
        <w:trPr>
          <w:trHeight w:val="370"/>
        </w:trPr>
        <w:tc>
          <w:tcPr>
            <w:tcW w:w="222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Designation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160" w:type="dxa"/>
            <w:vAlign w:val="bottom"/>
          </w:tcPr>
          <w:p w:rsidR="00EB0661" w:rsidRDefault="009D64ED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Land &amp; Building Surveyor</w:t>
            </w:r>
          </w:p>
        </w:tc>
      </w:tr>
    </w:tbl>
    <w:p w:rsidR="00EB0661" w:rsidRDefault="00EB0661">
      <w:pPr>
        <w:spacing w:line="353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Responsibilities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EB0661" w:rsidRDefault="00EB0661">
      <w:pPr>
        <w:spacing w:line="300" w:lineRule="exact"/>
        <w:rPr>
          <w:sz w:val="20"/>
          <w:szCs w:val="20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spacing w:line="223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determine the condition of existing buildings, identify and analyze defects, including proposals for repair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advise on energy efficiency, environmental impact and sustainable construction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</w:t>
      </w:r>
      <w:r>
        <w:rPr>
          <w:rFonts w:ascii="Calibri" w:eastAsia="Calibri" w:hAnsi="Calibri" w:cs="Calibri"/>
          <w:sz w:val="24"/>
          <w:szCs w:val="24"/>
        </w:rPr>
        <w:t xml:space="preserve"> on the preservation/conservation of historic buildings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advise on the management and supervision of maintenance of buildings</w:t>
      </w:r>
    </w:p>
    <w:p w:rsidR="00EB0661" w:rsidRDefault="00EB0661">
      <w:pPr>
        <w:spacing w:line="75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spacing w:line="223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deal with planning applications and advise on property legislation and building regulations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assess and design buildings to meet </w:t>
      </w:r>
      <w:r>
        <w:rPr>
          <w:rFonts w:ascii="Calibri" w:eastAsia="Calibri" w:hAnsi="Calibri" w:cs="Calibri"/>
          <w:sz w:val="24"/>
          <w:szCs w:val="24"/>
        </w:rPr>
        <w:t>the needs of people with disabilities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 on construction design and management regulations</w:t>
      </w:r>
    </w:p>
    <w:p w:rsidR="00EB0661" w:rsidRDefault="00EB0661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negotiate dilapidations (when there is a legal liability for a property's state of disrepair)</w:t>
      </w:r>
    </w:p>
    <w:p w:rsidR="00EB0661" w:rsidRDefault="00EB0661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 out feasibility studies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advise on the health and safety</w:t>
      </w:r>
      <w:r>
        <w:rPr>
          <w:rFonts w:ascii="Calibri" w:eastAsia="Calibri" w:hAnsi="Calibri" w:cs="Calibri"/>
          <w:sz w:val="24"/>
          <w:szCs w:val="24"/>
        </w:rPr>
        <w:t xml:space="preserve"> aspects of buildings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advise on boundary and 'right to light' disputes and party wall procedures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5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insurance assessments and claims</w:t>
      </w:r>
      <w:r>
        <w:rPr>
          <w:rFonts w:ascii="Calibri" w:eastAsia="Calibri" w:hAnsi="Calibri" w:cs="Calibri"/>
          <w:i/>
          <w:iCs/>
          <w:color w:val="485D65"/>
          <w:sz w:val="24"/>
          <w:szCs w:val="24"/>
        </w:rPr>
        <w:t>.</w:t>
      </w:r>
    </w:p>
    <w:p w:rsidR="00EB0661" w:rsidRDefault="00EB0661">
      <w:pPr>
        <w:sectPr w:rsidR="00EB0661">
          <w:pgSz w:w="11920" w:h="16835"/>
          <w:pgMar w:top="1087" w:right="1010" w:bottom="841" w:left="1000" w:header="0" w:footer="0" w:gutter="0"/>
          <w:cols w:space="720" w:equalWidth="0">
            <w:col w:w="9900"/>
          </w:cols>
        </w:sectPr>
      </w:pPr>
    </w:p>
    <w:p w:rsidR="00EB0661" w:rsidRDefault="00EB0661">
      <w:pPr>
        <w:spacing w:line="28" w:lineRule="exact"/>
        <w:rPr>
          <w:sz w:val="20"/>
          <w:szCs w:val="20"/>
        </w:rPr>
      </w:pPr>
    </w:p>
    <w:p w:rsidR="00EB0661" w:rsidRDefault="009D64E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Organization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EB0661" w:rsidRDefault="00EB0661">
      <w:pPr>
        <w:spacing w:line="344" w:lineRule="exact"/>
        <w:rPr>
          <w:sz w:val="20"/>
          <w:szCs w:val="20"/>
        </w:rPr>
      </w:pPr>
    </w:p>
    <w:p w:rsidR="00EB0661" w:rsidRDefault="009D64E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Tenure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EB0661" w:rsidRDefault="00EB0661">
      <w:pPr>
        <w:spacing w:line="33" w:lineRule="exact"/>
        <w:rPr>
          <w:sz w:val="20"/>
          <w:szCs w:val="20"/>
        </w:rPr>
      </w:pPr>
    </w:p>
    <w:p w:rsidR="00EB0661" w:rsidRDefault="009D64E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Designation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EB0661" w:rsidRDefault="00EB0661">
      <w:pPr>
        <w:spacing w:line="370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7"/>
          <w:szCs w:val="27"/>
        </w:rPr>
        <w:t>Responsibilities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:</w:t>
      </w:r>
    </w:p>
    <w:p w:rsidR="00EB0661" w:rsidRDefault="009D64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0661" w:rsidRDefault="00EB0661">
      <w:pPr>
        <w:spacing w:line="7" w:lineRule="exact"/>
        <w:rPr>
          <w:sz w:val="20"/>
          <w:szCs w:val="20"/>
        </w:rPr>
      </w:pPr>
    </w:p>
    <w:p w:rsidR="00EB0661" w:rsidRDefault="00EB0661">
      <w:pPr>
        <w:spacing w:line="90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(Construction </w:t>
      </w:r>
      <w:r>
        <w:rPr>
          <w:rFonts w:ascii="Calibri" w:eastAsia="Calibri" w:hAnsi="Calibri" w:cs="Calibri"/>
          <w:sz w:val="23"/>
          <w:szCs w:val="23"/>
        </w:rPr>
        <w:t>Com</w:t>
      </w:r>
      <w:r w:rsidR="00A84E3C">
        <w:rPr>
          <w:rFonts w:ascii="Calibri" w:eastAsia="Calibri" w:hAnsi="Calibri" w:cs="Calibri"/>
          <w:sz w:val="23"/>
          <w:szCs w:val="23"/>
        </w:rPr>
        <w:t>pany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EB0661" w:rsidRDefault="00EB0661">
      <w:pPr>
        <w:spacing w:line="22" w:lineRule="exact"/>
        <w:rPr>
          <w:sz w:val="20"/>
          <w:szCs w:val="20"/>
        </w:rPr>
      </w:pPr>
    </w:p>
    <w:p w:rsidR="00EB0661" w:rsidRDefault="009D64E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 2018 – Nov 2019</w:t>
      </w:r>
    </w:p>
    <w:p w:rsidR="00EB0661" w:rsidRDefault="00EB0661">
      <w:pPr>
        <w:spacing w:line="82" w:lineRule="exact"/>
        <w:rPr>
          <w:sz w:val="20"/>
          <w:szCs w:val="20"/>
        </w:rPr>
      </w:pPr>
    </w:p>
    <w:p w:rsidR="00EB0661" w:rsidRDefault="009D64E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supervisor</w:t>
      </w:r>
    </w:p>
    <w:p w:rsidR="00EB0661" w:rsidRDefault="00EB0661">
      <w:pPr>
        <w:spacing w:line="831" w:lineRule="exact"/>
        <w:rPr>
          <w:sz w:val="20"/>
          <w:szCs w:val="20"/>
        </w:rPr>
      </w:pPr>
    </w:p>
    <w:p w:rsidR="00EB0661" w:rsidRDefault="00EB0661">
      <w:pPr>
        <w:sectPr w:rsidR="00EB0661">
          <w:type w:val="continuous"/>
          <w:pgSz w:w="11920" w:h="16835"/>
          <w:pgMar w:top="1087" w:right="1010" w:bottom="841" w:left="1000" w:header="0" w:footer="0" w:gutter="0"/>
          <w:cols w:num="2" w:space="720" w:equalWidth="0">
            <w:col w:w="2180" w:space="720"/>
            <w:col w:w="7000"/>
          </w:cols>
        </w:sectPr>
      </w:pPr>
    </w:p>
    <w:p w:rsidR="00EB0661" w:rsidRDefault="009D64ED">
      <w:pPr>
        <w:numPr>
          <w:ilvl w:val="0"/>
          <w:numId w:val="6"/>
        </w:numPr>
        <w:tabs>
          <w:tab w:val="left" w:pos="1460"/>
        </w:tabs>
        <w:spacing w:line="221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Organize workflow and ensure that employees understand their duties or delegated tasks</w:t>
      </w:r>
    </w:p>
    <w:p w:rsidR="00EB0661" w:rsidRDefault="00EB0661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6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Monitor employee productivity and provide constructive </w:t>
      </w:r>
      <w:r>
        <w:rPr>
          <w:rFonts w:ascii="Calibri" w:eastAsia="Calibri" w:hAnsi="Calibri" w:cs="Calibri"/>
          <w:sz w:val="24"/>
          <w:szCs w:val="24"/>
        </w:rPr>
        <w:t>feedback and coaching</w:t>
      </w:r>
    </w:p>
    <w:p w:rsidR="00EB0661" w:rsidRDefault="00EB0661">
      <w:pPr>
        <w:sectPr w:rsidR="00EB0661">
          <w:type w:val="continuous"/>
          <w:pgSz w:w="11920" w:h="16835"/>
          <w:pgMar w:top="1087" w:right="1010" w:bottom="841" w:left="1000" w:header="0" w:footer="0" w:gutter="0"/>
          <w:cols w:space="720" w:equalWidth="0">
            <w:col w:w="9900"/>
          </w:cols>
        </w:sectPr>
      </w:pPr>
    </w:p>
    <w:p w:rsidR="00EB0661" w:rsidRDefault="009D64ED">
      <w:pPr>
        <w:numPr>
          <w:ilvl w:val="0"/>
          <w:numId w:val="7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Receive complaints and resolve problems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7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timekeeping and personnel records</w:t>
      </w:r>
    </w:p>
    <w:p w:rsidR="00EB0661" w:rsidRDefault="00EB0661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7"/>
        </w:numPr>
        <w:tabs>
          <w:tab w:val="left" w:pos="1460"/>
        </w:tabs>
        <w:spacing w:line="246" w:lineRule="auto"/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Pass on information from upper management to employees and vice versa </w:t>
      </w:r>
      <w:r>
        <w:rPr>
          <w:rFonts w:ascii="Segoe UI Symbol" w:eastAsia="Segoe UI Symbol" w:hAnsi="Segoe UI Symbol" w:cs="Segoe UI Symbol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 xml:space="preserve"> Prepare and submit performance reports</w:t>
      </w:r>
    </w:p>
    <w:p w:rsidR="00EB0661" w:rsidRDefault="00EB0661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7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Decide on rew</w:t>
      </w:r>
      <w:r>
        <w:rPr>
          <w:rFonts w:ascii="Calibri" w:eastAsia="Calibri" w:hAnsi="Calibri" w:cs="Calibri"/>
          <w:sz w:val="24"/>
          <w:szCs w:val="24"/>
        </w:rPr>
        <w:t>ard and promotion based on performance</w:t>
      </w:r>
    </w:p>
    <w:p w:rsidR="00EB0661" w:rsidRDefault="00EB0661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7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Hire and train new employees</w:t>
      </w:r>
    </w:p>
    <w:p w:rsidR="00EB0661" w:rsidRDefault="00EB0661">
      <w:pPr>
        <w:spacing w:line="75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7"/>
        </w:numPr>
        <w:tabs>
          <w:tab w:val="left" w:pos="1460"/>
        </w:tabs>
        <w:spacing w:line="221" w:lineRule="auto"/>
        <w:ind w:left="1460" w:right="2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adherence to legal and company policies and procedures and undertake disciplinary actions if the need arises</w:t>
      </w:r>
    </w:p>
    <w:p w:rsidR="00EB0661" w:rsidRDefault="00EB0661">
      <w:pPr>
        <w:spacing w:line="359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Achievements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EB0661" w:rsidRDefault="00EB0661">
      <w:pPr>
        <w:spacing w:line="27" w:lineRule="exact"/>
        <w:rPr>
          <w:sz w:val="20"/>
          <w:szCs w:val="20"/>
        </w:rPr>
      </w:pPr>
    </w:p>
    <w:p w:rsidR="00EB0661" w:rsidRDefault="009D64ED">
      <w:pPr>
        <w:numPr>
          <w:ilvl w:val="0"/>
          <w:numId w:val="8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achieved building structure work as supervisor.</w:t>
      </w:r>
    </w:p>
    <w:p w:rsidR="00EB0661" w:rsidRDefault="00EB0661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EB0661" w:rsidRDefault="009D64ED">
      <w:pPr>
        <w:numPr>
          <w:ilvl w:val="0"/>
          <w:numId w:val="8"/>
        </w:numPr>
        <w:tabs>
          <w:tab w:val="left" w:pos="1460"/>
        </w:tabs>
        <w:ind w:left="1460" w:hanging="36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have completed Bridges Culverts &amp; Drains Projects under the supervision</w:t>
      </w:r>
    </w:p>
    <w:p w:rsidR="00EB0661" w:rsidRDefault="00EB0661">
      <w:pPr>
        <w:spacing w:line="200" w:lineRule="exact"/>
        <w:rPr>
          <w:sz w:val="20"/>
          <w:szCs w:val="20"/>
        </w:rPr>
      </w:pPr>
    </w:p>
    <w:p w:rsidR="00EB0661" w:rsidRDefault="00EB0661">
      <w:pPr>
        <w:spacing w:line="200" w:lineRule="exact"/>
        <w:rPr>
          <w:sz w:val="20"/>
          <w:szCs w:val="20"/>
        </w:rPr>
      </w:pPr>
    </w:p>
    <w:p w:rsidR="00EB0661" w:rsidRDefault="00EB0661">
      <w:pPr>
        <w:spacing w:line="273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ACADEMIC EDUCATION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</w:p>
    <w:p w:rsidR="00EB0661" w:rsidRDefault="00EB0661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00"/>
        <w:gridCol w:w="680"/>
        <w:gridCol w:w="80"/>
        <w:gridCol w:w="1840"/>
        <w:gridCol w:w="2660"/>
        <w:gridCol w:w="100"/>
        <w:gridCol w:w="520"/>
        <w:gridCol w:w="280"/>
      </w:tblGrid>
      <w:tr w:rsidR="00EB0661">
        <w:trPr>
          <w:trHeight w:val="31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DEGREE/CERTIFICATION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EXAMINING BODY: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</w:tr>
      <w:tr w:rsidR="00EB0661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7"/>
                <w:szCs w:val="7"/>
              </w:rPr>
            </w:pPr>
          </w:p>
        </w:tc>
      </w:tr>
      <w:tr w:rsidR="00EB0661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Metric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Rawalpindi Board, Punjab</w:t>
            </w:r>
          </w:p>
        </w:tc>
        <w:tc>
          <w:tcPr>
            <w:tcW w:w="10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</w:tr>
      <w:tr w:rsidR="00EB0661">
        <w:trPr>
          <w:trHeight w:val="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</w:tr>
      <w:tr w:rsidR="00EB0661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DAE civil Diploma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Board of Intermediate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Education, Lahore</w:t>
            </w:r>
          </w:p>
        </w:tc>
        <w:tc>
          <w:tcPr>
            <w:tcW w:w="100" w:type="dxa"/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4"/>
                <w:szCs w:val="24"/>
              </w:rPr>
            </w:pPr>
          </w:p>
        </w:tc>
      </w:tr>
      <w:tr w:rsidR="00EB0661">
        <w:trPr>
          <w:trHeight w:val="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61" w:rsidRDefault="00EB0661">
            <w:pPr>
              <w:rPr>
                <w:sz w:val="2"/>
                <w:szCs w:val="2"/>
              </w:rPr>
            </w:pPr>
          </w:p>
        </w:tc>
      </w:tr>
    </w:tbl>
    <w:p w:rsidR="00EB0661" w:rsidRDefault="00EB0661">
      <w:pPr>
        <w:spacing w:line="334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CERTIFICATION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 xml:space="preserve"> ADDITIONAL SKILLS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</w:p>
    <w:p w:rsidR="00EB0661" w:rsidRDefault="00EB0661">
      <w:pPr>
        <w:sectPr w:rsidR="00EB0661">
          <w:pgSz w:w="11920" w:h="16835"/>
          <w:pgMar w:top="1087" w:right="990" w:bottom="1440" w:left="1000" w:header="0" w:footer="0" w:gutter="0"/>
          <w:cols w:space="720" w:equalWidth="0">
            <w:col w:w="9920"/>
          </w:cols>
        </w:sectPr>
      </w:pPr>
    </w:p>
    <w:p w:rsidR="00EB0661" w:rsidRDefault="00EB0661">
      <w:pPr>
        <w:spacing w:line="39" w:lineRule="exact"/>
        <w:rPr>
          <w:sz w:val="20"/>
          <w:szCs w:val="20"/>
        </w:rPr>
      </w:pPr>
    </w:p>
    <w:p w:rsidR="00EB0661" w:rsidRDefault="009D64E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MS Office</w:t>
      </w:r>
    </w:p>
    <w:p w:rsidR="00EB0661" w:rsidRDefault="00EB0661">
      <w:pPr>
        <w:spacing w:line="22" w:lineRule="exact"/>
        <w:rPr>
          <w:sz w:val="20"/>
          <w:szCs w:val="20"/>
        </w:rPr>
      </w:pPr>
    </w:p>
    <w:p w:rsidR="00EB0661" w:rsidRDefault="009D64E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Excel</w:t>
      </w:r>
    </w:p>
    <w:p w:rsidR="00EB0661" w:rsidRDefault="009D64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0661" w:rsidRDefault="00EB0661">
      <w:pPr>
        <w:spacing w:line="7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(All versions, esp. MS Word, MS Power Point and MS Excel)</w:t>
      </w:r>
    </w:p>
    <w:p w:rsidR="00EB0661" w:rsidRDefault="00EB0661">
      <w:pPr>
        <w:spacing w:line="34" w:lineRule="exact"/>
        <w:rPr>
          <w:sz w:val="20"/>
          <w:szCs w:val="20"/>
        </w:rPr>
      </w:pPr>
    </w:p>
    <w:p w:rsidR="00EB0661" w:rsidRDefault="009D64ED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(MS Formulae, Reports Automation, Macros, Presentations w.r t.</w:t>
      </w:r>
    </w:p>
    <w:p w:rsidR="00EB0661" w:rsidRDefault="00EB0661">
      <w:pPr>
        <w:spacing w:line="22" w:lineRule="exact"/>
        <w:rPr>
          <w:sz w:val="20"/>
          <w:szCs w:val="20"/>
        </w:rPr>
      </w:pPr>
    </w:p>
    <w:p w:rsidR="00EB0661" w:rsidRDefault="00EB0661">
      <w:pPr>
        <w:sectPr w:rsidR="00EB0661">
          <w:type w:val="continuous"/>
          <w:pgSz w:w="11920" w:h="16835"/>
          <w:pgMar w:top="1087" w:right="990" w:bottom="1440" w:left="1000" w:header="0" w:footer="0" w:gutter="0"/>
          <w:cols w:num="2" w:space="720" w:equalWidth="0">
            <w:col w:w="2180" w:space="720"/>
            <w:col w:w="7020"/>
          </w:cols>
        </w:sectPr>
      </w:pPr>
    </w:p>
    <w:p w:rsidR="00EB0661" w:rsidRDefault="009D64E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Analysis)</w:t>
      </w:r>
    </w:p>
    <w:p w:rsidR="00EB0661" w:rsidRDefault="00EB0661">
      <w:pPr>
        <w:sectPr w:rsidR="00EB0661">
          <w:type w:val="continuous"/>
          <w:pgSz w:w="11920" w:h="16835"/>
          <w:pgMar w:top="1087" w:right="990" w:bottom="1440" w:left="1000" w:header="0" w:footer="0" w:gutter="0"/>
          <w:cols w:space="720" w:equalWidth="0">
            <w:col w:w="9920"/>
          </w:cols>
        </w:sectPr>
      </w:pPr>
    </w:p>
    <w:p w:rsidR="00EB0661" w:rsidRDefault="00EB0661">
      <w:pPr>
        <w:spacing w:line="34" w:lineRule="exact"/>
        <w:rPr>
          <w:sz w:val="20"/>
          <w:szCs w:val="20"/>
        </w:rPr>
      </w:pPr>
    </w:p>
    <w:p w:rsidR="00EB0661" w:rsidRDefault="009D64E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AUTOCAD</w:t>
      </w:r>
    </w:p>
    <w:p w:rsidR="00EB0661" w:rsidRDefault="009D64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0661" w:rsidRDefault="00EB0661">
      <w:pPr>
        <w:spacing w:line="2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2D&amp;3D</w:t>
      </w:r>
    </w:p>
    <w:p w:rsidR="00EB0661" w:rsidRDefault="00EB0661">
      <w:pPr>
        <w:spacing w:line="200" w:lineRule="exact"/>
        <w:rPr>
          <w:sz w:val="20"/>
          <w:szCs w:val="20"/>
        </w:rPr>
      </w:pPr>
    </w:p>
    <w:p w:rsidR="00EB0661" w:rsidRDefault="00EB0661">
      <w:pPr>
        <w:sectPr w:rsidR="00EB0661">
          <w:type w:val="continuous"/>
          <w:pgSz w:w="11920" w:h="16835"/>
          <w:pgMar w:top="1087" w:right="990" w:bottom="1440" w:left="1000" w:header="0" w:footer="0" w:gutter="0"/>
          <w:cols w:num="2" w:space="720" w:equalWidth="0">
            <w:col w:w="2340" w:space="720"/>
            <w:col w:w="6860"/>
          </w:cols>
        </w:sectPr>
      </w:pPr>
    </w:p>
    <w:p w:rsidR="00EB0661" w:rsidRDefault="00EB0661">
      <w:pPr>
        <w:spacing w:line="159" w:lineRule="exact"/>
        <w:rPr>
          <w:sz w:val="20"/>
          <w:szCs w:val="20"/>
        </w:rPr>
      </w:pPr>
    </w:p>
    <w:p w:rsidR="00EB0661" w:rsidRDefault="009D64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PERSONAL INFORMATION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</w:p>
    <w:p w:rsidR="00EB0661" w:rsidRDefault="00EB0661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760"/>
        <w:gridCol w:w="3120"/>
      </w:tblGrid>
      <w:tr w:rsidR="00EB0661">
        <w:trPr>
          <w:trHeight w:val="315"/>
        </w:trPr>
        <w:tc>
          <w:tcPr>
            <w:tcW w:w="1880" w:type="dxa"/>
            <w:vAlign w:val="bottom"/>
          </w:tcPr>
          <w:p w:rsidR="00EB0661" w:rsidRDefault="009D64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EB0661" w:rsidRDefault="009D64E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EB0661" w:rsidRDefault="009D64E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 Feb, 1997</w:t>
            </w:r>
          </w:p>
        </w:tc>
      </w:tr>
      <w:tr w:rsidR="00EB0661">
        <w:trPr>
          <w:trHeight w:val="315"/>
        </w:trPr>
        <w:tc>
          <w:tcPr>
            <w:tcW w:w="1880" w:type="dxa"/>
            <w:vAlign w:val="bottom"/>
          </w:tcPr>
          <w:p w:rsidR="00EB0661" w:rsidRDefault="009D64E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3880" w:type="dxa"/>
            <w:gridSpan w:val="2"/>
            <w:vAlign w:val="bottom"/>
          </w:tcPr>
          <w:p w:rsidR="00EB0661" w:rsidRDefault="009D64E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  Visit visa till (23th April)</w:t>
            </w:r>
          </w:p>
        </w:tc>
      </w:tr>
    </w:tbl>
    <w:p w:rsidR="00EB0661" w:rsidRDefault="00EB0661">
      <w:pPr>
        <w:spacing w:line="1" w:lineRule="exact"/>
        <w:rPr>
          <w:sz w:val="20"/>
          <w:szCs w:val="20"/>
        </w:rPr>
      </w:pPr>
    </w:p>
    <w:sectPr w:rsidR="00EB0661" w:rsidSect="00EB0661">
      <w:type w:val="continuous"/>
      <w:pgSz w:w="11920" w:h="16835"/>
      <w:pgMar w:top="1087" w:right="990" w:bottom="1440" w:left="100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ED" w:rsidRDefault="009D64ED" w:rsidP="00A84E3C">
      <w:r>
        <w:separator/>
      </w:r>
    </w:p>
  </w:endnote>
  <w:endnote w:type="continuationSeparator" w:id="1">
    <w:p w:rsidR="009D64ED" w:rsidRDefault="009D64ED" w:rsidP="00A8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ED" w:rsidRDefault="009D64ED" w:rsidP="00A84E3C">
      <w:r>
        <w:separator/>
      </w:r>
    </w:p>
  </w:footnote>
  <w:footnote w:type="continuationSeparator" w:id="1">
    <w:p w:rsidR="009D64ED" w:rsidRDefault="009D64ED" w:rsidP="00A8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AFA58F6"/>
    <w:lvl w:ilvl="0" w:tplc="3AD44DAE">
      <w:start w:val="1"/>
      <w:numFmt w:val="bullet"/>
      <w:lvlText w:val="•"/>
      <w:lvlJc w:val="left"/>
    </w:lvl>
    <w:lvl w:ilvl="1" w:tplc="9C96D5EE">
      <w:numFmt w:val="decimal"/>
      <w:lvlText w:val=""/>
      <w:lvlJc w:val="left"/>
    </w:lvl>
    <w:lvl w:ilvl="2" w:tplc="C860B5BA">
      <w:numFmt w:val="decimal"/>
      <w:lvlText w:val=""/>
      <w:lvlJc w:val="left"/>
    </w:lvl>
    <w:lvl w:ilvl="3" w:tplc="0D44284C">
      <w:numFmt w:val="decimal"/>
      <w:lvlText w:val=""/>
      <w:lvlJc w:val="left"/>
    </w:lvl>
    <w:lvl w:ilvl="4" w:tplc="5E6E1882">
      <w:numFmt w:val="decimal"/>
      <w:lvlText w:val=""/>
      <w:lvlJc w:val="left"/>
    </w:lvl>
    <w:lvl w:ilvl="5" w:tplc="7130D0A4">
      <w:numFmt w:val="decimal"/>
      <w:lvlText w:val=""/>
      <w:lvlJc w:val="left"/>
    </w:lvl>
    <w:lvl w:ilvl="6" w:tplc="BE88DD96">
      <w:numFmt w:val="decimal"/>
      <w:lvlText w:val=""/>
      <w:lvlJc w:val="left"/>
    </w:lvl>
    <w:lvl w:ilvl="7" w:tplc="53903C3C">
      <w:numFmt w:val="decimal"/>
      <w:lvlText w:val=""/>
      <w:lvlJc w:val="left"/>
    </w:lvl>
    <w:lvl w:ilvl="8" w:tplc="4C18945E">
      <w:numFmt w:val="decimal"/>
      <w:lvlText w:val=""/>
      <w:lvlJc w:val="left"/>
    </w:lvl>
  </w:abstractNum>
  <w:abstractNum w:abstractNumId="1">
    <w:nsid w:val="00000BB3"/>
    <w:multiLevelType w:val="hybridMultilevel"/>
    <w:tmpl w:val="6A12B74A"/>
    <w:lvl w:ilvl="0" w:tplc="145A02AE">
      <w:start w:val="1"/>
      <w:numFmt w:val="bullet"/>
      <w:lvlText w:val="•"/>
      <w:lvlJc w:val="left"/>
    </w:lvl>
    <w:lvl w:ilvl="1" w:tplc="1F6A8156">
      <w:numFmt w:val="decimal"/>
      <w:lvlText w:val=""/>
      <w:lvlJc w:val="left"/>
    </w:lvl>
    <w:lvl w:ilvl="2" w:tplc="2EA61DB4">
      <w:numFmt w:val="decimal"/>
      <w:lvlText w:val=""/>
      <w:lvlJc w:val="left"/>
    </w:lvl>
    <w:lvl w:ilvl="3" w:tplc="032606AA">
      <w:numFmt w:val="decimal"/>
      <w:lvlText w:val=""/>
      <w:lvlJc w:val="left"/>
    </w:lvl>
    <w:lvl w:ilvl="4" w:tplc="1D4EB444">
      <w:numFmt w:val="decimal"/>
      <w:lvlText w:val=""/>
      <w:lvlJc w:val="left"/>
    </w:lvl>
    <w:lvl w:ilvl="5" w:tplc="1B7816BE">
      <w:numFmt w:val="decimal"/>
      <w:lvlText w:val=""/>
      <w:lvlJc w:val="left"/>
    </w:lvl>
    <w:lvl w:ilvl="6" w:tplc="C008A9CA">
      <w:numFmt w:val="decimal"/>
      <w:lvlText w:val=""/>
      <w:lvlJc w:val="left"/>
    </w:lvl>
    <w:lvl w:ilvl="7" w:tplc="14D2FC42">
      <w:numFmt w:val="decimal"/>
      <w:lvlText w:val=""/>
      <w:lvlJc w:val="left"/>
    </w:lvl>
    <w:lvl w:ilvl="8" w:tplc="1EC4B236">
      <w:numFmt w:val="decimal"/>
      <w:lvlText w:val=""/>
      <w:lvlJc w:val="left"/>
    </w:lvl>
  </w:abstractNum>
  <w:abstractNum w:abstractNumId="2">
    <w:nsid w:val="00001649"/>
    <w:multiLevelType w:val="hybridMultilevel"/>
    <w:tmpl w:val="6220E4C6"/>
    <w:lvl w:ilvl="0" w:tplc="13C00540">
      <w:start w:val="1"/>
      <w:numFmt w:val="bullet"/>
      <w:lvlText w:val="•"/>
      <w:lvlJc w:val="left"/>
    </w:lvl>
    <w:lvl w:ilvl="1" w:tplc="BEF07260">
      <w:numFmt w:val="decimal"/>
      <w:lvlText w:val=""/>
      <w:lvlJc w:val="left"/>
    </w:lvl>
    <w:lvl w:ilvl="2" w:tplc="5E7049D8">
      <w:numFmt w:val="decimal"/>
      <w:lvlText w:val=""/>
      <w:lvlJc w:val="left"/>
    </w:lvl>
    <w:lvl w:ilvl="3" w:tplc="6A48AAA4">
      <w:numFmt w:val="decimal"/>
      <w:lvlText w:val=""/>
      <w:lvlJc w:val="left"/>
    </w:lvl>
    <w:lvl w:ilvl="4" w:tplc="C1209AAC">
      <w:numFmt w:val="decimal"/>
      <w:lvlText w:val=""/>
      <w:lvlJc w:val="left"/>
    </w:lvl>
    <w:lvl w:ilvl="5" w:tplc="5198BE50">
      <w:numFmt w:val="decimal"/>
      <w:lvlText w:val=""/>
      <w:lvlJc w:val="left"/>
    </w:lvl>
    <w:lvl w:ilvl="6" w:tplc="80DE56BE">
      <w:numFmt w:val="decimal"/>
      <w:lvlText w:val=""/>
      <w:lvlJc w:val="left"/>
    </w:lvl>
    <w:lvl w:ilvl="7" w:tplc="2EFA95AC">
      <w:numFmt w:val="decimal"/>
      <w:lvlText w:val=""/>
      <w:lvlJc w:val="left"/>
    </w:lvl>
    <w:lvl w:ilvl="8" w:tplc="81D2E4F2">
      <w:numFmt w:val="decimal"/>
      <w:lvlText w:val=""/>
      <w:lvlJc w:val="left"/>
    </w:lvl>
  </w:abstractNum>
  <w:abstractNum w:abstractNumId="3">
    <w:nsid w:val="000026E9"/>
    <w:multiLevelType w:val="hybridMultilevel"/>
    <w:tmpl w:val="76DAEFEE"/>
    <w:lvl w:ilvl="0" w:tplc="1416127A">
      <w:start w:val="1"/>
      <w:numFmt w:val="bullet"/>
      <w:lvlText w:val="•"/>
      <w:lvlJc w:val="left"/>
    </w:lvl>
    <w:lvl w:ilvl="1" w:tplc="1982F9E4">
      <w:numFmt w:val="decimal"/>
      <w:lvlText w:val=""/>
      <w:lvlJc w:val="left"/>
    </w:lvl>
    <w:lvl w:ilvl="2" w:tplc="6204C130">
      <w:numFmt w:val="decimal"/>
      <w:lvlText w:val=""/>
      <w:lvlJc w:val="left"/>
    </w:lvl>
    <w:lvl w:ilvl="3" w:tplc="0688D4C8">
      <w:numFmt w:val="decimal"/>
      <w:lvlText w:val=""/>
      <w:lvlJc w:val="left"/>
    </w:lvl>
    <w:lvl w:ilvl="4" w:tplc="83EED4D8">
      <w:numFmt w:val="decimal"/>
      <w:lvlText w:val=""/>
      <w:lvlJc w:val="left"/>
    </w:lvl>
    <w:lvl w:ilvl="5" w:tplc="DCAEC10C">
      <w:numFmt w:val="decimal"/>
      <w:lvlText w:val=""/>
      <w:lvlJc w:val="left"/>
    </w:lvl>
    <w:lvl w:ilvl="6" w:tplc="91F014A0">
      <w:numFmt w:val="decimal"/>
      <w:lvlText w:val=""/>
      <w:lvlJc w:val="left"/>
    </w:lvl>
    <w:lvl w:ilvl="7" w:tplc="8A90244A">
      <w:numFmt w:val="decimal"/>
      <w:lvlText w:val=""/>
      <w:lvlJc w:val="left"/>
    </w:lvl>
    <w:lvl w:ilvl="8" w:tplc="86363B8A">
      <w:numFmt w:val="decimal"/>
      <w:lvlText w:val=""/>
      <w:lvlJc w:val="left"/>
    </w:lvl>
  </w:abstractNum>
  <w:abstractNum w:abstractNumId="4">
    <w:nsid w:val="00002EA6"/>
    <w:multiLevelType w:val="hybridMultilevel"/>
    <w:tmpl w:val="70B2E6DC"/>
    <w:lvl w:ilvl="0" w:tplc="46C459DA">
      <w:start w:val="1"/>
      <w:numFmt w:val="bullet"/>
      <w:lvlText w:val="•"/>
      <w:lvlJc w:val="left"/>
    </w:lvl>
    <w:lvl w:ilvl="1" w:tplc="63900F8C">
      <w:numFmt w:val="decimal"/>
      <w:lvlText w:val=""/>
      <w:lvlJc w:val="left"/>
    </w:lvl>
    <w:lvl w:ilvl="2" w:tplc="A8D0E272">
      <w:numFmt w:val="decimal"/>
      <w:lvlText w:val=""/>
      <w:lvlJc w:val="left"/>
    </w:lvl>
    <w:lvl w:ilvl="3" w:tplc="D3089726">
      <w:numFmt w:val="decimal"/>
      <w:lvlText w:val=""/>
      <w:lvlJc w:val="left"/>
    </w:lvl>
    <w:lvl w:ilvl="4" w:tplc="F84C0988">
      <w:numFmt w:val="decimal"/>
      <w:lvlText w:val=""/>
      <w:lvlJc w:val="left"/>
    </w:lvl>
    <w:lvl w:ilvl="5" w:tplc="1AAA7286">
      <w:numFmt w:val="decimal"/>
      <w:lvlText w:val=""/>
      <w:lvlJc w:val="left"/>
    </w:lvl>
    <w:lvl w:ilvl="6" w:tplc="03C29DAE">
      <w:numFmt w:val="decimal"/>
      <w:lvlText w:val=""/>
      <w:lvlJc w:val="left"/>
    </w:lvl>
    <w:lvl w:ilvl="7" w:tplc="A8EE5052">
      <w:numFmt w:val="decimal"/>
      <w:lvlText w:val=""/>
      <w:lvlJc w:val="left"/>
    </w:lvl>
    <w:lvl w:ilvl="8" w:tplc="DD42AA50">
      <w:numFmt w:val="decimal"/>
      <w:lvlText w:val=""/>
      <w:lvlJc w:val="left"/>
    </w:lvl>
  </w:abstractNum>
  <w:abstractNum w:abstractNumId="5">
    <w:nsid w:val="000041BB"/>
    <w:multiLevelType w:val="hybridMultilevel"/>
    <w:tmpl w:val="0E0A05A0"/>
    <w:lvl w:ilvl="0" w:tplc="3DCADE06">
      <w:start w:val="1"/>
      <w:numFmt w:val="bullet"/>
      <w:lvlText w:val="•"/>
      <w:lvlJc w:val="left"/>
    </w:lvl>
    <w:lvl w:ilvl="1" w:tplc="4112C0B4">
      <w:numFmt w:val="decimal"/>
      <w:lvlText w:val=""/>
      <w:lvlJc w:val="left"/>
    </w:lvl>
    <w:lvl w:ilvl="2" w:tplc="7458B812">
      <w:numFmt w:val="decimal"/>
      <w:lvlText w:val=""/>
      <w:lvlJc w:val="left"/>
    </w:lvl>
    <w:lvl w:ilvl="3" w:tplc="19120DFE">
      <w:numFmt w:val="decimal"/>
      <w:lvlText w:val=""/>
      <w:lvlJc w:val="left"/>
    </w:lvl>
    <w:lvl w:ilvl="4" w:tplc="2BCA6F4A">
      <w:numFmt w:val="decimal"/>
      <w:lvlText w:val=""/>
      <w:lvlJc w:val="left"/>
    </w:lvl>
    <w:lvl w:ilvl="5" w:tplc="F0467390">
      <w:numFmt w:val="decimal"/>
      <w:lvlText w:val=""/>
      <w:lvlJc w:val="left"/>
    </w:lvl>
    <w:lvl w:ilvl="6" w:tplc="C6A42826">
      <w:numFmt w:val="decimal"/>
      <w:lvlText w:val=""/>
      <w:lvlJc w:val="left"/>
    </w:lvl>
    <w:lvl w:ilvl="7" w:tplc="B3289F16">
      <w:numFmt w:val="decimal"/>
      <w:lvlText w:val=""/>
      <w:lvlJc w:val="left"/>
    </w:lvl>
    <w:lvl w:ilvl="8" w:tplc="7F3C912A">
      <w:numFmt w:val="decimal"/>
      <w:lvlText w:val=""/>
      <w:lvlJc w:val="left"/>
    </w:lvl>
  </w:abstractNum>
  <w:abstractNum w:abstractNumId="6">
    <w:nsid w:val="00005AF1"/>
    <w:multiLevelType w:val="hybridMultilevel"/>
    <w:tmpl w:val="81F2C9B0"/>
    <w:lvl w:ilvl="0" w:tplc="E95ACFFE">
      <w:start w:val="1"/>
      <w:numFmt w:val="bullet"/>
      <w:lvlText w:val="•"/>
      <w:lvlJc w:val="left"/>
    </w:lvl>
    <w:lvl w:ilvl="1" w:tplc="EEE42FAE">
      <w:numFmt w:val="decimal"/>
      <w:lvlText w:val=""/>
      <w:lvlJc w:val="left"/>
    </w:lvl>
    <w:lvl w:ilvl="2" w:tplc="919CA256">
      <w:numFmt w:val="decimal"/>
      <w:lvlText w:val=""/>
      <w:lvlJc w:val="left"/>
    </w:lvl>
    <w:lvl w:ilvl="3" w:tplc="2C8A06E4">
      <w:numFmt w:val="decimal"/>
      <w:lvlText w:val=""/>
      <w:lvlJc w:val="left"/>
    </w:lvl>
    <w:lvl w:ilvl="4" w:tplc="B3DEC940">
      <w:numFmt w:val="decimal"/>
      <w:lvlText w:val=""/>
      <w:lvlJc w:val="left"/>
    </w:lvl>
    <w:lvl w:ilvl="5" w:tplc="1EF4E2DC">
      <w:numFmt w:val="decimal"/>
      <w:lvlText w:val=""/>
      <w:lvlJc w:val="left"/>
    </w:lvl>
    <w:lvl w:ilvl="6" w:tplc="A8C89DAE">
      <w:numFmt w:val="decimal"/>
      <w:lvlText w:val=""/>
      <w:lvlJc w:val="left"/>
    </w:lvl>
    <w:lvl w:ilvl="7" w:tplc="933285F8">
      <w:numFmt w:val="decimal"/>
      <w:lvlText w:val=""/>
      <w:lvlJc w:val="left"/>
    </w:lvl>
    <w:lvl w:ilvl="8" w:tplc="F9CA6A22">
      <w:numFmt w:val="decimal"/>
      <w:lvlText w:val=""/>
      <w:lvlJc w:val="left"/>
    </w:lvl>
  </w:abstractNum>
  <w:abstractNum w:abstractNumId="7">
    <w:nsid w:val="00006DF1"/>
    <w:multiLevelType w:val="hybridMultilevel"/>
    <w:tmpl w:val="A0BCE590"/>
    <w:lvl w:ilvl="0" w:tplc="5EAE9B22">
      <w:start w:val="1"/>
      <w:numFmt w:val="bullet"/>
      <w:lvlText w:val="•"/>
      <w:lvlJc w:val="left"/>
    </w:lvl>
    <w:lvl w:ilvl="1" w:tplc="EA963A60">
      <w:numFmt w:val="decimal"/>
      <w:lvlText w:val=""/>
      <w:lvlJc w:val="left"/>
    </w:lvl>
    <w:lvl w:ilvl="2" w:tplc="CC16DCF8">
      <w:numFmt w:val="decimal"/>
      <w:lvlText w:val=""/>
      <w:lvlJc w:val="left"/>
    </w:lvl>
    <w:lvl w:ilvl="3" w:tplc="CD16837E">
      <w:numFmt w:val="decimal"/>
      <w:lvlText w:val=""/>
      <w:lvlJc w:val="left"/>
    </w:lvl>
    <w:lvl w:ilvl="4" w:tplc="014618BE">
      <w:numFmt w:val="decimal"/>
      <w:lvlText w:val=""/>
      <w:lvlJc w:val="left"/>
    </w:lvl>
    <w:lvl w:ilvl="5" w:tplc="8BFCC652">
      <w:numFmt w:val="decimal"/>
      <w:lvlText w:val=""/>
      <w:lvlJc w:val="left"/>
    </w:lvl>
    <w:lvl w:ilvl="6" w:tplc="E3FE2A90">
      <w:numFmt w:val="decimal"/>
      <w:lvlText w:val=""/>
      <w:lvlJc w:val="left"/>
    </w:lvl>
    <w:lvl w:ilvl="7" w:tplc="2BE67E14">
      <w:numFmt w:val="decimal"/>
      <w:lvlText w:val=""/>
      <w:lvlJc w:val="left"/>
    </w:lvl>
    <w:lvl w:ilvl="8" w:tplc="6DAA83F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661"/>
    <w:rsid w:val="009D64ED"/>
    <w:rsid w:val="00A84E3C"/>
    <w:rsid w:val="00EB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4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E3C"/>
  </w:style>
  <w:style w:type="paragraph" w:styleId="Footer">
    <w:name w:val="footer"/>
    <w:basedOn w:val="Normal"/>
    <w:link w:val="FooterChar"/>
    <w:uiPriority w:val="99"/>
    <w:semiHidden/>
    <w:unhideWhenUsed/>
    <w:rsid w:val="00A84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an-397280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2020-06-10T06:59:00Z</dcterms:created>
  <dcterms:modified xsi:type="dcterms:W3CDTF">2020-06-10T06:59:00Z</dcterms:modified>
</cp:coreProperties>
</file>