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F1" w:rsidRPr="00637AF1" w:rsidRDefault="008B5984" w:rsidP="00637AF1">
      <w:pPr>
        <w:tabs>
          <w:tab w:val="left" w:pos="2100"/>
        </w:tabs>
        <w:spacing w:line="0" w:lineRule="atLeast"/>
        <w:rPr>
          <w:rStyle w:val="BookTitle"/>
          <w:rFonts w:asciiTheme="majorHAnsi" w:hAnsiTheme="majorHAnsi"/>
          <w:b w:val="0"/>
          <w:sz w:val="44"/>
          <w:szCs w:val="44"/>
        </w:rPr>
      </w:pPr>
      <w:r w:rsidRPr="008B5984">
        <w:rPr>
          <w:rFonts w:asciiTheme="majorHAnsi" w:hAnsiTheme="majorHAnsi" w:cs="Calibri"/>
          <w:b/>
          <w:smallCaps/>
          <w:sz w:val="44"/>
          <w:szCs w:val="28"/>
        </w:rPr>
        <w:pict>
          <v:rect id="Rectangle 18" o:spid="_x0000_s1026" style="position:absolute;margin-left:407.6pt;margin-top:-21.15pt;width:108.3pt;height:11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" strokecolor="white [3212]">
            <v:textbox>
              <w:txbxContent>
                <w:p w:rsidR="009053D9" w:rsidRDefault="009053D9" w:rsidP="00642284">
                  <w:r>
                    <w:rPr>
                      <w:noProof/>
                    </w:rPr>
                    <w:drawing>
                      <wp:inline distT="0" distB="0" distL="0" distR="0">
                        <wp:extent cx="1155802" cy="1287475"/>
                        <wp:effectExtent l="19050" t="19050" r="6350" b="8255"/>
                        <wp:docPr id="1" name="Picture 1" descr="C:\Users\Nadeem\Desktop\nade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Nadeem\Desktop\nade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802" cy="1287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37AF1" w:rsidRPr="00637AF1">
        <w:rPr>
          <w:rFonts w:asciiTheme="majorHAnsi" w:hAnsiTheme="majorHAnsi" w:cs="Calibri"/>
          <w:b/>
          <w:bCs/>
          <w:sz w:val="44"/>
          <w:szCs w:val="28"/>
        </w:rPr>
        <w:t>Nadee</w:t>
      </w:r>
      <w:r w:rsidR="004673BF">
        <w:rPr>
          <w:rFonts w:asciiTheme="majorHAnsi" w:hAnsiTheme="majorHAnsi" w:cs="Calibri"/>
          <w:b/>
          <w:bCs/>
          <w:sz w:val="44"/>
          <w:szCs w:val="28"/>
        </w:rPr>
        <w:t>m</w:t>
      </w:r>
      <w:r w:rsidR="007E723B">
        <w:rPr>
          <w:rStyle w:val="BookTitle"/>
          <w:rFonts w:asciiTheme="majorHAnsi" w:hAnsiTheme="majorHAnsi"/>
          <w:sz w:val="32"/>
          <w:szCs w:val="44"/>
        </w:rPr>
        <w:t>, SAP FICO</w:t>
      </w:r>
      <w:r w:rsidR="00637AF1" w:rsidRPr="00637AF1">
        <w:rPr>
          <w:rStyle w:val="BookTitle"/>
          <w:rFonts w:asciiTheme="majorHAnsi" w:hAnsiTheme="majorHAnsi"/>
          <w:b w:val="0"/>
          <w:sz w:val="44"/>
          <w:szCs w:val="44"/>
        </w:rPr>
        <w:tab/>
      </w:r>
      <w:r w:rsidR="00642284" w:rsidRPr="00637AF1">
        <w:rPr>
          <w:rStyle w:val="BookTitle"/>
          <w:rFonts w:asciiTheme="majorHAnsi" w:hAnsiTheme="majorHAnsi"/>
          <w:b w:val="0"/>
          <w:sz w:val="44"/>
          <w:szCs w:val="44"/>
        </w:rPr>
        <w:tab/>
      </w:r>
    </w:p>
    <w:p w:rsidR="00637AF1" w:rsidRPr="007F0D79" w:rsidRDefault="00637AF1" w:rsidP="00637AF1">
      <w:pPr>
        <w:pStyle w:val="Heading2"/>
        <w:shd w:val="clear" w:color="auto" w:fill="FFFFFF"/>
        <w:spacing w:before="60" w:beforeAutospacing="0" w:after="30" w:afterAutospacing="0"/>
        <w:textAlignment w:val="baseline"/>
        <w:rPr>
          <w:rStyle w:val="BookTitle"/>
          <w:rFonts w:asciiTheme="majorHAnsi" w:hAnsiTheme="majorHAnsi"/>
          <w:b/>
          <w:bCs/>
          <w:sz w:val="16"/>
          <w:szCs w:val="44"/>
        </w:rPr>
      </w:pPr>
      <w:r w:rsidRPr="007F0D79">
        <w:rPr>
          <w:rStyle w:val="BookTitle"/>
          <w:rFonts w:asciiTheme="majorHAnsi" w:hAnsiTheme="majorHAnsi"/>
          <w:b/>
          <w:bCs/>
          <w:sz w:val="16"/>
          <w:szCs w:val="44"/>
        </w:rPr>
        <w:t>FS Finalization | Consolidation | Budgeting |</w:t>
      </w:r>
    </w:p>
    <w:p w:rsidR="00642284" w:rsidRPr="00637AF1" w:rsidRDefault="00637AF1" w:rsidP="00637AF1">
      <w:pPr>
        <w:pStyle w:val="Heading2"/>
        <w:shd w:val="clear" w:color="auto" w:fill="FFFFFF"/>
        <w:spacing w:before="60" w:beforeAutospacing="0" w:after="30" w:afterAutospacing="0"/>
        <w:textAlignment w:val="baseline"/>
        <w:rPr>
          <w:rFonts w:asciiTheme="majorHAnsi" w:hAnsiTheme="majorHAnsi"/>
          <w:smallCaps/>
          <w:spacing w:val="5"/>
          <w:sz w:val="16"/>
          <w:szCs w:val="44"/>
        </w:rPr>
      </w:pPr>
      <w:r w:rsidRPr="007F0D79">
        <w:rPr>
          <w:rStyle w:val="BookTitle"/>
          <w:rFonts w:asciiTheme="majorHAnsi" w:hAnsiTheme="majorHAnsi"/>
          <w:b/>
          <w:bCs/>
          <w:sz w:val="16"/>
          <w:szCs w:val="44"/>
        </w:rPr>
        <w:t xml:space="preserve"> Financial &amp; Business Analyst | IFRS Specialist | Auditing | VAT Management</w:t>
      </w:r>
      <w:r w:rsidR="00642284" w:rsidRPr="00637AF1">
        <w:rPr>
          <w:rStyle w:val="BookTitle"/>
          <w:rFonts w:asciiTheme="majorHAnsi" w:hAnsiTheme="majorHAnsi"/>
          <w:sz w:val="44"/>
          <w:szCs w:val="44"/>
        </w:rPr>
        <w:tab/>
      </w:r>
      <w:r w:rsidR="00642284" w:rsidRPr="00637AF1">
        <w:rPr>
          <w:rStyle w:val="BookTitle"/>
          <w:rFonts w:asciiTheme="majorHAnsi" w:hAnsiTheme="majorHAnsi"/>
          <w:sz w:val="44"/>
          <w:szCs w:val="44"/>
        </w:rPr>
        <w:tab/>
      </w:r>
    </w:p>
    <w:p w:rsidR="003560E8" w:rsidRDefault="00637AF1" w:rsidP="00642284">
      <w:pPr>
        <w:spacing w:line="0" w:lineRule="atLeast"/>
        <w:rPr>
          <w:rStyle w:val="Hyperlink"/>
          <w:rFonts w:asciiTheme="majorHAnsi" w:hAnsiTheme="majorHAnsi"/>
          <w:i/>
          <w:sz w:val="20"/>
          <w:szCs w:val="20"/>
        </w:rPr>
      </w:pPr>
      <w:r>
        <w:rPr>
          <w:rFonts w:asciiTheme="majorHAnsi" w:eastAsia="Cambria" w:hAnsiTheme="majorHAnsi" w:cs="Cambria"/>
          <w:b/>
          <w:bCs/>
          <w:spacing w:val="-2"/>
          <w:sz w:val="20"/>
          <w:szCs w:val="20"/>
        </w:rPr>
        <w:t xml:space="preserve"> </w:t>
      </w:r>
      <w:hyperlink r:id="rId8" w:history="1">
        <w:r w:rsidR="004673BF" w:rsidRPr="004030C5">
          <w:rPr>
            <w:rStyle w:val="Hyperlink"/>
            <w:rFonts w:asciiTheme="majorHAnsi" w:hAnsiTheme="majorHAnsi"/>
            <w:i/>
            <w:sz w:val="20"/>
            <w:szCs w:val="20"/>
          </w:rPr>
          <w:t>Nadeem-397750@gulfjobseeker.com</w:t>
        </w:r>
      </w:hyperlink>
      <w:r w:rsidR="004673BF">
        <w:rPr>
          <w:rFonts w:asciiTheme="majorHAnsi" w:hAnsiTheme="majorHAnsi"/>
          <w:i/>
          <w:sz w:val="20"/>
          <w:szCs w:val="20"/>
        </w:rPr>
        <w:t xml:space="preserve"> </w:t>
      </w:r>
    </w:p>
    <w:p w:rsidR="00642284" w:rsidRPr="003560E8" w:rsidRDefault="003560E8" w:rsidP="00642284">
      <w:pPr>
        <w:spacing w:line="0" w:lineRule="atLeast"/>
        <w:rPr>
          <w:rStyle w:val="Hyperlink"/>
          <w:bCs/>
          <w:i/>
          <w:color w:val="auto"/>
          <w:sz w:val="20"/>
          <w:szCs w:val="20"/>
          <w:u w:val="none"/>
        </w:rPr>
      </w:pPr>
      <w:r>
        <w:rPr>
          <w:rStyle w:val="Hyperlink"/>
          <w:i/>
          <w:color w:val="auto"/>
          <w:sz w:val="20"/>
          <w:szCs w:val="20"/>
          <w:u w:val="none"/>
        </w:rPr>
        <w:t>Visa Status: Employment Visa</w:t>
      </w:r>
    </w:p>
    <w:p w:rsidR="00642284" w:rsidRPr="00380CCF" w:rsidRDefault="00642284" w:rsidP="00642284">
      <w:pPr>
        <w:spacing w:line="0" w:lineRule="atLeast"/>
        <w:rPr>
          <w:rStyle w:val="Hyperlink"/>
          <w:bCs/>
          <w:i/>
          <w:color w:val="17365D" w:themeColor="text2" w:themeShade="BF"/>
          <w:sz w:val="20"/>
          <w:szCs w:val="20"/>
        </w:rPr>
      </w:pPr>
    </w:p>
    <w:p w:rsidR="00642284" w:rsidRPr="00DD01AD" w:rsidRDefault="00642284" w:rsidP="00642284">
      <w:pPr>
        <w:tabs>
          <w:tab w:val="left" w:pos="2100"/>
        </w:tabs>
        <w:spacing w:line="0" w:lineRule="atLeast"/>
        <w:jc w:val="center"/>
        <w:rPr>
          <w:rFonts w:asciiTheme="majorHAnsi" w:hAnsiTheme="majorHAnsi" w:cs="Calibri"/>
          <w:b/>
          <w:smallCaps/>
          <w:sz w:val="28"/>
          <w:szCs w:val="28"/>
        </w:rPr>
      </w:pPr>
      <w:r w:rsidRPr="00DD01AD">
        <w:rPr>
          <w:rFonts w:asciiTheme="majorHAnsi" w:hAnsiTheme="majorHAnsi" w:cs="Calibri"/>
          <w:b/>
          <w:smallCaps/>
          <w:sz w:val="28"/>
          <w:szCs w:val="28"/>
        </w:rPr>
        <w:t>FINANCE &amp; ACCOUNTS PROFESSIONAL</w:t>
      </w:r>
    </w:p>
    <w:p w:rsidR="00642284" w:rsidRPr="001D00CF" w:rsidRDefault="00642284" w:rsidP="00642284">
      <w:pPr>
        <w:pBdr>
          <w:bottom w:val="single" w:sz="12" w:space="1" w:color="auto"/>
        </w:pBdr>
        <w:spacing w:line="0" w:lineRule="atLeast"/>
        <w:rPr>
          <w:rFonts w:asciiTheme="majorHAnsi" w:hAnsiTheme="majorHAnsi"/>
          <w:sz w:val="4"/>
          <w:szCs w:val="18"/>
        </w:rPr>
      </w:pPr>
    </w:p>
    <w:p w:rsidR="00642284" w:rsidRPr="005B02A6" w:rsidRDefault="00642284" w:rsidP="00642284">
      <w:pPr>
        <w:spacing w:line="0" w:lineRule="atLeast"/>
        <w:rPr>
          <w:rStyle w:val="Hyperlink"/>
          <w:rFonts w:asciiTheme="majorHAnsi" w:hAnsiTheme="majorHAnsi" w:cstheme="minorHAnsi"/>
          <w:sz w:val="4"/>
          <w:szCs w:val="4"/>
        </w:rPr>
      </w:pPr>
    </w:p>
    <w:p w:rsidR="00642284" w:rsidRPr="00E9549C" w:rsidRDefault="00642284" w:rsidP="009053D9">
      <w:pPr>
        <w:tabs>
          <w:tab w:val="left" w:pos="2100"/>
          <w:tab w:val="left" w:pos="3410"/>
        </w:tabs>
        <w:spacing w:line="0" w:lineRule="atLeast"/>
        <w:rPr>
          <w:rFonts w:asciiTheme="majorHAnsi" w:hAnsiTheme="majorHAnsi" w:cs="Calibri"/>
          <w:b/>
          <w:smallCaps/>
          <w:u w:val="single"/>
        </w:rPr>
      </w:pPr>
      <w:r>
        <w:rPr>
          <w:rFonts w:asciiTheme="majorHAnsi" w:hAnsiTheme="majorHAnsi" w:cs="Calibri"/>
          <w:b/>
          <w:smallCaps/>
          <w:u w:val="single"/>
        </w:rPr>
        <w:t>PROFESSIONAL PROFILE</w:t>
      </w:r>
      <w:r w:rsidR="009053D9">
        <w:rPr>
          <w:rFonts w:asciiTheme="majorHAnsi" w:hAnsiTheme="majorHAnsi" w:cs="Calibri"/>
          <w:b/>
          <w:smallCaps/>
          <w:u w:val="single"/>
        </w:rPr>
        <w:tab/>
      </w:r>
    </w:p>
    <w:p w:rsidR="00642284" w:rsidRPr="00E9549C" w:rsidRDefault="00642284" w:rsidP="00642284">
      <w:pPr>
        <w:spacing w:line="0" w:lineRule="atLeast"/>
        <w:rPr>
          <w:rStyle w:val="Hyperlink"/>
          <w:rFonts w:asciiTheme="majorHAnsi" w:hAnsiTheme="majorHAnsi" w:cstheme="minorHAnsi"/>
          <w:b/>
          <w:color w:val="000000" w:themeColor="text1"/>
          <w:sz w:val="4"/>
          <w:szCs w:val="18"/>
        </w:rPr>
      </w:pPr>
    </w:p>
    <w:p w:rsidR="00642284" w:rsidRPr="003560E8" w:rsidRDefault="00C44015" w:rsidP="00642284">
      <w:pPr>
        <w:pStyle w:val="ListParagraph"/>
        <w:numPr>
          <w:ilvl w:val="0"/>
          <w:numId w:val="5"/>
        </w:numPr>
        <w:spacing w:line="0" w:lineRule="atLeast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</w:rPr>
      </w:pPr>
      <w:r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</w:rPr>
        <w:t>A career spanning round 11</w:t>
      </w:r>
      <w:r w:rsidR="00642284" w:rsidRPr="003560E8"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</w:rPr>
        <w:t xml:space="preserve"> years</w:t>
      </w:r>
    </w:p>
    <w:p w:rsidR="00642284" w:rsidRPr="0060083C" w:rsidRDefault="00642284" w:rsidP="00642284">
      <w:pPr>
        <w:pStyle w:val="ListParagraph"/>
        <w:numPr>
          <w:ilvl w:val="0"/>
          <w:numId w:val="5"/>
        </w:numPr>
        <w:spacing w:line="0" w:lineRule="atLeast"/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</w:rPr>
      </w:pPr>
      <w:r w:rsidRPr="003560E8"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</w:rPr>
        <w:t xml:space="preserve">Harmony Group of Companies-Contracting </w:t>
      </w:r>
      <w:r w:rsidRPr="003560E8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  <w:u w:val="none"/>
        </w:rPr>
        <w:t>-</w:t>
      </w:r>
      <w:r w:rsidRPr="003560E8">
        <w:rPr>
          <w:rStyle w:val="Hyperlink"/>
          <w:rFonts w:asciiTheme="majorHAnsi" w:hAnsiTheme="majorHAnsi" w:cstheme="minorHAnsi"/>
          <w:color w:val="000000" w:themeColor="text1"/>
          <w:sz w:val="20"/>
          <w:szCs w:val="20"/>
          <w:u w:val="none"/>
        </w:rPr>
        <w:t>Accounts Manager/Senior Accountant – Manufacturing, supply and fixing of joinery fit outs and Interior Decor, Glass &amp; Aluminum, Marble &amp; Stone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theme="minorHAnsi"/>
          <w:color w:val="0D0D0D"/>
          <w:sz w:val="20"/>
          <w:szCs w:val="20"/>
        </w:rPr>
      </w:pPr>
      <w:r>
        <w:rPr>
          <w:rFonts w:asciiTheme="majorHAnsi" w:hAnsiTheme="majorHAnsi" w:cstheme="minorHAnsi"/>
          <w:b/>
          <w:color w:val="0D0D0D"/>
          <w:sz w:val="20"/>
          <w:szCs w:val="20"/>
        </w:rPr>
        <w:t>2</w:t>
      </w:r>
      <w:r w:rsidRPr="00180443">
        <w:rPr>
          <w:rFonts w:asciiTheme="majorHAnsi" w:hAnsiTheme="majorHAnsi" w:cstheme="minorHAnsi"/>
          <w:color w:val="0D0D0D"/>
          <w:sz w:val="20"/>
          <w:szCs w:val="20"/>
        </w:rPr>
        <w:t>Year</w:t>
      </w:r>
      <w:r w:rsidR="003560E8">
        <w:rPr>
          <w:rFonts w:asciiTheme="majorHAnsi" w:hAnsiTheme="majorHAnsi" w:cstheme="minorHAnsi"/>
          <w:color w:val="0D0D0D"/>
          <w:sz w:val="20"/>
          <w:szCs w:val="20"/>
        </w:rPr>
        <w:t xml:space="preserve">s </w:t>
      </w:r>
      <w:r w:rsidR="00953758">
        <w:rPr>
          <w:rFonts w:asciiTheme="majorHAnsi" w:hAnsiTheme="majorHAnsi" w:cstheme="minorHAnsi"/>
          <w:color w:val="0D0D0D"/>
          <w:sz w:val="20"/>
          <w:szCs w:val="20"/>
        </w:rPr>
        <w:t xml:space="preserve">FMCG </w:t>
      </w:r>
      <w:r>
        <w:rPr>
          <w:rFonts w:asciiTheme="majorHAnsi" w:hAnsiTheme="majorHAnsi" w:cstheme="minorHAnsi"/>
          <w:color w:val="0D0D0D"/>
          <w:sz w:val="20"/>
          <w:szCs w:val="20"/>
        </w:rPr>
        <w:t xml:space="preserve">General Trading Experience </w:t>
      </w:r>
      <w:r w:rsidR="003560E8">
        <w:rPr>
          <w:rFonts w:asciiTheme="majorHAnsi" w:hAnsiTheme="majorHAnsi" w:cstheme="minorHAnsi"/>
          <w:color w:val="0D0D0D"/>
          <w:sz w:val="20"/>
          <w:szCs w:val="20"/>
        </w:rPr>
        <w:t>Dubai</w:t>
      </w:r>
      <w:r w:rsidRPr="00E9549C">
        <w:rPr>
          <w:rFonts w:asciiTheme="majorHAnsi" w:hAnsiTheme="majorHAnsi" w:cstheme="minorHAnsi"/>
          <w:b/>
          <w:color w:val="0D0D0D"/>
          <w:sz w:val="20"/>
          <w:szCs w:val="20"/>
        </w:rPr>
        <w:t xml:space="preserve"> – </w:t>
      </w:r>
      <w:r w:rsidRPr="002D0429">
        <w:rPr>
          <w:rFonts w:asciiTheme="majorHAnsi" w:hAnsiTheme="majorHAnsi" w:cstheme="minorHAnsi"/>
          <w:color w:val="0D0D0D"/>
          <w:sz w:val="20"/>
          <w:szCs w:val="20"/>
        </w:rPr>
        <w:t>A</w:t>
      </w:r>
      <w:r>
        <w:rPr>
          <w:rFonts w:asciiTheme="majorHAnsi" w:hAnsiTheme="majorHAnsi" w:cstheme="minorHAnsi"/>
          <w:color w:val="0D0D0D"/>
          <w:sz w:val="20"/>
          <w:szCs w:val="20"/>
        </w:rPr>
        <w:t>ccounts cumImport Manager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theme="minorHAnsi"/>
          <w:color w:val="0D0D0D"/>
          <w:sz w:val="20"/>
          <w:szCs w:val="20"/>
        </w:rPr>
      </w:pPr>
      <w:r w:rsidRPr="00E9549C">
        <w:rPr>
          <w:rFonts w:asciiTheme="majorHAnsi" w:hAnsiTheme="majorHAnsi" w:cstheme="minorHAnsi"/>
          <w:color w:val="0D0D0D"/>
          <w:sz w:val="20"/>
          <w:szCs w:val="20"/>
        </w:rPr>
        <w:t>3.5 Years</w:t>
      </w:r>
      <w:r w:rsidRPr="008E7713">
        <w:rPr>
          <w:rFonts w:asciiTheme="majorHAnsi" w:hAnsiTheme="majorHAnsi" w:cstheme="minorHAnsi"/>
          <w:b/>
          <w:color w:val="0D0D0D"/>
          <w:sz w:val="20"/>
          <w:szCs w:val="20"/>
        </w:rPr>
        <w:t>PKF</w:t>
      </w:r>
      <w:r w:rsidRPr="00E9549C">
        <w:rPr>
          <w:rFonts w:asciiTheme="majorHAnsi" w:hAnsiTheme="majorHAnsi" w:cstheme="minorHAnsi"/>
          <w:b/>
          <w:color w:val="0D0D0D"/>
          <w:sz w:val="20"/>
          <w:szCs w:val="20"/>
        </w:rPr>
        <w:t>F.R.A.N.T.S. &amp; CO CHARTERED ACCOUNTANTS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 xml:space="preserve"> – </w:t>
      </w:r>
      <w:r>
        <w:rPr>
          <w:rFonts w:asciiTheme="majorHAnsi" w:hAnsiTheme="majorHAnsi" w:cstheme="minorHAnsi"/>
          <w:color w:val="0D0D0D"/>
          <w:sz w:val="20"/>
          <w:szCs w:val="20"/>
        </w:rPr>
        <w:t xml:space="preserve">Senior 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>Supe</w:t>
      </w:r>
      <w:r>
        <w:rPr>
          <w:rFonts w:asciiTheme="majorHAnsi" w:hAnsiTheme="majorHAnsi" w:cstheme="minorHAnsi"/>
          <w:color w:val="0D0D0D"/>
          <w:sz w:val="20"/>
          <w:szCs w:val="20"/>
        </w:rPr>
        <w:t>rvisor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 xml:space="preserve"> Audit </w:t>
      </w:r>
      <w:r>
        <w:rPr>
          <w:rFonts w:asciiTheme="majorHAnsi" w:hAnsiTheme="majorHAnsi" w:cstheme="minorHAnsi"/>
          <w:color w:val="0D0D0D"/>
          <w:sz w:val="20"/>
          <w:szCs w:val="20"/>
        </w:rPr>
        <w:t xml:space="preserve">&amp; Corporate Tax 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theme="minorHAnsi"/>
          <w:color w:val="0D0D0D"/>
          <w:sz w:val="20"/>
          <w:szCs w:val="20"/>
        </w:rPr>
      </w:pPr>
      <w:r w:rsidRPr="00E54EEE">
        <w:rPr>
          <w:rFonts w:asciiTheme="majorHAnsi" w:hAnsiTheme="majorHAnsi" w:cstheme="minorHAnsi"/>
          <w:b/>
          <w:color w:val="0D0D0D"/>
          <w:sz w:val="20"/>
          <w:szCs w:val="20"/>
        </w:rPr>
        <w:t>3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 xml:space="preserve"> Years </w:t>
      </w:r>
      <w:r>
        <w:rPr>
          <w:rFonts w:asciiTheme="majorHAnsi" w:hAnsiTheme="majorHAnsi" w:cstheme="minorHAnsi"/>
          <w:b/>
          <w:color w:val="0D0D0D"/>
          <w:sz w:val="20"/>
          <w:szCs w:val="20"/>
        </w:rPr>
        <w:t>CH. ASIF NAZIR AND CO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 xml:space="preserve">– Accounts </w:t>
      </w:r>
      <w:r>
        <w:rPr>
          <w:rFonts w:asciiTheme="majorHAnsi" w:hAnsiTheme="majorHAnsi" w:cstheme="minorHAnsi"/>
          <w:color w:val="0D0D0D"/>
          <w:sz w:val="20"/>
          <w:szCs w:val="20"/>
        </w:rPr>
        <w:t>Manager/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>Executive</w:t>
      </w:r>
    </w:p>
    <w:p w:rsidR="00642284" w:rsidRPr="0022638A" w:rsidRDefault="00642284" w:rsidP="00642284">
      <w:pPr>
        <w:pStyle w:val="ListParagraph"/>
        <w:numPr>
          <w:ilvl w:val="0"/>
          <w:numId w:val="5"/>
        </w:numPr>
        <w:spacing w:line="0" w:lineRule="atLeast"/>
        <w:rPr>
          <w:rFonts w:asciiTheme="majorHAnsi" w:hAnsiTheme="majorHAnsi" w:cstheme="minorHAnsi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color w:val="0D0D0D"/>
          <w:sz w:val="20"/>
          <w:szCs w:val="20"/>
        </w:rPr>
        <w:t>Chartered Accountant (</w:t>
      </w:r>
      <w:r w:rsidR="003560E8">
        <w:rPr>
          <w:rFonts w:asciiTheme="majorHAnsi" w:hAnsiTheme="majorHAnsi" w:cstheme="minorHAnsi"/>
          <w:color w:val="0D0D0D"/>
          <w:sz w:val="20"/>
          <w:szCs w:val="20"/>
        </w:rPr>
        <w:t>CA</w:t>
      </w:r>
      <w:r>
        <w:rPr>
          <w:rFonts w:asciiTheme="majorHAnsi" w:hAnsiTheme="majorHAnsi" w:cstheme="minorHAnsi"/>
          <w:color w:val="0D0D0D"/>
          <w:sz w:val="20"/>
          <w:szCs w:val="20"/>
        </w:rPr>
        <w:t>F</w:t>
      </w:r>
      <w:r w:rsidRPr="00E9549C">
        <w:rPr>
          <w:rFonts w:asciiTheme="majorHAnsi" w:hAnsiTheme="majorHAnsi" w:cstheme="minorHAnsi"/>
          <w:color w:val="0D0D0D"/>
          <w:sz w:val="20"/>
          <w:szCs w:val="20"/>
        </w:rPr>
        <w:t>)</w:t>
      </w:r>
    </w:p>
    <w:p w:rsidR="00642284" w:rsidRPr="0022638A" w:rsidRDefault="00642284" w:rsidP="00642284">
      <w:pPr>
        <w:pStyle w:val="ListParagraph"/>
        <w:numPr>
          <w:ilvl w:val="0"/>
          <w:numId w:val="5"/>
        </w:numPr>
        <w:spacing w:line="0" w:lineRule="atLeast"/>
        <w:rPr>
          <w:rFonts w:asciiTheme="majorHAnsi" w:hAnsiTheme="majorHAnsi" w:cstheme="minorHAnsi"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 w:cstheme="minorHAnsi"/>
          <w:color w:val="0D0D0D"/>
          <w:sz w:val="20"/>
          <w:szCs w:val="20"/>
        </w:rPr>
        <w:t>Project reporting, cost benefit analysis, project Cash flow management.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Experience in LC, LG, bills/cheque discounting, overdraft facilities, long term/short term loans.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Experience in general ledger (GL), </w:t>
      </w:r>
      <w:r>
        <w:rPr>
          <w:rFonts w:asciiTheme="majorHAnsi" w:hAnsiTheme="majorHAnsi" w:cs="Cambria"/>
          <w:color w:val="0D0D0D"/>
          <w:sz w:val="20"/>
          <w:szCs w:val="20"/>
        </w:rPr>
        <w:t>accounts receivable(AR), account payable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 (AP), purchase ledger (PL), sale ledger (SL), fixed assets (FA) and inventory at different organizations both in ERP and other Accounting Packages.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Preparation of complete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 set of financial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statements including cash flow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 statement.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Preparation of budgets, forecasts and cash flows.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Payroll-WPS experience as per UAE Labor Law.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Production and executionof statutory and internal financial reports.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Implementation of ERP systems and development of business processes.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Comprehensive knowledge and experience of usage of following soft wares:</w:t>
      </w:r>
    </w:p>
    <w:p w:rsidR="00642284" w:rsidRPr="00E9549C" w:rsidRDefault="007E723B" w:rsidP="00642284">
      <w:pPr>
        <w:pStyle w:val="ListParagraph"/>
        <w:numPr>
          <w:ilvl w:val="0"/>
          <w:numId w:val="3"/>
        </w:numPr>
        <w:tabs>
          <w:tab w:val="left" w:pos="-209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ind w:left="720"/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SAP FICO (Consultant) </w:t>
      </w:r>
      <w:r w:rsidR="00642284">
        <w:rPr>
          <w:rFonts w:asciiTheme="majorHAnsi" w:hAnsiTheme="majorHAnsi" w:cs="Cambria"/>
          <w:color w:val="0D0D0D"/>
          <w:sz w:val="20"/>
          <w:szCs w:val="20"/>
        </w:rPr>
        <w:t xml:space="preserve">Sage 50, Quick Books, </w:t>
      </w:r>
      <w:r w:rsidR="00642284" w:rsidRPr="00E9549C">
        <w:rPr>
          <w:rFonts w:asciiTheme="majorHAnsi" w:hAnsiTheme="majorHAnsi" w:cs="Cambria"/>
          <w:color w:val="0D0D0D"/>
          <w:sz w:val="20"/>
          <w:szCs w:val="20"/>
        </w:rPr>
        <w:t>ERP packages,</w:t>
      </w:r>
      <w:r w:rsidR="00642284">
        <w:rPr>
          <w:rFonts w:asciiTheme="majorHAnsi" w:hAnsiTheme="majorHAnsi" w:cs="Cambria"/>
          <w:color w:val="0D0D0D"/>
          <w:sz w:val="20"/>
          <w:szCs w:val="20"/>
        </w:rPr>
        <w:t xml:space="preserve"> Financial Accounting System (Oracle), FACTS (Microsoft SQL), Realsoft&amp; Right ERP (Corel Reports), Tally ERP9.</w:t>
      </w:r>
    </w:p>
    <w:p w:rsidR="00642284" w:rsidRPr="00E9549C" w:rsidRDefault="00642284" w:rsidP="00642284">
      <w:pPr>
        <w:pStyle w:val="ListParagraph"/>
        <w:numPr>
          <w:ilvl w:val="0"/>
          <w:numId w:val="4"/>
        </w:numPr>
        <w:tabs>
          <w:tab w:val="left" w:pos="-209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ind w:left="360"/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Advance User of:</w:t>
      </w:r>
    </w:p>
    <w:p w:rsidR="00642284" w:rsidRDefault="00642284" w:rsidP="00642284">
      <w:pPr>
        <w:pStyle w:val="ListParagraph"/>
        <w:numPr>
          <w:ilvl w:val="0"/>
          <w:numId w:val="2"/>
        </w:numPr>
        <w:tabs>
          <w:tab w:val="left" w:pos="-209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MS Excel, MS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Word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>, MS outlook</w:t>
      </w:r>
    </w:p>
    <w:p w:rsidR="00642284" w:rsidRDefault="00642284" w:rsidP="00290481">
      <w:pPr>
        <w:pBdr>
          <w:bottom w:val="single" w:sz="12" w:space="1" w:color="auto"/>
        </w:pBdr>
        <w:tabs>
          <w:tab w:val="left" w:pos="2100"/>
          <w:tab w:val="left" w:pos="3560"/>
        </w:tabs>
        <w:spacing w:line="0" w:lineRule="atLeast"/>
        <w:rPr>
          <w:rFonts w:asciiTheme="majorHAnsi" w:hAnsiTheme="majorHAnsi" w:cs="Calibri"/>
          <w:b/>
          <w:smallCaps/>
          <w:u w:val="single"/>
        </w:rPr>
      </w:pPr>
      <w:r w:rsidRPr="00E9549C">
        <w:rPr>
          <w:rFonts w:asciiTheme="majorHAnsi" w:hAnsiTheme="majorHAnsi" w:cs="Calibri"/>
          <w:b/>
          <w:smallCaps/>
          <w:u w:val="single"/>
        </w:rPr>
        <w:t>Professional Experience</w:t>
      </w:r>
      <w:r w:rsidR="00290481">
        <w:rPr>
          <w:rFonts w:asciiTheme="majorHAnsi" w:hAnsiTheme="majorHAnsi" w:cs="Calibri"/>
          <w:b/>
          <w:smallCaps/>
          <w:u w:val="single"/>
        </w:rPr>
        <w:tab/>
      </w:r>
    </w:p>
    <w:p w:rsidR="00642284" w:rsidRPr="00E9549C" w:rsidRDefault="001F55BD" w:rsidP="00290481">
      <w:pPr>
        <w:tabs>
          <w:tab w:val="left" w:pos="2845"/>
          <w:tab w:val="left" w:pos="3560"/>
        </w:tabs>
        <w:spacing w:line="0" w:lineRule="atLeast"/>
        <w:rPr>
          <w:rFonts w:asciiTheme="majorHAnsi" w:hAnsiTheme="majorHAnsi" w:cs="Calibri"/>
          <w:b/>
          <w:smallCaps/>
          <w:color w:val="FFFFFF"/>
          <w:sz w:val="2"/>
          <w:szCs w:val="20"/>
        </w:rPr>
      </w:pPr>
      <w:r>
        <w:rPr>
          <w:rFonts w:asciiTheme="majorHAnsi" w:hAnsiTheme="majorHAnsi" w:cs="Calibri"/>
          <w:b/>
          <w:smallCaps/>
          <w:color w:val="FFFFFF"/>
          <w:sz w:val="2"/>
          <w:szCs w:val="20"/>
        </w:rPr>
        <w:tab/>
      </w:r>
      <w:r w:rsidR="00290481">
        <w:rPr>
          <w:rFonts w:asciiTheme="majorHAnsi" w:hAnsiTheme="majorHAnsi" w:cs="Calibri"/>
          <w:b/>
          <w:smallCaps/>
          <w:color w:val="FFFFFF"/>
          <w:sz w:val="2"/>
          <w:szCs w:val="20"/>
        </w:rPr>
        <w:tab/>
      </w:r>
    </w:p>
    <w:p w:rsidR="00642284" w:rsidRPr="00E9549C" w:rsidRDefault="00C44015" w:rsidP="00642284">
      <w:pPr>
        <w:shd w:val="clear" w:color="auto" w:fill="D6E3BC" w:themeFill="accent3" w:themeFillTint="66"/>
        <w:spacing w:line="0" w:lineRule="atLeast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Accounts</w:t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Manager </w:t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="00642284"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(</w:t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>May</w:t>
      </w:r>
      <w:r w:rsidR="00642284"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201</w:t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>6</w:t>
      </w:r>
      <w:r w:rsidR="00642284"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–</w:t>
      </w:r>
      <w:r w:rsidR="00642284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Till Date</w:t>
      </w:r>
      <w:r w:rsidR="00642284"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)</w:t>
      </w:r>
    </w:p>
    <w:p w:rsidR="00642284" w:rsidRDefault="00642284" w:rsidP="00642284">
      <w:pPr>
        <w:pBdr>
          <w:bottom w:val="single" w:sz="12" w:space="1" w:color="auto"/>
        </w:pBdr>
        <w:spacing w:line="240" w:lineRule="exact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Abu Dhabi-UAE                                                                                              </w:t>
      </w:r>
    </w:p>
    <w:p w:rsidR="00642284" w:rsidRPr="004E4F5F" w:rsidRDefault="00642284" w:rsidP="00642284">
      <w:pPr>
        <w:pBdr>
          <w:bottom w:val="single" w:sz="12" w:space="1" w:color="auto"/>
        </w:pBdr>
        <w:spacing w:line="240" w:lineRule="exact"/>
        <w:jc w:val="both"/>
        <w:rPr>
          <w:rFonts w:asciiTheme="majorHAnsi" w:hAnsiTheme="majorHAnsi" w:cs="Calibri"/>
          <w:b/>
          <w:sz w:val="20"/>
          <w:szCs w:val="20"/>
        </w:rPr>
      </w:pPr>
      <w:r w:rsidRPr="004E4F5F">
        <w:rPr>
          <w:rFonts w:asciiTheme="majorHAnsi" w:hAnsiTheme="majorHAnsi" w:cs="Calibri"/>
          <w:b/>
          <w:sz w:val="20"/>
          <w:szCs w:val="20"/>
        </w:rPr>
        <w:t xml:space="preserve">Contributions-Area of Impact: 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7C21A7">
        <w:rPr>
          <w:rFonts w:asciiTheme="majorHAnsi" w:hAnsiTheme="majorHAnsi" w:cs="Cambria"/>
          <w:b/>
          <w:color w:val="0D0D0D"/>
          <w:sz w:val="20"/>
          <w:szCs w:val="20"/>
        </w:rPr>
        <w:t>Preparation of Financial Statements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in accordance with IFRSs and IASs (International Financial Reporting and Accounting Standards)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Coordinating with </w:t>
      </w:r>
      <w:r w:rsidRPr="007C21A7">
        <w:rPr>
          <w:rFonts w:asciiTheme="majorHAnsi" w:hAnsiTheme="majorHAnsi" w:cs="Cambria"/>
          <w:b/>
          <w:color w:val="0D0D0D"/>
          <w:sz w:val="20"/>
          <w:szCs w:val="20"/>
        </w:rPr>
        <w:t>auditors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for successful annual audit.</w:t>
      </w:r>
    </w:p>
    <w:p w:rsidR="00642284" w:rsidRPr="00401B5D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Maintaining financial statements in </w:t>
      </w:r>
      <w:r>
        <w:rPr>
          <w:rFonts w:asciiTheme="majorHAnsi" w:hAnsiTheme="majorHAnsi" w:cs="Cambria"/>
          <w:b/>
          <w:color w:val="0D0D0D"/>
          <w:sz w:val="20"/>
          <w:szCs w:val="20"/>
        </w:rPr>
        <w:t>ERP</w:t>
      </w:r>
      <w:r>
        <w:rPr>
          <w:rFonts w:asciiTheme="majorHAnsi" w:hAnsiTheme="majorHAnsi" w:cs="Cambria"/>
          <w:color w:val="0D0D0D"/>
          <w:sz w:val="20"/>
          <w:szCs w:val="20"/>
        </w:rPr>
        <w:t>.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Maintaining the records of Accounts Receivable, Reconciliations and following up with customers for collections with respect to the agreements thereof. 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Handling Payables, reconciliations and scheduling payments in line with company cash flows and payment terms thereof.</w:t>
      </w:r>
    </w:p>
    <w:p w:rsidR="00642284" w:rsidRPr="002F3E8F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Handling L/C, L/G, Short Term Long Term Loans and other Financial Deals.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Preparation of </w:t>
      </w:r>
      <w:r w:rsidRPr="007C21A7">
        <w:rPr>
          <w:rFonts w:asciiTheme="majorHAnsi" w:hAnsiTheme="majorHAnsi" w:cs="Cambria"/>
          <w:b/>
          <w:color w:val="0D0D0D"/>
          <w:sz w:val="20"/>
          <w:szCs w:val="20"/>
        </w:rPr>
        <w:t>budgets, forecasts and cash flows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in lieu of proactive financial management. </w:t>
      </w:r>
    </w:p>
    <w:p w:rsidR="00642284" w:rsidRPr="00A960BA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Preparation of quarterly &amp;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 annual standalone/consolidated 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statements including Statement of Financial Position 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 xml:space="preserve">and </w:t>
      </w:r>
      <w:r>
        <w:rPr>
          <w:rFonts w:asciiTheme="majorHAnsi" w:hAnsiTheme="majorHAnsi" w:cs="Cambria"/>
          <w:color w:val="0D0D0D"/>
          <w:sz w:val="20"/>
          <w:szCs w:val="20"/>
        </w:rPr>
        <w:t>Statement of Comprehensive Income in accordance with IFRS’s and IASs.</w:t>
      </w:r>
    </w:p>
    <w:p w:rsidR="00642284" w:rsidRPr="00E276B7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E276B7">
        <w:rPr>
          <w:rFonts w:asciiTheme="majorHAnsi" w:hAnsiTheme="majorHAnsi" w:cs="Cambria"/>
          <w:b/>
          <w:color w:val="0D0D0D"/>
          <w:sz w:val="20"/>
          <w:szCs w:val="20"/>
        </w:rPr>
        <w:t>Payroll management</w:t>
      </w:r>
      <w:r w:rsidRPr="00E276B7">
        <w:rPr>
          <w:rFonts w:asciiTheme="majorHAnsi" w:hAnsiTheme="majorHAnsi" w:cs="Cambria"/>
          <w:color w:val="0D0D0D"/>
          <w:sz w:val="20"/>
          <w:szCs w:val="20"/>
        </w:rPr>
        <w:t xml:space="preserve"> as per UAE labor law</w:t>
      </w:r>
    </w:p>
    <w:p w:rsidR="00642284" w:rsidRPr="00E276B7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E276B7">
        <w:rPr>
          <w:rFonts w:asciiTheme="majorHAnsi" w:hAnsiTheme="majorHAnsi" w:cs="Cambria"/>
          <w:b/>
          <w:iCs/>
          <w:color w:val="0D0D0D"/>
          <w:sz w:val="20"/>
          <w:szCs w:val="20"/>
        </w:rPr>
        <w:t>Reconciliation</w:t>
      </w:r>
      <w:r w:rsidRPr="00E276B7">
        <w:rPr>
          <w:rFonts w:asciiTheme="majorHAnsi" w:hAnsiTheme="majorHAnsi" w:cs="Cambria"/>
          <w:iCs/>
          <w:color w:val="0D0D0D"/>
          <w:sz w:val="20"/>
          <w:szCs w:val="20"/>
        </w:rPr>
        <w:t xml:space="preserve"> of all receipts/payments against respective invoices and allocation as well.</w:t>
      </w:r>
    </w:p>
    <w:p w:rsidR="00642284" w:rsidRPr="004468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44689C">
        <w:rPr>
          <w:rFonts w:asciiTheme="majorHAnsi" w:hAnsiTheme="majorHAnsi" w:cs="Cambria"/>
          <w:iCs/>
          <w:color w:val="0D0D0D"/>
          <w:sz w:val="20"/>
          <w:szCs w:val="20"/>
        </w:rPr>
        <w:t>Periodical inventory taking; weekly, monthly reconciliation of physical stock with movement</w:t>
      </w:r>
      <w:r>
        <w:rPr>
          <w:rFonts w:asciiTheme="majorHAnsi" w:hAnsiTheme="majorHAnsi" w:cs="Cambria"/>
          <w:iCs/>
          <w:color w:val="0D0D0D"/>
          <w:sz w:val="20"/>
          <w:szCs w:val="20"/>
        </w:rPr>
        <w:t>s</w:t>
      </w:r>
      <w:r w:rsidRPr="0044689C">
        <w:rPr>
          <w:rFonts w:asciiTheme="majorHAnsi" w:hAnsiTheme="majorHAnsi" w:cs="Cambria"/>
          <w:iCs/>
          <w:color w:val="0D0D0D"/>
          <w:sz w:val="20"/>
          <w:szCs w:val="20"/>
        </w:rPr>
        <w:t xml:space="preserve"> thereof.</w:t>
      </w:r>
    </w:p>
    <w:p w:rsidR="00642284" w:rsidRPr="004468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>
        <w:rPr>
          <w:rFonts w:asciiTheme="majorHAnsi" w:hAnsiTheme="majorHAnsi" w:cs="Cambria"/>
          <w:iCs/>
          <w:color w:val="0D0D0D"/>
          <w:sz w:val="20"/>
          <w:szCs w:val="20"/>
        </w:rPr>
        <w:t>Supervising store staff and Development of SOPs in order to ensure proper functioning of store receipts and issuances thereof.</w:t>
      </w:r>
    </w:p>
    <w:p w:rsidR="00642284" w:rsidRPr="0044689C" w:rsidRDefault="00642284" w:rsidP="004673BF">
      <w:pPr>
        <w:spacing w:beforeLines="40" w:afterLines="40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 w:rsidRPr="0044689C">
        <w:rPr>
          <w:rFonts w:asciiTheme="majorHAnsi" w:hAnsiTheme="majorHAnsi" w:cs="Calibri"/>
          <w:b/>
          <w:bCs/>
          <w:sz w:val="20"/>
          <w:szCs w:val="20"/>
          <w:lang w:val="en-GB"/>
        </w:rPr>
        <w:t>Achievements: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>
        <w:rPr>
          <w:rFonts w:asciiTheme="majorHAnsi" w:hAnsiTheme="majorHAnsi" w:cs="Cambria"/>
          <w:iCs/>
          <w:color w:val="0D0D0D"/>
          <w:sz w:val="20"/>
          <w:szCs w:val="20"/>
        </w:rPr>
        <w:t>Implementation of ERP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093B8C">
        <w:rPr>
          <w:rFonts w:asciiTheme="majorHAnsi" w:hAnsiTheme="majorHAnsi" w:cs="Cambria"/>
          <w:iCs/>
          <w:color w:val="0D0D0D"/>
          <w:sz w:val="20"/>
          <w:szCs w:val="20"/>
        </w:rPr>
        <w:t>Improved collection from customers.</w:t>
      </w:r>
    </w:p>
    <w:p w:rsidR="00642284" w:rsidRPr="00E276B7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>
        <w:rPr>
          <w:rFonts w:asciiTheme="majorHAnsi" w:hAnsiTheme="majorHAnsi" w:cs="Cambria"/>
          <w:iCs/>
          <w:color w:val="0D0D0D"/>
          <w:sz w:val="20"/>
          <w:szCs w:val="20"/>
        </w:rPr>
        <w:t>Project Costing and performance analysis.</w:t>
      </w:r>
    </w:p>
    <w:p w:rsidR="00642284" w:rsidRDefault="00642284" w:rsidP="00642284">
      <w:pPr>
        <w:pBdr>
          <w:bottom w:val="single" w:sz="12" w:space="1" w:color="auto"/>
        </w:pBdr>
        <w:tabs>
          <w:tab w:val="left" w:pos="2100"/>
        </w:tabs>
        <w:spacing w:line="0" w:lineRule="atLeast"/>
        <w:rPr>
          <w:rFonts w:asciiTheme="majorHAnsi" w:hAnsiTheme="majorHAnsi" w:cs="Calibri"/>
          <w:b/>
          <w:smallCaps/>
          <w:sz w:val="10"/>
          <w:szCs w:val="20"/>
          <w:u w:val="single"/>
        </w:rPr>
      </w:pPr>
    </w:p>
    <w:p w:rsidR="00642284" w:rsidRPr="00E9549C" w:rsidRDefault="00642284" w:rsidP="00642284">
      <w:pPr>
        <w:tabs>
          <w:tab w:val="left" w:pos="2100"/>
        </w:tabs>
        <w:spacing w:line="0" w:lineRule="atLeast"/>
        <w:rPr>
          <w:rFonts w:asciiTheme="majorHAnsi" w:hAnsiTheme="majorHAnsi" w:cs="Calibri"/>
          <w:b/>
          <w:smallCaps/>
          <w:color w:val="FFFFFF"/>
          <w:sz w:val="2"/>
          <w:szCs w:val="20"/>
        </w:rPr>
      </w:pPr>
    </w:p>
    <w:p w:rsidR="00642284" w:rsidRPr="00E9549C" w:rsidRDefault="00642284" w:rsidP="00642284">
      <w:pPr>
        <w:shd w:val="clear" w:color="auto" w:fill="D6E3BC" w:themeFill="accent3" w:themeFillTint="66"/>
        <w:spacing w:line="0" w:lineRule="atLeast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SENIOR ACCOUNTANT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  <w:t>(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JANUARY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201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4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– 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MARCH 2016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)</w:t>
      </w:r>
    </w:p>
    <w:p w:rsidR="00642284" w:rsidRDefault="00642284" w:rsidP="00642284">
      <w:pPr>
        <w:pBdr>
          <w:bottom w:val="single" w:sz="12" w:space="1" w:color="auto"/>
        </w:pBdr>
        <w:spacing w:line="240" w:lineRule="exact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>GENERAL TRADING LLC - Dubai – U.A.E (FMCG)</w:t>
      </w:r>
    </w:p>
    <w:tbl>
      <w:tblPr>
        <w:tblStyle w:val="TableGrid"/>
        <w:tblW w:w="9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806"/>
        <w:gridCol w:w="2138"/>
      </w:tblGrid>
      <w:tr w:rsidR="00642284" w:rsidTr="009053D9">
        <w:trPr>
          <w:trHeight w:val="80"/>
        </w:trPr>
        <w:tc>
          <w:tcPr>
            <w:tcW w:w="7806" w:type="dxa"/>
            <w:vAlign w:val="center"/>
          </w:tcPr>
          <w:p w:rsidR="00642284" w:rsidRPr="005C1E6C" w:rsidRDefault="00642284" w:rsidP="009053D9">
            <w:pPr>
              <w:rPr>
                <w:b/>
                <w:i/>
                <w:iCs/>
                <w:color w:val="000000"/>
              </w:rPr>
            </w:pPr>
          </w:p>
        </w:tc>
        <w:tc>
          <w:tcPr>
            <w:tcW w:w="2138" w:type="dxa"/>
          </w:tcPr>
          <w:p w:rsidR="00642284" w:rsidRDefault="008B5984" w:rsidP="009053D9">
            <w:pPr>
              <w:spacing w:line="240" w:lineRule="exact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17.05pt;margin-top:5.25pt;width:59.7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" stroked="f">
                  <v:textbox>
                    <w:txbxContent>
                      <w:p w:rsidR="009053D9" w:rsidRDefault="009053D9" w:rsidP="00642284"/>
                    </w:txbxContent>
                  </v:textbox>
                </v:shape>
              </w:pict>
            </w:r>
          </w:p>
        </w:tc>
      </w:tr>
    </w:tbl>
    <w:p w:rsidR="00642284" w:rsidRPr="004E4F5F" w:rsidRDefault="00642284" w:rsidP="004673BF">
      <w:pPr>
        <w:tabs>
          <w:tab w:val="left" w:pos="10170"/>
        </w:tabs>
        <w:spacing w:beforeLines="40" w:afterLines="40"/>
        <w:rPr>
          <w:rFonts w:asciiTheme="majorHAnsi" w:hAnsiTheme="majorHAnsi" w:cs="Calibri"/>
          <w:b/>
          <w:sz w:val="20"/>
          <w:szCs w:val="20"/>
        </w:rPr>
      </w:pPr>
      <w:r w:rsidRPr="004E4F5F">
        <w:rPr>
          <w:rFonts w:asciiTheme="majorHAnsi" w:hAnsiTheme="majorHAnsi" w:cs="Calibri"/>
          <w:b/>
          <w:sz w:val="20"/>
          <w:szCs w:val="20"/>
        </w:rPr>
        <w:t xml:space="preserve">Contributions-Area of Impact: 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Preparation of Financial Statements as per IFRSs and IASs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Managing Bank Facilities-LC, Short and Long Term Loans, 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Handling Imports related matters effectively and efficiently and foreign payments thereof. 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Effectively and efficiently handled accounts receivables assuring minimized cash loss or bad debt.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Effectively scrutinizing the accounts payables, reconciliation and authenticity of payments to suppliers</w:t>
      </w:r>
    </w:p>
    <w:p w:rsidR="00642284" w:rsidRPr="00A960BA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libri"/>
          <w:bCs/>
          <w:sz w:val="18"/>
          <w:szCs w:val="18"/>
          <w:lang w:val="en-GB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Cash management and treasury duties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and o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>verseeing the Payroll process.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44689C">
        <w:rPr>
          <w:rFonts w:asciiTheme="majorHAnsi" w:hAnsiTheme="majorHAnsi" w:cs="Cambria"/>
          <w:iCs/>
          <w:color w:val="0D0D0D"/>
          <w:sz w:val="20"/>
          <w:szCs w:val="20"/>
        </w:rPr>
        <w:t>Cash &amp; Cash Disbursements - Make sure to deposit all cheque (current &amp; PD) / Cash on time.</w:t>
      </w:r>
    </w:p>
    <w:p w:rsidR="00642284" w:rsidRPr="004468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>
        <w:rPr>
          <w:rFonts w:asciiTheme="majorHAnsi" w:hAnsiTheme="majorHAnsi" w:cs="Cambria"/>
          <w:iCs/>
          <w:color w:val="0D0D0D"/>
          <w:sz w:val="20"/>
          <w:szCs w:val="20"/>
        </w:rPr>
        <w:t>B</w:t>
      </w:r>
      <w:r w:rsidRPr="0044689C">
        <w:rPr>
          <w:rFonts w:asciiTheme="majorHAnsi" w:hAnsiTheme="majorHAnsi" w:cs="Cambria"/>
          <w:iCs/>
          <w:color w:val="0D0D0D"/>
          <w:sz w:val="20"/>
          <w:szCs w:val="20"/>
        </w:rPr>
        <w:t>ank reconciliation and look after</w:t>
      </w:r>
      <w:r>
        <w:rPr>
          <w:rFonts w:asciiTheme="majorHAnsi" w:hAnsiTheme="majorHAnsi" w:cs="Cambria"/>
          <w:iCs/>
          <w:color w:val="0D0D0D"/>
          <w:sz w:val="20"/>
          <w:szCs w:val="20"/>
        </w:rPr>
        <w:t xml:space="preserve"> of</w:t>
      </w:r>
      <w:r w:rsidRPr="0044689C">
        <w:rPr>
          <w:rFonts w:asciiTheme="majorHAnsi" w:hAnsiTheme="majorHAnsi" w:cs="Cambria"/>
          <w:iCs/>
          <w:color w:val="0D0D0D"/>
          <w:sz w:val="20"/>
          <w:szCs w:val="20"/>
        </w:rPr>
        <w:t xml:space="preserve"> company petty cash.</w:t>
      </w:r>
    </w:p>
    <w:p w:rsidR="00642284" w:rsidRPr="004468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44689C">
        <w:rPr>
          <w:rFonts w:asciiTheme="majorHAnsi" w:hAnsiTheme="majorHAnsi" w:cs="Cambria"/>
          <w:iCs/>
          <w:color w:val="0D0D0D"/>
          <w:sz w:val="20"/>
          <w:szCs w:val="20"/>
        </w:rPr>
        <w:t>Periodical inventory taking; weekly, monthly reconciliation of physical stock with movement thereof.</w:t>
      </w:r>
    </w:p>
    <w:p w:rsidR="00642284" w:rsidRPr="004468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>
        <w:rPr>
          <w:rFonts w:asciiTheme="majorHAnsi" w:hAnsiTheme="majorHAnsi" w:cs="Cambria"/>
          <w:iCs/>
          <w:color w:val="0D0D0D"/>
          <w:sz w:val="20"/>
          <w:szCs w:val="20"/>
        </w:rPr>
        <w:t>Managing payroll-preparation and disbursements (WPS)</w:t>
      </w:r>
    </w:p>
    <w:p w:rsidR="00642284" w:rsidRPr="0044689C" w:rsidRDefault="00642284" w:rsidP="004673BF">
      <w:pPr>
        <w:spacing w:beforeLines="40" w:afterLines="40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 w:rsidRPr="0044689C">
        <w:rPr>
          <w:rFonts w:asciiTheme="majorHAnsi" w:hAnsiTheme="majorHAnsi" w:cs="Calibri"/>
          <w:b/>
          <w:bCs/>
          <w:sz w:val="20"/>
          <w:szCs w:val="20"/>
          <w:lang w:val="en-GB"/>
        </w:rPr>
        <w:t>Achievements:</w:t>
      </w:r>
    </w:p>
    <w:p w:rsidR="00642284" w:rsidRPr="00093B8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093B8C">
        <w:rPr>
          <w:rFonts w:asciiTheme="majorHAnsi" w:hAnsiTheme="majorHAnsi" w:cs="Cambria"/>
          <w:iCs/>
          <w:color w:val="0D0D0D"/>
          <w:sz w:val="20"/>
          <w:szCs w:val="20"/>
        </w:rPr>
        <w:t>Implementation of new accounting system (FACTS –Microsoft SQL</w:t>
      </w:r>
      <w:r>
        <w:rPr>
          <w:rFonts w:asciiTheme="majorHAnsi" w:hAnsiTheme="majorHAnsi" w:cs="Cambria"/>
          <w:iCs/>
          <w:color w:val="0D0D0D"/>
          <w:sz w:val="20"/>
          <w:szCs w:val="20"/>
        </w:rPr>
        <w:t>-</w:t>
      </w:r>
      <w:r w:rsidRPr="00093B8C">
        <w:rPr>
          <w:rFonts w:asciiTheme="majorHAnsi" w:hAnsiTheme="majorHAnsi" w:cs="Cambria"/>
          <w:iCs/>
          <w:color w:val="0D0D0D"/>
          <w:sz w:val="20"/>
          <w:szCs w:val="20"/>
        </w:rPr>
        <w:t>) assuring unitary level repo</w:t>
      </w:r>
      <w:r>
        <w:rPr>
          <w:rFonts w:asciiTheme="majorHAnsi" w:hAnsiTheme="majorHAnsi" w:cs="Cambria"/>
          <w:iCs/>
          <w:color w:val="0D0D0D"/>
          <w:sz w:val="20"/>
          <w:szCs w:val="20"/>
        </w:rPr>
        <w:t>rting and analysis of inventory while integrating purchases and sales.</w:t>
      </w:r>
    </w:p>
    <w:p w:rsidR="00642284" w:rsidRPr="00ED6795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461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iCs/>
          <w:color w:val="0D0D0D"/>
          <w:sz w:val="20"/>
          <w:szCs w:val="20"/>
        </w:rPr>
      </w:pPr>
      <w:r w:rsidRPr="00093B8C">
        <w:rPr>
          <w:rFonts w:asciiTheme="majorHAnsi" w:hAnsiTheme="majorHAnsi" w:cs="Cambria"/>
          <w:iCs/>
          <w:color w:val="0D0D0D"/>
          <w:sz w:val="20"/>
          <w:szCs w:val="20"/>
        </w:rPr>
        <w:t>Improved cash collection from customers.</w:t>
      </w:r>
    </w:p>
    <w:p w:rsidR="00642284" w:rsidRDefault="00642284" w:rsidP="00642284">
      <w:pPr>
        <w:pBdr>
          <w:bottom w:val="single" w:sz="12" w:space="1" w:color="auto"/>
        </w:pBdr>
        <w:spacing w:line="0" w:lineRule="atLeast"/>
        <w:rPr>
          <w:rFonts w:asciiTheme="majorHAnsi" w:hAnsiTheme="majorHAnsi" w:cs="Calibri"/>
          <w:bCs/>
          <w:sz w:val="8"/>
          <w:szCs w:val="20"/>
          <w:lang w:val="en-GB"/>
        </w:rPr>
      </w:pPr>
    </w:p>
    <w:p w:rsidR="00642284" w:rsidRPr="00E9549C" w:rsidRDefault="00642284" w:rsidP="00642284">
      <w:pPr>
        <w:pBdr>
          <w:bottom w:val="single" w:sz="12" w:space="1" w:color="auto"/>
        </w:pBdr>
        <w:spacing w:line="0" w:lineRule="atLeast"/>
        <w:rPr>
          <w:rFonts w:asciiTheme="majorHAnsi" w:hAnsiTheme="majorHAnsi" w:cs="Calibri"/>
          <w:bCs/>
          <w:sz w:val="8"/>
          <w:szCs w:val="20"/>
          <w:lang w:val="en-GB"/>
        </w:rPr>
      </w:pPr>
    </w:p>
    <w:p w:rsidR="00642284" w:rsidRPr="00E9549C" w:rsidRDefault="00642284" w:rsidP="00642284">
      <w:pPr>
        <w:shd w:val="clear" w:color="auto" w:fill="D6E3BC" w:themeFill="accent3" w:themeFillTint="66"/>
        <w:spacing w:line="240" w:lineRule="exact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AUDIT SUPERVISOR &amp; CORPORATE TAX ASSOCIATE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  <w:t>(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March 2010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–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Oct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201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3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) </w:t>
      </w:r>
    </w:p>
    <w:p w:rsidR="00642284" w:rsidRDefault="00642284" w:rsidP="00642284">
      <w:pPr>
        <w:pBdr>
          <w:bottom w:val="single" w:sz="12" w:space="1" w:color="auto"/>
        </w:pBdr>
        <w:spacing w:line="240" w:lineRule="exact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PKF 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F.R.A.N.T.S. AND COMPANY, CHARTERED ACCOUNTANTS</w:t>
      </w:r>
    </w:p>
    <w:tbl>
      <w:tblPr>
        <w:tblStyle w:val="TableGrid"/>
        <w:tblW w:w="117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0"/>
        <w:gridCol w:w="1822"/>
      </w:tblGrid>
      <w:tr w:rsidR="00642284" w:rsidTr="009053D9">
        <w:trPr>
          <w:trHeight w:val="603"/>
        </w:trPr>
        <w:tc>
          <w:tcPr>
            <w:tcW w:w="9900" w:type="dxa"/>
            <w:vAlign w:val="center"/>
          </w:tcPr>
          <w:p w:rsidR="00642284" w:rsidRDefault="00642284" w:rsidP="009053D9">
            <w:pPr>
              <w:spacing w:line="240" w:lineRule="exact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Cs/>
                <w:lang w:val="en-GB"/>
              </w:rPr>
              <w:t>Leading Audit,</w:t>
            </w:r>
            <w:r w:rsidRPr="00E9549C">
              <w:rPr>
                <w:rFonts w:asciiTheme="majorHAnsi" w:hAnsiTheme="majorHAnsi" w:cs="Calibri"/>
                <w:bCs/>
                <w:lang w:val="en-GB"/>
              </w:rPr>
              <w:t xml:space="preserve"> Assurance</w:t>
            </w:r>
            <w:r>
              <w:rPr>
                <w:rFonts w:asciiTheme="majorHAnsi" w:hAnsiTheme="majorHAnsi" w:cs="Calibri"/>
                <w:bCs/>
                <w:lang w:val="en-GB"/>
              </w:rPr>
              <w:t xml:space="preserve"> and Taxation </w:t>
            </w:r>
            <w:r w:rsidRPr="00E9549C">
              <w:rPr>
                <w:rFonts w:asciiTheme="majorHAnsi" w:hAnsiTheme="majorHAnsi" w:cs="Calibri"/>
                <w:bCs/>
                <w:lang w:val="en-GB"/>
              </w:rPr>
              <w:t>services provid</w:t>
            </w:r>
            <w:r>
              <w:rPr>
                <w:rFonts w:asciiTheme="majorHAnsi" w:hAnsiTheme="majorHAnsi" w:cs="Calibri"/>
                <w:bCs/>
                <w:lang w:val="en-GB"/>
              </w:rPr>
              <w:t>ing firm.</w:t>
            </w:r>
          </w:p>
        </w:tc>
        <w:tc>
          <w:tcPr>
            <w:tcW w:w="1822" w:type="dxa"/>
          </w:tcPr>
          <w:p w:rsidR="00642284" w:rsidRDefault="00642284" w:rsidP="009053D9">
            <w:pPr>
              <w:spacing w:line="240" w:lineRule="exact"/>
              <w:jc w:val="both"/>
              <w:rPr>
                <w:rFonts w:asciiTheme="majorHAnsi" w:hAnsiTheme="majorHAnsi" w:cs="Calibri"/>
                <w:b/>
              </w:rPr>
            </w:pPr>
          </w:p>
        </w:tc>
      </w:tr>
    </w:tbl>
    <w:p w:rsidR="00642284" w:rsidRPr="009241F9" w:rsidRDefault="00642284" w:rsidP="00642284">
      <w:pPr>
        <w:pBdr>
          <w:bottom w:val="single" w:sz="12" w:space="0" w:color="auto"/>
        </w:pBdr>
        <w:spacing w:line="240" w:lineRule="exact"/>
        <w:jc w:val="both"/>
        <w:rPr>
          <w:rFonts w:asciiTheme="majorHAnsi" w:hAnsiTheme="majorHAnsi" w:cs="Calibri"/>
          <w:bCs/>
          <w:sz w:val="2"/>
          <w:szCs w:val="2"/>
          <w:lang w:val="en-GB"/>
        </w:rPr>
      </w:pPr>
    </w:p>
    <w:p w:rsidR="00642284" w:rsidRDefault="00642284" w:rsidP="004673BF">
      <w:pPr>
        <w:spacing w:beforeLines="40" w:afterLines="40"/>
        <w:jc w:val="both"/>
        <w:rPr>
          <w:rFonts w:asciiTheme="majorHAnsi" w:hAnsiTheme="majorHAnsi" w:cs="Calibri"/>
          <w:sz w:val="20"/>
          <w:szCs w:val="20"/>
        </w:rPr>
      </w:pPr>
      <w:r w:rsidRPr="004E4F5F">
        <w:rPr>
          <w:rFonts w:asciiTheme="majorHAnsi" w:hAnsiTheme="majorHAnsi" w:cs="Calibri"/>
          <w:b/>
          <w:sz w:val="20"/>
          <w:szCs w:val="20"/>
        </w:rPr>
        <w:t>Contributions-Area of Impact:</w:t>
      </w:r>
    </w:p>
    <w:p w:rsidR="00642284" w:rsidRDefault="00642284" w:rsidP="004673BF">
      <w:pPr>
        <w:spacing w:beforeLines="40" w:afterLines="40"/>
        <w:jc w:val="both"/>
        <w:rPr>
          <w:rFonts w:asciiTheme="majorHAnsi" w:hAnsiTheme="majorHAnsi" w:cs="Calibri"/>
          <w:sz w:val="20"/>
          <w:szCs w:val="20"/>
        </w:rPr>
      </w:pPr>
      <w:r w:rsidRPr="00E9549C">
        <w:rPr>
          <w:rFonts w:asciiTheme="majorHAnsi" w:hAnsiTheme="majorHAnsi" w:cs="Calibri"/>
          <w:sz w:val="20"/>
          <w:szCs w:val="20"/>
        </w:rPr>
        <w:t>During my tenure at firm I have been assigned various responsibilities depending on the nature of assignment</w:t>
      </w:r>
      <w:r>
        <w:rPr>
          <w:rFonts w:asciiTheme="majorHAnsi" w:hAnsiTheme="majorHAnsi" w:cs="Calibri"/>
          <w:sz w:val="20"/>
          <w:szCs w:val="20"/>
        </w:rPr>
        <w:t xml:space="preserve"> including statuary</w:t>
      </w:r>
      <w:bookmarkStart w:id="0" w:name="_GoBack"/>
      <w:bookmarkEnd w:id="0"/>
      <w:r>
        <w:rPr>
          <w:rFonts w:asciiTheme="majorHAnsi" w:hAnsiTheme="majorHAnsi" w:cs="Calibri"/>
          <w:sz w:val="20"/>
          <w:szCs w:val="20"/>
        </w:rPr>
        <w:t xml:space="preserve"> audits, internal audits, and assurance engagements</w:t>
      </w:r>
      <w:r w:rsidRPr="00E9549C">
        <w:rPr>
          <w:rFonts w:asciiTheme="majorHAnsi" w:hAnsiTheme="majorHAnsi" w:cs="Calibri"/>
          <w:sz w:val="20"/>
          <w:szCs w:val="20"/>
        </w:rPr>
        <w:t xml:space="preserve">. </w:t>
      </w:r>
    </w:p>
    <w:p w:rsidR="00642284" w:rsidRDefault="00642284" w:rsidP="004673BF">
      <w:pPr>
        <w:spacing w:beforeLines="40" w:afterLines="4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In Tax Department my responsibilities were: </w:t>
      </w:r>
      <w:r w:rsidRPr="006D723B">
        <w:rPr>
          <w:rFonts w:asciiTheme="majorHAnsi" w:hAnsiTheme="majorHAnsi" w:cs="Calibri"/>
          <w:sz w:val="20"/>
          <w:szCs w:val="20"/>
        </w:rPr>
        <w:t>Preparation of annual withholding tax statements, annual returns of total income</w:t>
      </w:r>
      <w:r>
        <w:rPr>
          <w:rFonts w:asciiTheme="majorHAnsi" w:hAnsiTheme="majorHAnsi" w:cs="Calibri"/>
          <w:sz w:val="20"/>
          <w:szCs w:val="20"/>
        </w:rPr>
        <w:t xml:space="preserve">, </w:t>
      </w:r>
      <w:r w:rsidRPr="006D723B">
        <w:rPr>
          <w:rFonts w:asciiTheme="majorHAnsi" w:hAnsiTheme="majorHAnsi" w:cs="Calibri"/>
          <w:sz w:val="20"/>
          <w:szCs w:val="20"/>
        </w:rPr>
        <w:t>computations regarding taxable income, income tax liability including advance taxand income tax memorandum charts</w:t>
      </w:r>
      <w:r>
        <w:rPr>
          <w:rFonts w:asciiTheme="majorHAnsi" w:hAnsiTheme="majorHAnsi" w:cs="Calibri"/>
          <w:sz w:val="20"/>
          <w:szCs w:val="20"/>
        </w:rPr>
        <w:t xml:space="preserve">. </w:t>
      </w:r>
      <w:r w:rsidRPr="00E9549C">
        <w:rPr>
          <w:rFonts w:asciiTheme="majorHAnsi" w:hAnsiTheme="majorHAnsi" w:cs="Calibri"/>
          <w:sz w:val="20"/>
          <w:szCs w:val="20"/>
        </w:rPr>
        <w:t>A brief summary of my experience is as follows:</w:t>
      </w:r>
    </w:p>
    <w:p w:rsidR="00642284" w:rsidRPr="00E9549C" w:rsidRDefault="00642284" w:rsidP="00642284">
      <w:pPr>
        <w:shd w:val="clear" w:color="auto" w:fill="D9D9D9" w:themeFill="background1" w:themeFillShade="D9"/>
        <w:spacing w:line="0" w:lineRule="atLeast"/>
        <w:rPr>
          <w:rFonts w:asciiTheme="majorHAnsi" w:hAnsiTheme="majorHAnsi" w:cs="Calibri"/>
          <w:b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 xml:space="preserve">Conducted Statutory and Internal Audit of the following </w:t>
      </w:r>
      <w:r w:rsidRPr="00E9549C">
        <w:rPr>
          <w:rFonts w:asciiTheme="majorHAnsi" w:hAnsiTheme="majorHAnsi" w:cs="Calibri"/>
          <w:b/>
          <w:color w:val="000000" w:themeColor="text1"/>
          <w:sz w:val="20"/>
          <w:szCs w:val="20"/>
        </w:rPr>
        <w:t>Clients</w:t>
      </w: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ab/>
      </w:r>
      <w:r>
        <w:rPr>
          <w:rFonts w:asciiTheme="majorHAnsi" w:hAnsiTheme="majorHAnsi" w:cs="Calibri"/>
          <w:b/>
          <w:color w:val="000000" w:themeColor="text1"/>
          <w:sz w:val="20"/>
          <w:szCs w:val="20"/>
        </w:rPr>
        <w:tab/>
      </w:r>
    </w:p>
    <w:p w:rsidR="00642284" w:rsidRPr="00E9549C" w:rsidRDefault="00642284" w:rsidP="00642284">
      <w:pPr>
        <w:spacing w:line="0" w:lineRule="atLeast"/>
        <w:rPr>
          <w:rFonts w:asciiTheme="majorHAnsi" w:hAnsiTheme="majorHAnsi" w:cs="Calibri"/>
          <w:b/>
          <w:sz w:val="2"/>
          <w:szCs w:val="4"/>
        </w:rPr>
      </w:pPr>
    </w:p>
    <w:p w:rsidR="00642284" w:rsidRPr="00E9549C" w:rsidRDefault="00642284" w:rsidP="004673BF">
      <w:pPr>
        <w:spacing w:beforeLines="40" w:afterLines="40"/>
        <w:rPr>
          <w:rFonts w:asciiTheme="majorHAnsi" w:hAnsiTheme="majorHAnsi" w:cs="Calibri"/>
          <w:b/>
          <w:sz w:val="20"/>
          <w:szCs w:val="20"/>
          <w:u w:val="single"/>
        </w:rPr>
      </w:pPr>
      <w:r w:rsidRPr="00E9549C">
        <w:rPr>
          <w:rFonts w:asciiTheme="majorHAnsi" w:hAnsiTheme="majorHAnsi" w:cs="Calibri"/>
          <w:b/>
          <w:sz w:val="20"/>
          <w:szCs w:val="20"/>
          <w:u w:val="single"/>
        </w:rPr>
        <w:t>Annual Audits</w:t>
      </w:r>
      <w:r>
        <w:rPr>
          <w:rFonts w:asciiTheme="majorHAnsi" w:hAnsiTheme="majorHAnsi" w:cs="Calibri"/>
          <w:b/>
          <w:sz w:val="20"/>
          <w:szCs w:val="20"/>
          <w:u w:val="single"/>
        </w:rPr>
        <w:t xml:space="preserve">&amp; Corporate Tax </w:t>
      </w:r>
    </w:p>
    <w:p w:rsidR="00642284" w:rsidRPr="002267A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2267A4">
        <w:rPr>
          <w:rFonts w:asciiTheme="majorHAnsi" w:hAnsiTheme="majorHAnsi" w:cs="Cambria"/>
          <w:color w:val="0D0D0D"/>
          <w:sz w:val="20"/>
          <w:szCs w:val="20"/>
        </w:rPr>
        <w:t>Sialkot International Airport Limited</w:t>
      </w:r>
      <w:r w:rsidRPr="002267A4">
        <w:rPr>
          <w:rFonts w:asciiTheme="majorHAnsi" w:hAnsiTheme="majorHAnsi" w:cs="Cambria"/>
          <w:color w:val="0D0D0D"/>
          <w:sz w:val="20"/>
          <w:szCs w:val="20"/>
        </w:rPr>
        <w:tab/>
      </w:r>
      <w:r w:rsidRPr="002267A4">
        <w:rPr>
          <w:rFonts w:asciiTheme="majorHAnsi" w:hAnsiTheme="majorHAnsi" w:cs="Cambria"/>
          <w:color w:val="0D0D0D"/>
          <w:sz w:val="20"/>
          <w:szCs w:val="20"/>
        </w:rPr>
        <w:tab/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Port Services Limited</w:t>
      </w:r>
      <w:r w:rsidRPr="00E9549C">
        <w:rPr>
          <w:rFonts w:asciiTheme="majorHAnsi" w:hAnsiTheme="majorHAnsi" w:cs="Cambria"/>
          <w:color w:val="0D0D0D"/>
          <w:sz w:val="20"/>
          <w:szCs w:val="20"/>
        </w:rPr>
        <w:tab/>
      </w:r>
      <w:r w:rsidRPr="00E9549C">
        <w:rPr>
          <w:rFonts w:asciiTheme="majorHAnsi" w:hAnsiTheme="majorHAnsi" w:cs="Cambria"/>
          <w:color w:val="0D0D0D"/>
          <w:sz w:val="20"/>
          <w:szCs w:val="20"/>
        </w:rPr>
        <w:tab/>
      </w:r>
      <w:r w:rsidRPr="00E9549C">
        <w:rPr>
          <w:rFonts w:asciiTheme="majorHAnsi" w:hAnsiTheme="majorHAnsi" w:cs="Cambria"/>
          <w:color w:val="0D0D0D"/>
          <w:sz w:val="20"/>
          <w:szCs w:val="20"/>
        </w:rPr>
        <w:tab/>
      </w:r>
      <w:r w:rsidRPr="00E9549C">
        <w:rPr>
          <w:rFonts w:asciiTheme="majorHAnsi" w:hAnsiTheme="majorHAnsi" w:cs="Cambria"/>
          <w:color w:val="0D0D0D"/>
          <w:sz w:val="20"/>
          <w:szCs w:val="20"/>
        </w:rPr>
        <w:tab/>
      </w:r>
    </w:p>
    <w:p w:rsidR="00642284" w:rsidRPr="002267A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2267A4">
        <w:rPr>
          <w:rFonts w:asciiTheme="majorHAnsi" w:hAnsiTheme="majorHAnsi" w:cs="Cambria"/>
          <w:color w:val="0D0D0D"/>
          <w:sz w:val="20"/>
          <w:szCs w:val="20"/>
        </w:rPr>
        <w:t xml:space="preserve">Sialkot Dry Port Trust                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Madinatul-Ilm (Guarantee Limited)</w:t>
      </w:r>
      <w:r>
        <w:rPr>
          <w:rFonts w:asciiTheme="majorHAnsi" w:hAnsiTheme="majorHAnsi" w:cs="Cambria"/>
          <w:color w:val="0D0D0D"/>
          <w:sz w:val="20"/>
          <w:szCs w:val="20"/>
        </w:rPr>
        <w:t xml:space="preserve">  -  (Real Estate 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 xml:space="preserve">– </w:t>
      </w:r>
      <w:r w:rsidRPr="00A169B8">
        <w:rPr>
          <w:rFonts w:asciiTheme="majorHAnsi" w:hAnsiTheme="majorHAnsi" w:cs="Cambria"/>
          <w:b/>
          <w:color w:val="0D0D0D"/>
          <w:sz w:val="20"/>
          <w:szCs w:val="20"/>
        </w:rPr>
        <w:t>32000 kanal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 xml:space="preserve"> area housing society)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Port Services Limited – (Transportation and freight services nationwide)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Qarshi Research (pvt) Limited – (Research and development of new medicines and beverages).</w:t>
      </w:r>
    </w:p>
    <w:p w:rsidR="00642284" w:rsidRPr="002267A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2267A4">
        <w:rPr>
          <w:rFonts w:asciiTheme="majorHAnsi" w:hAnsiTheme="majorHAnsi" w:cs="Cambria"/>
          <w:color w:val="0D0D0D"/>
          <w:sz w:val="20"/>
          <w:szCs w:val="20"/>
        </w:rPr>
        <w:t>Qarshi Industries (pvt) Limited       – (Manufacturer and exporter of herbal medicines round the globe).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National Communications Services (SMC-PVT) Limited; (</w:t>
      </w:r>
      <w:r>
        <w:rPr>
          <w:rFonts w:asciiTheme="majorHAnsi" w:hAnsiTheme="majorHAnsi" w:cs="Cambria"/>
          <w:b/>
          <w:color w:val="0D0D0D"/>
          <w:sz w:val="20"/>
          <w:szCs w:val="20"/>
        </w:rPr>
        <w:t>Dunya T.V –</w:t>
      </w:r>
      <w:r w:rsidRPr="00A169B8">
        <w:rPr>
          <w:rFonts w:asciiTheme="majorHAnsi" w:hAnsiTheme="majorHAnsi" w:cs="Cambria"/>
          <w:b/>
          <w:color w:val="0D0D0D"/>
          <w:sz w:val="20"/>
          <w:szCs w:val="20"/>
        </w:rPr>
        <w:t xml:space="preserve"> Media Channel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>)</w:t>
      </w:r>
    </w:p>
    <w:p w:rsidR="00642284" w:rsidRPr="00DE4ABF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E4ABF">
        <w:rPr>
          <w:rFonts w:asciiTheme="majorHAnsi" w:hAnsiTheme="majorHAnsi" w:cs="Cambria"/>
          <w:color w:val="0D0D0D"/>
          <w:sz w:val="20"/>
          <w:szCs w:val="20"/>
        </w:rPr>
        <w:t>Blue Horizon (Pvt) Limited (award winning Exporter of Working and Fashion Gloves)</w:t>
      </w:r>
    </w:p>
    <w:p w:rsidR="00642284" w:rsidRPr="00D376B0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E4ABF">
        <w:rPr>
          <w:rFonts w:asciiTheme="majorHAnsi" w:hAnsiTheme="majorHAnsi" w:cs="Cambria"/>
          <w:color w:val="0D0D0D"/>
          <w:sz w:val="20"/>
          <w:szCs w:val="20"/>
        </w:rPr>
        <w:t xml:space="preserve">Purechem (pvt) Limited – (Manufacturer and distributor of chemicals at national and international </w:t>
      </w:r>
      <w:r>
        <w:rPr>
          <w:rFonts w:asciiTheme="majorHAnsi" w:hAnsiTheme="majorHAnsi" w:cs="Cambria"/>
          <w:color w:val="0D0D0D"/>
          <w:sz w:val="20"/>
          <w:szCs w:val="20"/>
        </w:rPr>
        <w:t>level</w:t>
      </w:r>
      <w:r w:rsidRPr="00DE4ABF">
        <w:rPr>
          <w:rFonts w:asciiTheme="majorHAnsi" w:hAnsiTheme="majorHAnsi" w:cs="Cambria"/>
          <w:color w:val="0D0D0D"/>
          <w:sz w:val="20"/>
          <w:szCs w:val="20"/>
        </w:rPr>
        <w:t>)</w:t>
      </w:r>
    </w:p>
    <w:p w:rsidR="00642284" w:rsidRPr="00D376B0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376B0">
        <w:rPr>
          <w:rFonts w:asciiTheme="majorHAnsi" w:hAnsiTheme="majorHAnsi" w:cs="Cambria"/>
          <w:color w:val="0D0D0D"/>
          <w:sz w:val="20"/>
          <w:szCs w:val="20"/>
        </w:rPr>
        <w:t>Muhammad Ali Jinnah University - (Karachi and Islamabad)</w:t>
      </w:r>
    </w:p>
    <w:p w:rsidR="00642284" w:rsidRPr="00D376B0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376B0">
        <w:rPr>
          <w:rFonts w:asciiTheme="majorHAnsi" w:hAnsiTheme="majorHAnsi" w:cs="Cambria"/>
          <w:color w:val="0D0D0D"/>
          <w:sz w:val="20"/>
          <w:szCs w:val="20"/>
        </w:rPr>
        <w:t>University of Central Punjab</w:t>
      </w:r>
    </w:p>
    <w:p w:rsidR="00642284" w:rsidRPr="00D376B0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376B0">
        <w:rPr>
          <w:rFonts w:asciiTheme="majorHAnsi" w:hAnsiTheme="majorHAnsi" w:cs="Cambria"/>
          <w:color w:val="0D0D0D"/>
          <w:sz w:val="20"/>
          <w:szCs w:val="20"/>
        </w:rPr>
        <w:t xml:space="preserve">Child And Social Development Organization (educational program- </w:t>
      </w:r>
      <w:r w:rsidRPr="00104DC8">
        <w:rPr>
          <w:rFonts w:asciiTheme="majorHAnsi" w:hAnsiTheme="majorHAnsi" w:cs="Cambria"/>
          <w:b/>
          <w:color w:val="0D0D0D"/>
          <w:sz w:val="20"/>
          <w:szCs w:val="20"/>
        </w:rPr>
        <w:t>UNO</w:t>
      </w:r>
      <w:r w:rsidRPr="00D376B0">
        <w:rPr>
          <w:rFonts w:asciiTheme="majorHAnsi" w:hAnsiTheme="majorHAnsi" w:cs="Cambria"/>
          <w:color w:val="0D0D0D"/>
          <w:sz w:val="20"/>
          <w:szCs w:val="20"/>
        </w:rPr>
        <w:t xml:space="preserve"> based Project)</w:t>
      </w:r>
    </w:p>
    <w:p w:rsidR="00642284" w:rsidRPr="00D376B0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376B0">
        <w:rPr>
          <w:rFonts w:asciiTheme="majorHAnsi" w:hAnsiTheme="majorHAnsi" w:cs="Cambria"/>
          <w:color w:val="0D0D0D"/>
          <w:sz w:val="20"/>
          <w:szCs w:val="20"/>
        </w:rPr>
        <w:t>Punjab Group of Colleges, Lahore ( More than 250 branches across the country)</w:t>
      </w:r>
    </w:p>
    <w:p w:rsidR="00642284" w:rsidRPr="00D376B0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376B0">
        <w:rPr>
          <w:rFonts w:asciiTheme="majorHAnsi" w:hAnsiTheme="majorHAnsi" w:cs="Cambria"/>
          <w:color w:val="0D0D0D"/>
          <w:sz w:val="20"/>
          <w:szCs w:val="20"/>
        </w:rPr>
        <w:t>Allied School System  (more than 300 branches across the country)</w:t>
      </w:r>
    </w:p>
    <w:p w:rsidR="00642284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D376B0">
        <w:rPr>
          <w:rFonts w:asciiTheme="majorHAnsi" w:hAnsiTheme="majorHAnsi" w:cs="Cambria"/>
          <w:color w:val="0D0D0D"/>
          <w:sz w:val="20"/>
          <w:szCs w:val="20"/>
        </w:rPr>
        <w:t>Makkah Foundation Society (Educational Project- more than 3 branches)</w:t>
      </w:r>
    </w:p>
    <w:p w:rsidR="00642284" w:rsidRDefault="00642284" w:rsidP="00642284">
      <w:pPr>
        <w:pStyle w:val="ListParagraph"/>
        <w:tabs>
          <w:tab w:val="left" w:pos="-209"/>
          <w:tab w:val="left" w:pos="360"/>
        </w:tabs>
        <w:ind w:left="360"/>
        <w:jc w:val="both"/>
        <w:rPr>
          <w:rFonts w:asciiTheme="majorHAnsi" w:hAnsiTheme="majorHAnsi" w:cs="Cambria"/>
          <w:color w:val="0D0D0D"/>
          <w:sz w:val="20"/>
          <w:szCs w:val="20"/>
        </w:rPr>
      </w:pPr>
    </w:p>
    <w:p w:rsidR="00104DC8" w:rsidRDefault="00104DC8" w:rsidP="00642284">
      <w:pPr>
        <w:pStyle w:val="ListParagraph"/>
        <w:tabs>
          <w:tab w:val="left" w:pos="-209"/>
          <w:tab w:val="left" w:pos="360"/>
        </w:tabs>
        <w:ind w:left="360"/>
        <w:jc w:val="both"/>
        <w:rPr>
          <w:rFonts w:asciiTheme="majorHAnsi" w:hAnsiTheme="majorHAnsi" w:cs="Cambria"/>
          <w:color w:val="0D0D0D"/>
          <w:sz w:val="20"/>
          <w:szCs w:val="20"/>
        </w:rPr>
      </w:pPr>
    </w:p>
    <w:p w:rsidR="00104DC8" w:rsidRDefault="00104DC8" w:rsidP="00642284">
      <w:pPr>
        <w:pStyle w:val="ListParagraph"/>
        <w:tabs>
          <w:tab w:val="left" w:pos="-209"/>
          <w:tab w:val="left" w:pos="360"/>
        </w:tabs>
        <w:ind w:left="360"/>
        <w:jc w:val="both"/>
        <w:rPr>
          <w:rFonts w:asciiTheme="majorHAnsi" w:hAnsiTheme="majorHAnsi" w:cs="Cambria"/>
          <w:color w:val="0D0D0D"/>
          <w:sz w:val="20"/>
          <w:szCs w:val="20"/>
        </w:rPr>
      </w:pPr>
    </w:p>
    <w:p w:rsidR="00642284" w:rsidRDefault="00642284" w:rsidP="00642284">
      <w:pPr>
        <w:pStyle w:val="ListParagraph"/>
        <w:tabs>
          <w:tab w:val="left" w:pos="-209"/>
          <w:tab w:val="left" w:pos="360"/>
        </w:tabs>
        <w:ind w:left="360"/>
        <w:jc w:val="both"/>
        <w:rPr>
          <w:rFonts w:asciiTheme="majorHAnsi" w:hAnsiTheme="majorHAnsi" w:cs="Cambria"/>
          <w:color w:val="0D0D0D"/>
          <w:sz w:val="20"/>
          <w:szCs w:val="20"/>
        </w:rPr>
      </w:pPr>
    </w:p>
    <w:p w:rsidR="00642284" w:rsidRPr="00625BFB" w:rsidRDefault="00642284" w:rsidP="00642284">
      <w:pPr>
        <w:shd w:val="clear" w:color="auto" w:fill="BFBFBF" w:themeFill="background1" w:themeFillShade="BF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625BFB">
        <w:rPr>
          <w:rFonts w:asciiTheme="majorHAnsi" w:hAnsiTheme="majorHAnsi"/>
          <w:b/>
        </w:rPr>
        <w:lastRenderedPageBreak/>
        <w:t>Special Assignments</w:t>
      </w:r>
      <w:r w:rsidRPr="00625BFB">
        <w:rPr>
          <w:rFonts w:asciiTheme="majorHAnsi" w:hAnsiTheme="majorHAnsi"/>
        </w:rPr>
        <w:t>: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 xml:space="preserve">Madina-Tul-Ilm (Guarantee Limited), </w:t>
      </w:r>
      <w:r w:rsidRPr="00636610">
        <w:rPr>
          <w:rFonts w:asciiTheme="majorHAnsi" w:hAnsiTheme="majorHAnsi" w:cs="Cambria"/>
          <w:b/>
          <w:color w:val="0D0D0D"/>
          <w:sz w:val="20"/>
          <w:szCs w:val="20"/>
        </w:rPr>
        <w:t xml:space="preserve">Real </w:t>
      </w:r>
      <w:r>
        <w:rPr>
          <w:rFonts w:asciiTheme="majorHAnsi" w:hAnsiTheme="majorHAnsi" w:cs="Cambria"/>
          <w:b/>
          <w:color w:val="0D0D0D"/>
          <w:sz w:val="20"/>
          <w:szCs w:val="20"/>
        </w:rPr>
        <w:t>es</w:t>
      </w:r>
      <w:r w:rsidRPr="00636610">
        <w:rPr>
          <w:rFonts w:asciiTheme="majorHAnsi" w:hAnsiTheme="majorHAnsi" w:cs="Cambria"/>
          <w:b/>
          <w:color w:val="0D0D0D"/>
          <w:sz w:val="20"/>
          <w:szCs w:val="20"/>
        </w:rPr>
        <w:t>tate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>;Costing of 32000 Kanal Land comprising period of 10 years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Taj Company Limited (</w:t>
      </w:r>
      <w:r w:rsidRPr="00847A20">
        <w:rPr>
          <w:rFonts w:asciiTheme="majorHAnsi" w:hAnsiTheme="majorHAnsi" w:cs="Cambria"/>
          <w:b/>
          <w:color w:val="0D0D0D"/>
          <w:sz w:val="20"/>
          <w:szCs w:val="20"/>
        </w:rPr>
        <w:t>Liquidation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>)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Leather Village Tannery (</w:t>
      </w:r>
      <w:r w:rsidRPr="00847A20">
        <w:rPr>
          <w:rFonts w:asciiTheme="majorHAnsi" w:hAnsiTheme="majorHAnsi" w:cs="Cambria"/>
          <w:b/>
          <w:color w:val="0D0D0D"/>
          <w:sz w:val="20"/>
          <w:szCs w:val="20"/>
        </w:rPr>
        <w:t>Fraud Detection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>)</w:t>
      </w:r>
    </w:p>
    <w:p w:rsidR="00642284" w:rsidRPr="00631082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631082">
        <w:rPr>
          <w:rFonts w:asciiTheme="majorHAnsi" w:hAnsiTheme="majorHAnsi" w:cs="Cambria"/>
          <w:color w:val="0D0D0D"/>
          <w:sz w:val="20"/>
          <w:szCs w:val="20"/>
        </w:rPr>
        <w:t>Naseer+FareedChem(</w:t>
      </w:r>
      <w:r w:rsidRPr="00847A20">
        <w:rPr>
          <w:rFonts w:asciiTheme="majorHAnsi" w:hAnsiTheme="majorHAnsi" w:cs="Cambria"/>
          <w:b/>
          <w:color w:val="0D0D0D"/>
          <w:sz w:val="20"/>
          <w:szCs w:val="20"/>
        </w:rPr>
        <w:t>Fraud Detection</w:t>
      </w:r>
      <w:r w:rsidRPr="00631082">
        <w:rPr>
          <w:rFonts w:asciiTheme="majorHAnsi" w:hAnsiTheme="majorHAnsi" w:cs="Cambria"/>
          <w:color w:val="0D0D0D"/>
          <w:sz w:val="20"/>
          <w:szCs w:val="20"/>
        </w:rPr>
        <w:t>)</w:t>
      </w:r>
    </w:p>
    <w:p w:rsidR="00642284" w:rsidRPr="00E9549C" w:rsidRDefault="00642284" w:rsidP="004673BF">
      <w:pPr>
        <w:spacing w:beforeLines="40" w:afterLines="40"/>
        <w:rPr>
          <w:rFonts w:asciiTheme="majorHAnsi" w:hAnsiTheme="majorHAnsi" w:cs="Calibri"/>
          <w:b/>
          <w:sz w:val="20"/>
          <w:szCs w:val="20"/>
          <w:u w:val="single"/>
        </w:rPr>
      </w:pPr>
      <w:r w:rsidRPr="00E9549C">
        <w:rPr>
          <w:rFonts w:asciiTheme="majorHAnsi" w:hAnsiTheme="majorHAnsi" w:cs="Calibri"/>
          <w:b/>
          <w:sz w:val="20"/>
          <w:szCs w:val="20"/>
          <w:u w:val="single"/>
        </w:rPr>
        <w:t>Achievements:</w:t>
      </w:r>
    </w:p>
    <w:p w:rsidR="00642284" w:rsidRDefault="00642284" w:rsidP="004673BF">
      <w:pPr>
        <w:pStyle w:val="ListParagraph"/>
        <w:widowControl/>
        <w:numPr>
          <w:ilvl w:val="0"/>
          <w:numId w:val="1"/>
        </w:numPr>
        <w:spacing w:beforeLines="40" w:afterLines="40"/>
        <w:ind w:left="360"/>
        <w:contextualSpacing/>
        <w:rPr>
          <w:rFonts w:asciiTheme="majorHAnsi" w:hAnsiTheme="majorHAnsi" w:cs="Calibri"/>
          <w:sz w:val="20"/>
          <w:szCs w:val="20"/>
        </w:rPr>
      </w:pPr>
      <w:r w:rsidRPr="00B37D57">
        <w:rPr>
          <w:rFonts w:asciiTheme="majorHAnsi" w:hAnsiTheme="majorHAnsi" w:cs="Calibri"/>
          <w:sz w:val="20"/>
          <w:szCs w:val="20"/>
        </w:rPr>
        <w:t>Promoted</w:t>
      </w:r>
      <w:r>
        <w:rPr>
          <w:rFonts w:asciiTheme="majorHAnsi" w:hAnsiTheme="majorHAnsi" w:cs="Calibri"/>
          <w:sz w:val="20"/>
          <w:szCs w:val="20"/>
        </w:rPr>
        <w:t xml:space="preserve"> to the role of Senior Audit Team Incharge within 6 months.</w:t>
      </w:r>
    </w:p>
    <w:p w:rsidR="00642284" w:rsidRDefault="00642284" w:rsidP="004673BF">
      <w:pPr>
        <w:pStyle w:val="ListParagraph"/>
        <w:widowControl/>
        <w:numPr>
          <w:ilvl w:val="0"/>
          <w:numId w:val="1"/>
        </w:numPr>
        <w:spacing w:beforeLines="40" w:afterLines="40"/>
        <w:ind w:left="360"/>
        <w:contextualSpacing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Successfully handled the complex clients and detected frauds.</w:t>
      </w:r>
    </w:p>
    <w:p w:rsidR="00642284" w:rsidRPr="007E16CE" w:rsidRDefault="00642284" w:rsidP="004673BF">
      <w:pPr>
        <w:pBdr>
          <w:bottom w:val="single" w:sz="12" w:space="1" w:color="auto"/>
        </w:pBdr>
        <w:spacing w:beforeLines="40" w:afterLines="40"/>
        <w:rPr>
          <w:rFonts w:asciiTheme="majorHAnsi" w:hAnsiTheme="majorHAnsi" w:cs="Calibri"/>
          <w:b/>
          <w:bCs/>
          <w:sz w:val="2"/>
          <w:szCs w:val="10"/>
          <w:highlight w:val="lightGray"/>
          <w:lang w:val="en-GB"/>
        </w:rPr>
      </w:pPr>
    </w:p>
    <w:p w:rsidR="00642284" w:rsidRPr="00E9549C" w:rsidRDefault="00642284" w:rsidP="00642284">
      <w:pPr>
        <w:shd w:val="clear" w:color="auto" w:fill="D6E3BC" w:themeFill="accent3" w:themeFillTint="66"/>
        <w:spacing w:line="240" w:lineRule="exact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ACCOUNTS EXECUTIVE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ab/>
        <w:t>(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August 2003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– 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January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 200</w:t>
      </w:r>
      <w:r>
        <w:rPr>
          <w:rFonts w:asciiTheme="majorHAnsi" w:hAnsiTheme="majorHAnsi" w:cs="Calibri"/>
          <w:b/>
          <w:bCs/>
          <w:sz w:val="20"/>
          <w:szCs w:val="20"/>
          <w:lang w:val="en-GB"/>
        </w:rPr>
        <w:t>6</w:t>
      </w:r>
      <w:r w:rsidRPr="00E9549C">
        <w:rPr>
          <w:rFonts w:asciiTheme="majorHAnsi" w:hAnsiTheme="majorHAnsi" w:cs="Calibri"/>
          <w:b/>
          <w:bCs/>
          <w:sz w:val="20"/>
          <w:szCs w:val="20"/>
          <w:lang w:val="en-GB"/>
        </w:rPr>
        <w:t>)</w:t>
      </w:r>
    </w:p>
    <w:p w:rsidR="00642284" w:rsidRDefault="00642284" w:rsidP="00642284">
      <w:pPr>
        <w:pBdr>
          <w:bottom w:val="single" w:sz="12" w:space="1" w:color="auto"/>
        </w:pBdr>
        <w:spacing w:line="240" w:lineRule="exact"/>
        <w:jc w:val="both"/>
        <w:rPr>
          <w:rFonts w:asciiTheme="majorHAnsi" w:hAnsiTheme="majorHAnsi" w:cs="Calibri"/>
          <w:b/>
          <w:bCs/>
          <w:sz w:val="20"/>
          <w:szCs w:val="20"/>
          <w:lang w:val="en-GB"/>
        </w:rPr>
      </w:pPr>
      <w:r>
        <w:rPr>
          <w:rFonts w:asciiTheme="majorHAnsi" w:hAnsiTheme="majorHAnsi" w:cs="Calibri"/>
          <w:b/>
          <w:bCs/>
          <w:sz w:val="20"/>
          <w:szCs w:val="20"/>
          <w:lang w:val="en-GB"/>
        </w:rPr>
        <w:t xml:space="preserve">Ch. AsifNazir and Co. </w:t>
      </w:r>
    </w:p>
    <w:tbl>
      <w:tblPr>
        <w:tblStyle w:val="TableGrid"/>
        <w:tblW w:w="103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0"/>
        <w:gridCol w:w="3005"/>
      </w:tblGrid>
      <w:tr w:rsidR="00642284" w:rsidTr="009053D9">
        <w:trPr>
          <w:trHeight w:val="773"/>
        </w:trPr>
        <w:tc>
          <w:tcPr>
            <w:tcW w:w="7330" w:type="dxa"/>
            <w:vAlign w:val="center"/>
          </w:tcPr>
          <w:p w:rsidR="00642284" w:rsidRDefault="00642284" w:rsidP="006A72AB">
            <w:pPr>
              <w:spacing w:line="240" w:lineRule="exact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Cs/>
                <w:iCs/>
                <w:lang w:val="en-GB"/>
              </w:rPr>
              <w:t>Shel Petroleum, Caltex Petroleum, Lubricants and Pesticides business at large scale in the area.</w:t>
            </w:r>
          </w:p>
        </w:tc>
        <w:tc>
          <w:tcPr>
            <w:tcW w:w="3005" w:type="dxa"/>
          </w:tcPr>
          <w:p w:rsidR="00642284" w:rsidRDefault="008B5984" w:rsidP="009053D9">
            <w:pPr>
              <w:spacing w:line="240" w:lineRule="exact"/>
              <w:jc w:val="both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  <w:noProof/>
              </w:rPr>
              <w:pict>
                <v:shape id="Text Box 9" o:spid="_x0000_s1028" type="#_x0000_t202" style="position:absolute;left:0;text-align:left;margin-left:13.35pt;margin-top:4.8pt;width:57pt;height:43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fGhQIAABY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" stroked="f">
                  <v:textbox>
                    <w:txbxContent>
                      <w:p w:rsidR="009053D9" w:rsidRDefault="009053D9" w:rsidP="00642284"/>
                    </w:txbxContent>
                  </v:textbox>
                </v:shape>
              </w:pict>
            </w:r>
          </w:p>
        </w:tc>
      </w:tr>
    </w:tbl>
    <w:p w:rsidR="00642284" w:rsidRPr="009241F9" w:rsidRDefault="00642284" w:rsidP="00642284">
      <w:pPr>
        <w:pBdr>
          <w:bottom w:val="single" w:sz="12" w:space="0" w:color="auto"/>
        </w:pBdr>
        <w:spacing w:line="240" w:lineRule="exact"/>
        <w:jc w:val="both"/>
        <w:rPr>
          <w:rFonts w:asciiTheme="majorHAnsi" w:hAnsiTheme="majorHAnsi" w:cs="Calibri"/>
          <w:b/>
          <w:bCs/>
          <w:sz w:val="2"/>
          <w:szCs w:val="2"/>
          <w:lang w:val="en-GB"/>
        </w:rPr>
      </w:pPr>
      <w:r>
        <w:rPr>
          <w:rFonts w:asciiTheme="majorHAnsi" w:hAnsiTheme="majorHAnsi" w:cs="Calibri"/>
          <w:b/>
          <w:bCs/>
          <w:sz w:val="2"/>
          <w:szCs w:val="2"/>
          <w:lang w:val="en-GB"/>
        </w:rPr>
        <w:tab/>
      </w:r>
      <w:r>
        <w:rPr>
          <w:rFonts w:asciiTheme="majorHAnsi" w:hAnsiTheme="majorHAnsi" w:cs="Calibri"/>
          <w:b/>
          <w:bCs/>
          <w:sz w:val="2"/>
          <w:szCs w:val="2"/>
          <w:lang w:val="en-GB"/>
        </w:rPr>
        <w:tab/>
      </w:r>
      <w:r>
        <w:rPr>
          <w:rFonts w:asciiTheme="majorHAnsi" w:hAnsiTheme="majorHAnsi" w:cs="Calibri"/>
          <w:b/>
          <w:bCs/>
          <w:sz w:val="2"/>
          <w:szCs w:val="2"/>
          <w:lang w:val="en-GB"/>
        </w:rPr>
        <w:tab/>
      </w:r>
      <w:r>
        <w:rPr>
          <w:rFonts w:asciiTheme="majorHAnsi" w:hAnsiTheme="majorHAnsi" w:cs="Calibri"/>
          <w:b/>
          <w:bCs/>
          <w:sz w:val="2"/>
          <w:szCs w:val="2"/>
          <w:lang w:val="en-GB"/>
        </w:rPr>
        <w:tab/>
      </w:r>
      <w:r>
        <w:rPr>
          <w:rFonts w:asciiTheme="majorHAnsi" w:hAnsiTheme="majorHAnsi" w:cs="Calibri"/>
          <w:b/>
          <w:bCs/>
          <w:sz w:val="2"/>
          <w:szCs w:val="2"/>
          <w:lang w:val="en-GB"/>
        </w:rPr>
        <w:tab/>
      </w:r>
      <w:r>
        <w:rPr>
          <w:rFonts w:asciiTheme="majorHAnsi" w:hAnsiTheme="majorHAnsi" w:cs="Calibri"/>
          <w:b/>
          <w:bCs/>
          <w:sz w:val="2"/>
          <w:szCs w:val="2"/>
          <w:lang w:val="en-GB"/>
        </w:rPr>
        <w:tab/>
      </w:r>
    </w:p>
    <w:p w:rsidR="00642284" w:rsidRPr="00E9549C" w:rsidRDefault="00642284" w:rsidP="004673BF">
      <w:pPr>
        <w:spacing w:beforeLines="40" w:afterLines="40"/>
        <w:jc w:val="both"/>
        <w:rPr>
          <w:rFonts w:asciiTheme="majorHAnsi" w:hAnsiTheme="majorHAnsi" w:cs="Calibri"/>
          <w:sz w:val="20"/>
          <w:szCs w:val="20"/>
        </w:rPr>
      </w:pPr>
      <w:r w:rsidRPr="004E4F5F">
        <w:rPr>
          <w:rFonts w:asciiTheme="majorHAnsi" w:hAnsiTheme="majorHAnsi" w:cs="Calibri"/>
          <w:b/>
          <w:sz w:val="20"/>
          <w:szCs w:val="20"/>
        </w:rPr>
        <w:t>Contributions-Area of Impact:</w:t>
      </w:r>
    </w:p>
    <w:p w:rsidR="00642284" w:rsidRPr="00B36DB9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Prepares special financial reports by collecting, analyzing, and summarizing account information and trends.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Record and rectify general ledger transactions and subsidiary ledgers transactions.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Verify and record provisions and adjust periodic advances, prepayments and provisions.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Authenticate and countersign the balance confirmation certificate of Accounts Payable and receivables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Dealing with the Bankers and other financiers ensure timely reconciliation of balances.</w:t>
      </w:r>
    </w:p>
    <w:p w:rsidR="00642284" w:rsidRPr="00E9549C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 w:rsidRPr="00E9549C">
        <w:rPr>
          <w:rFonts w:asciiTheme="majorHAnsi" w:hAnsiTheme="majorHAnsi" w:cs="Cambria"/>
          <w:color w:val="0D0D0D"/>
          <w:sz w:val="20"/>
          <w:szCs w:val="20"/>
        </w:rPr>
        <w:t>Verify the interest charged by financiers.</w:t>
      </w:r>
    </w:p>
    <w:p w:rsidR="00642284" w:rsidRPr="00B67C2E" w:rsidRDefault="00642284" w:rsidP="00642284">
      <w:pPr>
        <w:tabs>
          <w:tab w:val="left" w:pos="-209"/>
          <w:tab w:val="left" w:pos="360"/>
          <w:tab w:val="left" w:pos="4043"/>
          <w:tab w:val="left" w:pos="5040"/>
          <w:tab w:val="left" w:pos="5637"/>
          <w:tab w:val="left" w:pos="6333"/>
          <w:tab w:val="left" w:pos="7029"/>
          <w:tab w:val="left" w:pos="7725"/>
        </w:tabs>
        <w:jc w:val="both"/>
        <w:rPr>
          <w:rFonts w:asciiTheme="majorHAnsi" w:hAnsiTheme="majorHAnsi" w:cs="Cambria"/>
          <w:color w:val="0D0D0D"/>
          <w:sz w:val="10"/>
          <w:szCs w:val="10"/>
        </w:rPr>
      </w:pPr>
    </w:p>
    <w:p w:rsidR="00642284" w:rsidRPr="00E9549C" w:rsidRDefault="00642284" w:rsidP="00642284">
      <w:pPr>
        <w:tabs>
          <w:tab w:val="left" w:pos="2100"/>
        </w:tabs>
        <w:spacing w:line="0" w:lineRule="atLeast"/>
        <w:rPr>
          <w:rFonts w:asciiTheme="majorHAnsi" w:hAnsiTheme="majorHAnsi" w:cs="Calibri"/>
          <w:b/>
          <w:smallCaps/>
          <w:u w:val="single"/>
        </w:rPr>
      </w:pPr>
      <w:r w:rsidRPr="00E9549C">
        <w:rPr>
          <w:rFonts w:asciiTheme="majorHAnsi" w:hAnsiTheme="majorHAnsi" w:cs="Calibri"/>
          <w:b/>
          <w:smallCaps/>
          <w:u w:val="single"/>
        </w:rPr>
        <w:t>QUALIFICATIONS</w:t>
      </w:r>
    </w:p>
    <w:p w:rsidR="00642284" w:rsidRPr="00E9549C" w:rsidRDefault="00642284" w:rsidP="00642284">
      <w:pPr>
        <w:tabs>
          <w:tab w:val="left" w:pos="2100"/>
        </w:tabs>
        <w:spacing w:line="0" w:lineRule="atLeast"/>
        <w:rPr>
          <w:rFonts w:asciiTheme="majorHAnsi" w:hAnsiTheme="majorHAnsi" w:cs="Calibri"/>
          <w:b/>
          <w:smallCaps/>
          <w:sz w:val="10"/>
          <w:u w:val="single"/>
        </w:rPr>
      </w:pPr>
    </w:p>
    <w:p w:rsidR="00642284" w:rsidRPr="005D37BB" w:rsidRDefault="00642284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 xml:space="preserve">Chartered Accountant(f) – Accounting and Finance </w:t>
      </w:r>
    </w:p>
    <w:p w:rsidR="00642284" w:rsidRDefault="00104DC8" w:rsidP="00642284">
      <w:pPr>
        <w:pStyle w:val="ListParagraph"/>
        <w:numPr>
          <w:ilvl w:val="0"/>
          <w:numId w:val="5"/>
        </w:numPr>
        <w:tabs>
          <w:tab w:val="left" w:pos="-209"/>
          <w:tab w:val="left" w:pos="360"/>
        </w:tabs>
        <w:jc w:val="both"/>
        <w:rPr>
          <w:rFonts w:asciiTheme="majorHAnsi" w:hAnsiTheme="majorHAnsi" w:cs="Cambria"/>
          <w:color w:val="0D0D0D"/>
          <w:sz w:val="20"/>
          <w:szCs w:val="20"/>
        </w:rPr>
      </w:pPr>
      <w:r>
        <w:rPr>
          <w:rFonts w:asciiTheme="majorHAnsi" w:hAnsiTheme="majorHAnsi" w:cs="Cambria"/>
          <w:color w:val="0D0D0D"/>
          <w:sz w:val="20"/>
          <w:szCs w:val="20"/>
        </w:rPr>
        <w:t>Graduate</w:t>
      </w:r>
    </w:p>
    <w:p w:rsidR="00642284" w:rsidRPr="00B67C2E" w:rsidRDefault="00642284" w:rsidP="00642284">
      <w:pPr>
        <w:pStyle w:val="ListParagraph"/>
        <w:tabs>
          <w:tab w:val="left" w:pos="-209"/>
          <w:tab w:val="left" w:pos="360"/>
        </w:tabs>
        <w:ind w:left="360"/>
        <w:jc w:val="both"/>
        <w:rPr>
          <w:rFonts w:asciiTheme="majorHAnsi" w:hAnsiTheme="majorHAnsi"/>
          <w:sz w:val="10"/>
          <w:szCs w:val="10"/>
        </w:rPr>
      </w:pPr>
    </w:p>
    <w:p w:rsidR="00642284" w:rsidRDefault="00642284" w:rsidP="00642284">
      <w:pPr>
        <w:tabs>
          <w:tab w:val="left" w:pos="2100"/>
        </w:tabs>
        <w:spacing w:line="0" w:lineRule="atLeast"/>
        <w:rPr>
          <w:rFonts w:asciiTheme="majorHAnsi" w:hAnsiTheme="majorHAnsi" w:cs="Calibri"/>
          <w:b/>
          <w:smallCaps/>
          <w:u w:val="single"/>
        </w:rPr>
      </w:pPr>
      <w:r w:rsidRPr="00E9549C">
        <w:rPr>
          <w:rFonts w:asciiTheme="majorHAnsi" w:hAnsiTheme="majorHAnsi" w:cs="Calibri"/>
          <w:b/>
          <w:smallCaps/>
          <w:u w:val="single"/>
        </w:rPr>
        <w:t>PERSONAL INFORMATION</w:t>
      </w:r>
    </w:p>
    <w:p w:rsidR="00642284" w:rsidRPr="001F0D43" w:rsidRDefault="00642284" w:rsidP="00642284">
      <w:pPr>
        <w:tabs>
          <w:tab w:val="left" w:pos="2100"/>
        </w:tabs>
        <w:spacing w:line="0" w:lineRule="atLeast"/>
        <w:rPr>
          <w:rFonts w:asciiTheme="majorHAnsi" w:hAnsiTheme="majorHAnsi" w:cs="Calibri"/>
          <w:b/>
          <w:smallCaps/>
          <w:sz w:val="10"/>
          <w:szCs w:val="1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328"/>
        <w:gridCol w:w="4518"/>
      </w:tblGrid>
      <w:tr w:rsidR="00642284" w:rsidTr="009053D9">
        <w:trPr>
          <w:trHeight w:val="665"/>
        </w:trPr>
        <w:tc>
          <w:tcPr>
            <w:tcW w:w="5328" w:type="dxa"/>
          </w:tcPr>
          <w:p w:rsidR="00642284" w:rsidRDefault="00642284" w:rsidP="009053D9">
            <w:pPr>
              <w:pStyle w:val="Defaul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9549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Languages: </w:t>
            </w:r>
            <w:r w:rsidRPr="00E9549C">
              <w:rPr>
                <w:rFonts w:asciiTheme="majorHAnsi" w:hAnsiTheme="majorHAnsi"/>
                <w:b/>
                <w:bCs/>
                <w:sz w:val="20"/>
                <w:szCs w:val="20"/>
              </w:rPr>
              <w:tab/>
            </w:r>
            <w:r w:rsidRPr="00E9549C">
              <w:rPr>
                <w:rFonts w:asciiTheme="majorHAnsi" w:hAnsiTheme="majorHAnsi"/>
                <w:b/>
                <w:bCs/>
                <w:sz w:val="20"/>
                <w:szCs w:val="20"/>
              </w:rPr>
              <w:tab/>
            </w:r>
            <w:r w:rsidRPr="00E9549C">
              <w:rPr>
                <w:rFonts w:asciiTheme="majorHAnsi" w:hAnsiTheme="majorHAnsi"/>
                <w:sz w:val="20"/>
                <w:szCs w:val="20"/>
              </w:rPr>
              <w:t>Urdu, English,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Arabic, Hindi,</w:t>
            </w:r>
          </w:p>
          <w:p w:rsidR="00642284" w:rsidRPr="00E9549C" w:rsidRDefault="00642284" w:rsidP="009053D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E9549C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Date of Birth: </w:t>
            </w:r>
            <w:r w:rsidRPr="00E9549C">
              <w:rPr>
                <w:rFonts w:asciiTheme="majorHAnsi" w:hAnsiTheme="majorHAnsi"/>
                <w:b/>
                <w:bCs/>
                <w:sz w:val="20"/>
                <w:szCs w:val="20"/>
              </w:rPr>
              <w:tab/>
            </w:r>
            <w:r w:rsidRPr="00E9549C">
              <w:rPr>
                <w:rFonts w:asciiTheme="majorHAnsi" w:hAnsiTheme="majorHAnsi"/>
                <w:b/>
                <w:bCs/>
                <w:sz w:val="20"/>
                <w:szCs w:val="20"/>
              </w:rPr>
              <w:tab/>
            </w:r>
            <w:r w:rsidRPr="00E9549C">
              <w:rPr>
                <w:rFonts w:asciiTheme="majorHAnsi" w:hAnsiTheme="majorHAnsi"/>
                <w:sz w:val="20"/>
                <w:szCs w:val="20"/>
              </w:rPr>
              <w:t xml:space="preserve">1985 </w:t>
            </w:r>
          </w:p>
          <w:p w:rsidR="00642284" w:rsidRDefault="00642284" w:rsidP="009053D9">
            <w:pPr>
              <w:pStyle w:val="Default"/>
              <w:rPr>
                <w:rFonts w:asciiTheme="majorHAnsi" w:hAnsiTheme="majorHAnsi"/>
                <w:b/>
                <w:smallCaps/>
                <w:color w:val="FFFFFF"/>
                <w:sz w:val="12"/>
                <w:szCs w:val="20"/>
              </w:rPr>
            </w:pPr>
          </w:p>
        </w:tc>
        <w:tc>
          <w:tcPr>
            <w:tcW w:w="4518" w:type="dxa"/>
          </w:tcPr>
          <w:p w:rsidR="00642284" w:rsidRDefault="00642284" w:rsidP="009053D9">
            <w:pPr>
              <w:tabs>
                <w:tab w:val="left" w:pos="2100"/>
              </w:tabs>
              <w:spacing w:line="0" w:lineRule="atLeast"/>
              <w:rPr>
                <w:rFonts w:asciiTheme="majorHAnsi" w:hAnsiTheme="majorHAnsi"/>
                <w:b/>
                <w:bCs/>
              </w:rPr>
            </w:pPr>
            <w:r w:rsidRPr="00C618C3">
              <w:rPr>
                <w:rFonts w:asciiTheme="majorHAnsi" w:hAnsiTheme="majorHAnsi"/>
                <w:b/>
                <w:bCs/>
                <w:iCs/>
                <w:color w:val="000000"/>
              </w:rPr>
              <w:t>Religion:</w:t>
            </w:r>
            <w:r w:rsidRPr="00C618C3">
              <w:rPr>
                <w:rFonts w:asciiTheme="majorHAnsi" w:hAnsiTheme="majorHAnsi"/>
                <w:iCs/>
                <w:color w:val="000000"/>
              </w:rPr>
              <w:t>Islam</w:t>
            </w:r>
          </w:p>
          <w:p w:rsidR="00642284" w:rsidRDefault="00642284" w:rsidP="009053D9">
            <w:pPr>
              <w:tabs>
                <w:tab w:val="left" w:pos="2100"/>
              </w:tabs>
              <w:spacing w:line="0" w:lineRule="atLeast"/>
              <w:rPr>
                <w:rFonts w:asciiTheme="majorHAnsi" w:hAnsiTheme="majorHAnsi" w:cs="Calibri"/>
                <w:b/>
                <w:smallCaps/>
                <w:color w:val="FFFFFF"/>
                <w:sz w:val="12"/>
              </w:rPr>
            </w:pPr>
            <w:r w:rsidRPr="00A61D89">
              <w:rPr>
                <w:rFonts w:asciiTheme="majorHAnsi" w:hAnsiTheme="majorHAnsi"/>
                <w:b/>
              </w:rPr>
              <w:t>UAE Driving License</w:t>
            </w:r>
          </w:p>
        </w:tc>
      </w:tr>
    </w:tbl>
    <w:p w:rsidR="00642284" w:rsidRPr="008F125A" w:rsidRDefault="00642284" w:rsidP="00642284">
      <w:pPr>
        <w:pStyle w:val="Default"/>
        <w:rPr>
          <w:rFonts w:asciiTheme="majorHAnsi" w:hAnsiTheme="majorHAnsi"/>
          <w:sz w:val="2"/>
          <w:szCs w:val="2"/>
        </w:rPr>
      </w:pPr>
    </w:p>
    <w:p w:rsidR="009053D9" w:rsidRDefault="009053D9"/>
    <w:sectPr w:rsidR="009053D9" w:rsidSect="00642284">
      <w:footerReference w:type="default" r:id="rId9"/>
      <w:pgSz w:w="12240" w:h="15840"/>
      <w:pgMar w:top="1080" w:right="900" w:bottom="993" w:left="1260" w:header="720" w:footer="1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AC" w:rsidRDefault="001A4FAC">
      <w:r>
        <w:separator/>
      </w:r>
    </w:p>
  </w:endnote>
  <w:endnote w:type="continuationSeparator" w:id="1">
    <w:p w:rsidR="001A4FAC" w:rsidRDefault="001A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D9" w:rsidRDefault="004673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Accounting and Finance CV-</w:t>
    </w:r>
    <w:r w:rsidR="009053D9">
      <w:rPr>
        <w:rFonts w:asciiTheme="majorHAnsi" w:eastAsiaTheme="majorEastAsia" w:hAnsiTheme="majorHAnsi" w:cstheme="majorBidi"/>
      </w:rPr>
      <w:ptab w:relativeTo="margin" w:alignment="right" w:leader="none"/>
    </w:r>
    <w:r w:rsidR="009053D9">
      <w:rPr>
        <w:rFonts w:asciiTheme="majorHAnsi" w:eastAsiaTheme="majorEastAsia" w:hAnsiTheme="majorHAnsi" w:cstheme="majorBidi"/>
      </w:rPr>
      <w:t xml:space="preserve">Page </w:t>
    </w:r>
    <w:r w:rsidR="008B5984" w:rsidRPr="008B5984">
      <w:rPr>
        <w:rFonts w:eastAsiaTheme="minorEastAsia"/>
      </w:rPr>
      <w:fldChar w:fldCharType="begin"/>
    </w:r>
    <w:r w:rsidR="009053D9">
      <w:instrText xml:space="preserve"> PAGE   \* MERGEFORMAT </w:instrText>
    </w:r>
    <w:r w:rsidR="008B5984" w:rsidRPr="008B5984">
      <w:rPr>
        <w:rFonts w:eastAsiaTheme="minorEastAsia"/>
      </w:rPr>
      <w:fldChar w:fldCharType="separate"/>
    </w:r>
    <w:r w:rsidRPr="004673BF">
      <w:rPr>
        <w:rFonts w:asciiTheme="majorHAnsi" w:eastAsiaTheme="majorEastAsia" w:hAnsiTheme="majorHAnsi" w:cstheme="majorBidi"/>
        <w:noProof/>
      </w:rPr>
      <w:t>1</w:t>
    </w:r>
    <w:r w:rsidR="008B5984">
      <w:rPr>
        <w:rFonts w:asciiTheme="majorHAnsi" w:eastAsiaTheme="majorEastAsia" w:hAnsiTheme="majorHAnsi" w:cstheme="majorBidi"/>
        <w:noProof/>
      </w:rPr>
      <w:fldChar w:fldCharType="end"/>
    </w:r>
  </w:p>
  <w:p w:rsidR="009053D9" w:rsidRDefault="00905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AC" w:rsidRDefault="001A4FAC">
      <w:r>
        <w:separator/>
      </w:r>
    </w:p>
  </w:footnote>
  <w:footnote w:type="continuationSeparator" w:id="1">
    <w:p w:rsidR="001A4FAC" w:rsidRDefault="001A4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972"/>
    <w:multiLevelType w:val="hybridMultilevel"/>
    <w:tmpl w:val="9BDCBF2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21527"/>
    <w:multiLevelType w:val="hybridMultilevel"/>
    <w:tmpl w:val="66EABB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B4647"/>
    <w:multiLevelType w:val="hybridMultilevel"/>
    <w:tmpl w:val="9020C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5911"/>
    <w:multiLevelType w:val="hybridMultilevel"/>
    <w:tmpl w:val="3B1892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D5604"/>
    <w:multiLevelType w:val="hybridMultilevel"/>
    <w:tmpl w:val="6538B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284"/>
    <w:rsid w:val="00104DC8"/>
    <w:rsid w:val="001A4FAC"/>
    <w:rsid w:val="001E2BFC"/>
    <w:rsid w:val="001F55BD"/>
    <w:rsid w:val="0020411F"/>
    <w:rsid w:val="00235E71"/>
    <w:rsid w:val="00251A9A"/>
    <w:rsid w:val="00290481"/>
    <w:rsid w:val="003560E8"/>
    <w:rsid w:val="003A3AD3"/>
    <w:rsid w:val="003E3317"/>
    <w:rsid w:val="00444D04"/>
    <w:rsid w:val="004673BF"/>
    <w:rsid w:val="00526971"/>
    <w:rsid w:val="005440A4"/>
    <w:rsid w:val="005724BE"/>
    <w:rsid w:val="00615D2F"/>
    <w:rsid w:val="00625BFB"/>
    <w:rsid w:val="00637AF1"/>
    <w:rsid w:val="00642284"/>
    <w:rsid w:val="006A72AB"/>
    <w:rsid w:val="006C4A3D"/>
    <w:rsid w:val="007002DA"/>
    <w:rsid w:val="00743D93"/>
    <w:rsid w:val="007E723B"/>
    <w:rsid w:val="007F0D79"/>
    <w:rsid w:val="008B5984"/>
    <w:rsid w:val="009053D9"/>
    <w:rsid w:val="00953758"/>
    <w:rsid w:val="00967857"/>
    <w:rsid w:val="009A14BF"/>
    <w:rsid w:val="00BD6859"/>
    <w:rsid w:val="00BE7152"/>
    <w:rsid w:val="00C44015"/>
    <w:rsid w:val="00D70DEB"/>
    <w:rsid w:val="00EB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228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637A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84"/>
  </w:style>
  <w:style w:type="character" w:styleId="Hyperlink">
    <w:name w:val="Hyperlink"/>
    <w:basedOn w:val="DefaultParagraphFont"/>
    <w:uiPriority w:val="99"/>
    <w:unhideWhenUsed/>
    <w:rsid w:val="00642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28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42284"/>
    <w:rPr>
      <w:b/>
      <w:bCs/>
      <w:smallCaps/>
      <w:spacing w:val="5"/>
    </w:rPr>
  </w:style>
  <w:style w:type="paragraph" w:customStyle="1" w:styleId="Default">
    <w:name w:val="Default"/>
    <w:rsid w:val="006422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84"/>
  </w:style>
  <w:style w:type="paragraph" w:styleId="BalloonText">
    <w:name w:val="Balloon Text"/>
    <w:basedOn w:val="Normal"/>
    <w:link w:val="BalloonTextChar"/>
    <w:uiPriority w:val="99"/>
    <w:semiHidden/>
    <w:unhideWhenUsed/>
    <w:rsid w:val="0064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8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7A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467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em-397750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</dc:creator>
  <cp:lastModifiedBy>Visitor1</cp:lastModifiedBy>
  <cp:revision>2</cp:revision>
  <dcterms:created xsi:type="dcterms:W3CDTF">2020-06-01T10:41:00Z</dcterms:created>
  <dcterms:modified xsi:type="dcterms:W3CDTF">2020-06-01T10:41:00Z</dcterms:modified>
</cp:coreProperties>
</file>