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44" w:rsidRDefault="00FB75AD">
      <w:pPr>
        <w:ind w:right="-10"/>
        <w:jc w:val="center"/>
        <w:rPr>
          <w:sz w:val="20"/>
          <w:szCs w:val="20"/>
        </w:rPr>
      </w:pPr>
      <w:r>
        <w:rPr>
          <w:rFonts w:ascii="Calibri" w:eastAsia="Calibri" w:hAnsi="Calibri" w:cs="Calibri"/>
          <w:b/>
          <w:bCs/>
          <w:sz w:val="40"/>
          <w:szCs w:val="40"/>
        </w:rPr>
        <w:t xml:space="preserve">Aarti </w:t>
      </w:r>
    </w:p>
    <w:p w:rsidR="00367444" w:rsidRDefault="00FB75A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-17145</wp:posOffset>
            </wp:positionH>
            <wp:positionV relativeFrom="paragraph">
              <wp:posOffset>43180</wp:posOffset>
            </wp:positionV>
            <wp:extent cx="577088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71" w:lineRule="exact"/>
        <w:rPr>
          <w:sz w:val="24"/>
          <w:szCs w:val="24"/>
        </w:rPr>
      </w:pPr>
    </w:p>
    <w:p w:rsidR="00367444" w:rsidRDefault="003C3CDC">
      <w:pPr>
        <w:ind w:right="-10"/>
        <w:jc w:val="center"/>
        <w:rPr>
          <w:sz w:val="20"/>
          <w:szCs w:val="20"/>
        </w:rPr>
      </w:pPr>
      <w:r>
        <w:rPr>
          <w:rFonts w:ascii="Calibri" w:eastAsia="Calibri" w:hAnsi="Calibri" w:cs="Calibri"/>
        </w:rPr>
        <w:t xml:space="preserve">Email: </w:t>
      </w:r>
      <w:hyperlink r:id="rId6" w:history="1">
        <w:r w:rsidRPr="009012C0">
          <w:rPr>
            <w:rStyle w:val="Hyperlink"/>
            <w:rFonts w:ascii="Calibri" w:eastAsia="Calibri" w:hAnsi="Calibri" w:cs="Calibri"/>
          </w:rPr>
          <w:t>aarti-397802@gulfjobseeker.com</w:t>
        </w:r>
      </w:hyperlink>
      <w:r>
        <w:rPr>
          <w:rFonts w:ascii="Calibri" w:eastAsia="Calibri" w:hAnsi="Calibri" w:cs="Calibri"/>
        </w:rPr>
        <w:t xml:space="preserve"> </w:t>
      </w:r>
    </w:p>
    <w:p w:rsidR="00367444" w:rsidRDefault="00367444">
      <w:pPr>
        <w:spacing w:line="240" w:lineRule="exact"/>
        <w:rPr>
          <w:sz w:val="24"/>
          <w:szCs w:val="24"/>
        </w:rPr>
      </w:pPr>
    </w:p>
    <w:p w:rsidR="00367444" w:rsidRDefault="00FB75AD">
      <w:pPr>
        <w:ind w:right="-10"/>
        <w:jc w:val="center"/>
        <w:rPr>
          <w:sz w:val="20"/>
          <w:szCs w:val="20"/>
        </w:rPr>
      </w:pPr>
      <w:r>
        <w:rPr>
          <w:rFonts w:ascii="Calibri" w:eastAsia="Calibri" w:hAnsi="Calibri" w:cs="Calibri"/>
          <w:u w:val="single"/>
        </w:rPr>
        <w:t>Personal Details</w:t>
      </w:r>
      <w:r>
        <w:rPr>
          <w:rFonts w:ascii="Calibri" w:eastAsia="Calibri" w:hAnsi="Calibri" w:cs="Calibri"/>
        </w:rPr>
        <w:t>:</w:t>
      </w:r>
    </w:p>
    <w:p w:rsidR="00367444" w:rsidRDefault="00FB75AD">
      <w:pPr>
        <w:ind w:left="4060"/>
        <w:rPr>
          <w:sz w:val="20"/>
          <w:szCs w:val="20"/>
        </w:rPr>
      </w:pPr>
      <w:r>
        <w:rPr>
          <w:rFonts w:ascii="Calibri" w:eastAsia="Calibri" w:hAnsi="Calibri" w:cs="Calibri"/>
        </w:rPr>
        <w:t>Indian</w:t>
      </w:r>
    </w:p>
    <w:p w:rsidR="00367444" w:rsidRDefault="00367444">
      <w:pPr>
        <w:spacing w:line="58" w:lineRule="exact"/>
        <w:rPr>
          <w:sz w:val="24"/>
          <w:szCs w:val="24"/>
        </w:rPr>
      </w:pPr>
    </w:p>
    <w:p w:rsidR="00367444" w:rsidRDefault="00FB75AD">
      <w:pPr>
        <w:ind w:left="3720"/>
        <w:rPr>
          <w:sz w:val="20"/>
          <w:szCs w:val="20"/>
        </w:rPr>
      </w:pPr>
      <w:r>
        <w:rPr>
          <w:rFonts w:ascii="Calibri" w:eastAsia="Calibri" w:hAnsi="Calibri" w:cs="Calibri"/>
        </w:rPr>
        <w:t>Female | Married</w:t>
      </w:r>
    </w:p>
    <w:p w:rsidR="00367444" w:rsidRDefault="00367444">
      <w:pPr>
        <w:spacing w:line="303" w:lineRule="exact"/>
        <w:rPr>
          <w:sz w:val="24"/>
          <w:szCs w:val="24"/>
        </w:rPr>
      </w:pPr>
    </w:p>
    <w:p w:rsidR="00367444" w:rsidRDefault="00FB75AD">
      <w:pPr>
        <w:ind w:right="-10"/>
        <w:jc w:val="center"/>
        <w:rPr>
          <w:sz w:val="20"/>
          <w:szCs w:val="20"/>
        </w:rPr>
      </w:pPr>
      <w:r>
        <w:rPr>
          <w:rFonts w:ascii="Calibri" w:eastAsia="Calibri" w:hAnsi="Calibri" w:cs="Calibri"/>
          <w:b/>
          <w:bCs/>
          <w:sz w:val="32"/>
          <w:szCs w:val="32"/>
        </w:rPr>
        <w:t>Senior HR Manager</w:t>
      </w:r>
    </w:p>
    <w:p w:rsidR="00367444" w:rsidRDefault="00367444">
      <w:pPr>
        <w:spacing w:line="131" w:lineRule="exact"/>
        <w:rPr>
          <w:sz w:val="24"/>
          <w:szCs w:val="24"/>
        </w:rPr>
      </w:pPr>
    </w:p>
    <w:p w:rsidR="00367444" w:rsidRDefault="00FB75AD">
      <w:pPr>
        <w:spacing w:line="232" w:lineRule="auto"/>
        <w:ind w:left="1460"/>
        <w:jc w:val="center"/>
        <w:rPr>
          <w:sz w:val="20"/>
          <w:szCs w:val="20"/>
        </w:rPr>
      </w:pPr>
      <w:r>
        <w:rPr>
          <w:rFonts w:ascii="Calibri" w:eastAsia="Calibri" w:hAnsi="Calibri" w:cs="Calibri"/>
          <w:i/>
          <w:iCs/>
        </w:rPr>
        <w:t xml:space="preserve">Dedicated Associate Member of CIPD with demonstrated experience in HR </w:t>
      </w:r>
      <w:r>
        <w:rPr>
          <w:rFonts w:ascii="Calibri" w:eastAsia="Calibri" w:hAnsi="Calibri" w:cs="Calibri"/>
          <w:i/>
          <w:iCs/>
        </w:rPr>
        <w:t>business partnering, Performance management, compensation and benefits and end to end employee relation. Effective leader with a determination in proactive leadership to achieve success for several teams. Maintains a drive to align employee needs with comp</w:t>
      </w:r>
      <w:r>
        <w:rPr>
          <w:rFonts w:ascii="Calibri" w:eastAsia="Calibri" w:hAnsi="Calibri" w:cs="Calibri"/>
          <w:i/>
          <w:iCs/>
        </w:rPr>
        <w:t>any expectations to boost morale and productivity within the working environment. Motivated in producing quality teams through strategic employee selection and comprehensive training and development.</w:t>
      </w:r>
    </w:p>
    <w:p w:rsidR="00367444" w:rsidRDefault="00FB75AD">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-17145</wp:posOffset>
            </wp:positionH>
            <wp:positionV relativeFrom="paragraph">
              <wp:posOffset>161925</wp:posOffset>
            </wp:positionV>
            <wp:extent cx="577088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278" w:lineRule="exact"/>
        <w:rPr>
          <w:sz w:val="24"/>
          <w:szCs w:val="24"/>
        </w:rPr>
      </w:pPr>
    </w:p>
    <w:p w:rsidR="00367444" w:rsidRDefault="00FB75AD">
      <w:pPr>
        <w:ind w:right="9"/>
        <w:jc w:val="center"/>
        <w:rPr>
          <w:sz w:val="20"/>
          <w:szCs w:val="20"/>
        </w:rPr>
      </w:pPr>
      <w:r>
        <w:rPr>
          <w:rFonts w:ascii="Calibri" w:eastAsia="Calibri" w:hAnsi="Calibri" w:cs="Calibri"/>
          <w:b/>
          <w:bCs/>
          <w:sz w:val="24"/>
          <w:szCs w:val="24"/>
        </w:rPr>
        <w:t>A</w:t>
      </w:r>
      <w:r>
        <w:rPr>
          <w:rFonts w:ascii="Calibri" w:eastAsia="Calibri" w:hAnsi="Calibri" w:cs="Calibri"/>
          <w:b/>
          <w:bCs/>
          <w:sz w:val="18"/>
          <w:szCs w:val="18"/>
        </w:rPr>
        <w:t>REAS OF</w:t>
      </w:r>
      <w:r>
        <w:rPr>
          <w:rFonts w:ascii="Calibri" w:eastAsia="Calibri" w:hAnsi="Calibri" w:cs="Calibri"/>
          <w:b/>
          <w:bCs/>
          <w:sz w:val="24"/>
          <w:szCs w:val="24"/>
        </w:rPr>
        <w:t xml:space="preserve"> E</w:t>
      </w:r>
      <w:r>
        <w:rPr>
          <w:rFonts w:ascii="Calibri" w:eastAsia="Calibri" w:hAnsi="Calibri" w:cs="Calibri"/>
          <w:b/>
          <w:bCs/>
          <w:sz w:val="18"/>
          <w:szCs w:val="18"/>
        </w:rPr>
        <w:t>XPERTISE</w:t>
      </w:r>
    </w:p>
    <w:p w:rsidR="00367444" w:rsidRDefault="00FB75A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-17145</wp:posOffset>
            </wp:positionH>
            <wp:positionV relativeFrom="paragraph">
              <wp:posOffset>26035</wp:posOffset>
            </wp:positionV>
            <wp:extent cx="577088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57" w:lineRule="exact"/>
        <w:rPr>
          <w:sz w:val="24"/>
          <w:szCs w:val="24"/>
        </w:rPr>
      </w:pPr>
    </w:p>
    <w:tbl>
      <w:tblPr>
        <w:tblW w:w="0" w:type="auto"/>
        <w:tblInd w:w="340" w:type="dxa"/>
        <w:tblLayout w:type="fixed"/>
        <w:tblCellMar>
          <w:left w:w="0" w:type="dxa"/>
          <w:right w:w="0" w:type="dxa"/>
        </w:tblCellMar>
        <w:tblLook w:val="04A0"/>
      </w:tblPr>
      <w:tblGrid>
        <w:gridCol w:w="160"/>
        <w:gridCol w:w="2600"/>
        <w:gridCol w:w="300"/>
        <w:gridCol w:w="2160"/>
        <w:gridCol w:w="280"/>
        <w:gridCol w:w="2800"/>
      </w:tblGrid>
      <w:tr w:rsidR="00367444">
        <w:trPr>
          <w:trHeight w:val="476"/>
        </w:trPr>
        <w:tc>
          <w:tcPr>
            <w:tcW w:w="160" w:type="dxa"/>
            <w:vAlign w:val="bottom"/>
          </w:tcPr>
          <w:p w:rsidR="00367444" w:rsidRDefault="00FB75AD">
            <w:pPr>
              <w:rPr>
                <w:sz w:val="20"/>
                <w:szCs w:val="20"/>
              </w:rPr>
            </w:pPr>
            <w:r>
              <w:rPr>
                <w:rFonts w:ascii="Arial" w:eastAsia="Arial" w:hAnsi="Arial" w:cs="Arial"/>
                <w:sz w:val="20"/>
                <w:szCs w:val="20"/>
              </w:rPr>
              <w:t>▪</w:t>
            </w:r>
          </w:p>
        </w:tc>
        <w:tc>
          <w:tcPr>
            <w:tcW w:w="2600" w:type="dxa"/>
            <w:vAlign w:val="bottom"/>
          </w:tcPr>
          <w:p w:rsidR="00367444" w:rsidRDefault="00FB75AD">
            <w:pPr>
              <w:ind w:left="60"/>
              <w:rPr>
                <w:sz w:val="20"/>
                <w:szCs w:val="20"/>
              </w:rPr>
            </w:pPr>
            <w:r>
              <w:rPr>
                <w:rFonts w:ascii="Calibri" w:eastAsia="Calibri" w:hAnsi="Calibri" w:cs="Calibri"/>
              </w:rPr>
              <w:t>Employee Relations</w:t>
            </w:r>
          </w:p>
        </w:tc>
        <w:tc>
          <w:tcPr>
            <w:tcW w:w="300" w:type="dxa"/>
            <w:vAlign w:val="bottom"/>
          </w:tcPr>
          <w:p w:rsidR="00367444" w:rsidRDefault="00FB75AD">
            <w:pPr>
              <w:ind w:left="140"/>
              <w:rPr>
                <w:sz w:val="20"/>
                <w:szCs w:val="20"/>
              </w:rPr>
            </w:pPr>
            <w:r>
              <w:rPr>
                <w:rFonts w:ascii="Arial" w:eastAsia="Arial" w:hAnsi="Arial" w:cs="Arial"/>
                <w:sz w:val="20"/>
                <w:szCs w:val="20"/>
              </w:rPr>
              <w:t>▪</w:t>
            </w:r>
          </w:p>
        </w:tc>
        <w:tc>
          <w:tcPr>
            <w:tcW w:w="2160" w:type="dxa"/>
            <w:vAlign w:val="bottom"/>
          </w:tcPr>
          <w:p w:rsidR="00367444" w:rsidRDefault="00FB75AD">
            <w:pPr>
              <w:ind w:left="80"/>
              <w:rPr>
                <w:sz w:val="20"/>
                <w:szCs w:val="20"/>
              </w:rPr>
            </w:pPr>
            <w:r>
              <w:rPr>
                <w:rFonts w:ascii="Calibri" w:eastAsia="Calibri" w:hAnsi="Calibri" w:cs="Calibri"/>
              </w:rPr>
              <w:t xml:space="preserve">Change </w:t>
            </w:r>
            <w:r>
              <w:rPr>
                <w:rFonts w:ascii="Calibri" w:eastAsia="Calibri" w:hAnsi="Calibri" w:cs="Calibri"/>
              </w:rPr>
              <w:t>Management</w:t>
            </w:r>
          </w:p>
        </w:tc>
        <w:tc>
          <w:tcPr>
            <w:tcW w:w="3080" w:type="dxa"/>
            <w:gridSpan w:val="2"/>
            <w:vAlign w:val="bottom"/>
          </w:tcPr>
          <w:p w:rsidR="00367444" w:rsidRDefault="00FB75AD">
            <w:pPr>
              <w:ind w:left="120"/>
              <w:rPr>
                <w:sz w:val="20"/>
                <w:szCs w:val="20"/>
              </w:rPr>
            </w:pPr>
            <w:r>
              <w:rPr>
                <w:rFonts w:ascii="Arial" w:eastAsia="Arial" w:hAnsi="Arial" w:cs="Arial"/>
                <w:sz w:val="39"/>
                <w:szCs w:val="39"/>
                <w:vertAlign w:val="superscript"/>
              </w:rPr>
              <w:t>▪</w:t>
            </w:r>
            <w:r>
              <w:rPr>
                <w:rFonts w:ascii="Calibri" w:eastAsia="Calibri" w:hAnsi="Calibri" w:cs="Calibri"/>
              </w:rPr>
              <w:t xml:space="preserve"> UAE Labor Laws &amp; Compliance</w:t>
            </w:r>
          </w:p>
        </w:tc>
      </w:tr>
      <w:tr w:rsidR="00367444">
        <w:trPr>
          <w:trHeight w:val="233"/>
        </w:trPr>
        <w:tc>
          <w:tcPr>
            <w:tcW w:w="160" w:type="dxa"/>
            <w:vAlign w:val="bottom"/>
          </w:tcPr>
          <w:p w:rsidR="00367444" w:rsidRDefault="00FB75AD">
            <w:pPr>
              <w:spacing w:line="139" w:lineRule="exact"/>
              <w:rPr>
                <w:sz w:val="20"/>
                <w:szCs w:val="20"/>
              </w:rPr>
            </w:pPr>
            <w:r>
              <w:rPr>
                <w:rFonts w:ascii="Arial" w:eastAsia="Arial" w:hAnsi="Arial" w:cs="Arial"/>
                <w:sz w:val="15"/>
                <w:szCs w:val="15"/>
              </w:rPr>
              <w:t>▪</w:t>
            </w:r>
          </w:p>
        </w:tc>
        <w:tc>
          <w:tcPr>
            <w:tcW w:w="2600" w:type="dxa"/>
            <w:vAlign w:val="bottom"/>
          </w:tcPr>
          <w:p w:rsidR="00367444" w:rsidRDefault="00FB75AD">
            <w:pPr>
              <w:spacing w:line="233" w:lineRule="exact"/>
              <w:ind w:left="60"/>
              <w:rPr>
                <w:sz w:val="20"/>
                <w:szCs w:val="20"/>
              </w:rPr>
            </w:pPr>
            <w:r>
              <w:rPr>
                <w:rFonts w:ascii="Calibri" w:eastAsia="Calibri" w:hAnsi="Calibri" w:cs="Calibri"/>
              </w:rPr>
              <w:t>Performance Management</w:t>
            </w:r>
          </w:p>
        </w:tc>
        <w:tc>
          <w:tcPr>
            <w:tcW w:w="300" w:type="dxa"/>
            <w:vAlign w:val="bottom"/>
          </w:tcPr>
          <w:p w:rsidR="00367444" w:rsidRDefault="00FB75AD">
            <w:pPr>
              <w:spacing w:line="139" w:lineRule="exact"/>
              <w:ind w:left="140"/>
              <w:rPr>
                <w:sz w:val="20"/>
                <w:szCs w:val="20"/>
              </w:rPr>
            </w:pPr>
            <w:r>
              <w:rPr>
                <w:rFonts w:ascii="Arial" w:eastAsia="Arial" w:hAnsi="Arial" w:cs="Arial"/>
                <w:sz w:val="15"/>
                <w:szCs w:val="15"/>
              </w:rPr>
              <w:t>▪</w:t>
            </w:r>
          </w:p>
        </w:tc>
        <w:tc>
          <w:tcPr>
            <w:tcW w:w="2160" w:type="dxa"/>
            <w:vAlign w:val="bottom"/>
          </w:tcPr>
          <w:p w:rsidR="00367444" w:rsidRDefault="00FB75AD">
            <w:pPr>
              <w:spacing w:line="233" w:lineRule="exact"/>
              <w:ind w:left="80"/>
              <w:rPr>
                <w:sz w:val="20"/>
                <w:szCs w:val="20"/>
              </w:rPr>
            </w:pPr>
            <w:r>
              <w:rPr>
                <w:rFonts w:ascii="Calibri" w:eastAsia="Calibri" w:hAnsi="Calibri" w:cs="Calibri"/>
              </w:rPr>
              <w:t>Budget Planning</w:t>
            </w:r>
          </w:p>
        </w:tc>
        <w:tc>
          <w:tcPr>
            <w:tcW w:w="280" w:type="dxa"/>
            <w:vAlign w:val="bottom"/>
          </w:tcPr>
          <w:p w:rsidR="00367444" w:rsidRDefault="00FB75AD">
            <w:pPr>
              <w:spacing w:line="139" w:lineRule="exact"/>
              <w:ind w:left="120"/>
              <w:rPr>
                <w:sz w:val="20"/>
                <w:szCs w:val="20"/>
              </w:rPr>
            </w:pPr>
            <w:r>
              <w:rPr>
                <w:rFonts w:ascii="Arial" w:eastAsia="Arial" w:hAnsi="Arial" w:cs="Arial"/>
                <w:sz w:val="15"/>
                <w:szCs w:val="15"/>
              </w:rPr>
              <w:t>▪</w:t>
            </w:r>
          </w:p>
        </w:tc>
        <w:tc>
          <w:tcPr>
            <w:tcW w:w="2800" w:type="dxa"/>
            <w:vAlign w:val="bottom"/>
          </w:tcPr>
          <w:p w:rsidR="00367444" w:rsidRDefault="00FB75AD">
            <w:pPr>
              <w:spacing w:line="233" w:lineRule="exact"/>
              <w:ind w:left="80"/>
              <w:rPr>
                <w:sz w:val="20"/>
                <w:szCs w:val="20"/>
              </w:rPr>
            </w:pPr>
            <w:r>
              <w:rPr>
                <w:rFonts w:ascii="Calibri" w:eastAsia="Calibri" w:hAnsi="Calibri" w:cs="Calibri"/>
              </w:rPr>
              <w:t>Training &amp; Development</w:t>
            </w:r>
          </w:p>
        </w:tc>
      </w:tr>
      <w:tr w:rsidR="00367444">
        <w:trPr>
          <w:trHeight w:val="307"/>
        </w:trPr>
        <w:tc>
          <w:tcPr>
            <w:tcW w:w="160" w:type="dxa"/>
            <w:vAlign w:val="bottom"/>
          </w:tcPr>
          <w:p w:rsidR="00367444" w:rsidRDefault="00FB75AD">
            <w:pPr>
              <w:spacing w:line="213" w:lineRule="exact"/>
              <w:rPr>
                <w:sz w:val="20"/>
                <w:szCs w:val="20"/>
              </w:rPr>
            </w:pPr>
            <w:r>
              <w:rPr>
                <w:rFonts w:ascii="Arial" w:eastAsia="Arial" w:hAnsi="Arial" w:cs="Arial"/>
                <w:sz w:val="20"/>
                <w:szCs w:val="20"/>
              </w:rPr>
              <w:t>▪</w:t>
            </w:r>
          </w:p>
        </w:tc>
        <w:tc>
          <w:tcPr>
            <w:tcW w:w="2600" w:type="dxa"/>
            <w:vAlign w:val="bottom"/>
          </w:tcPr>
          <w:p w:rsidR="00367444" w:rsidRDefault="00FB75AD">
            <w:pPr>
              <w:ind w:left="60"/>
              <w:rPr>
                <w:sz w:val="20"/>
                <w:szCs w:val="20"/>
              </w:rPr>
            </w:pPr>
            <w:r>
              <w:rPr>
                <w:rFonts w:ascii="Calibri" w:eastAsia="Calibri" w:hAnsi="Calibri" w:cs="Calibri"/>
              </w:rPr>
              <w:t>Program Implementation</w:t>
            </w:r>
          </w:p>
        </w:tc>
        <w:tc>
          <w:tcPr>
            <w:tcW w:w="300" w:type="dxa"/>
            <w:vAlign w:val="bottom"/>
          </w:tcPr>
          <w:p w:rsidR="00367444" w:rsidRDefault="00FB75AD">
            <w:pPr>
              <w:spacing w:line="213" w:lineRule="exact"/>
              <w:ind w:left="140"/>
              <w:rPr>
                <w:sz w:val="20"/>
                <w:szCs w:val="20"/>
              </w:rPr>
            </w:pPr>
            <w:r>
              <w:rPr>
                <w:rFonts w:ascii="Arial" w:eastAsia="Arial" w:hAnsi="Arial" w:cs="Arial"/>
                <w:sz w:val="20"/>
                <w:szCs w:val="20"/>
              </w:rPr>
              <w:t>▪</w:t>
            </w:r>
          </w:p>
        </w:tc>
        <w:tc>
          <w:tcPr>
            <w:tcW w:w="2160" w:type="dxa"/>
            <w:vAlign w:val="bottom"/>
          </w:tcPr>
          <w:p w:rsidR="00367444" w:rsidRDefault="00FB75AD">
            <w:pPr>
              <w:ind w:left="80"/>
              <w:rPr>
                <w:sz w:val="20"/>
                <w:szCs w:val="20"/>
              </w:rPr>
            </w:pPr>
            <w:r>
              <w:rPr>
                <w:rFonts w:ascii="Calibri" w:eastAsia="Calibri" w:hAnsi="Calibri" w:cs="Calibri"/>
              </w:rPr>
              <w:t>Organizational Design</w:t>
            </w:r>
          </w:p>
        </w:tc>
        <w:tc>
          <w:tcPr>
            <w:tcW w:w="280" w:type="dxa"/>
            <w:vAlign w:val="bottom"/>
          </w:tcPr>
          <w:p w:rsidR="00367444" w:rsidRDefault="00FB75AD">
            <w:pPr>
              <w:spacing w:line="213" w:lineRule="exact"/>
              <w:ind w:left="120"/>
              <w:rPr>
                <w:sz w:val="20"/>
                <w:szCs w:val="20"/>
              </w:rPr>
            </w:pPr>
            <w:r>
              <w:rPr>
                <w:rFonts w:ascii="Arial" w:eastAsia="Arial" w:hAnsi="Arial" w:cs="Arial"/>
                <w:sz w:val="20"/>
                <w:szCs w:val="20"/>
              </w:rPr>
              <w:t>▪</w:t>
            </w:r>
          </w:p>
        </w:tc>
        <w:tc>
          <w:tcPr>
            <w:tcW w:w="2800" w:type="dxa"/>
            <w:vAlign w:val="bottom"/>
          </w:tcPr>
          <w:p w:rsidR="00367444" w:rsidRDefault="00FB75AD">
            <w:pPr>
              <w:ind w:left="80"/>
              <w:rPr>
                <w:sz w:val="20"/>
                <w:szCs w:val="20"/>
              </w:rPr>
            </w:pPr>
            <w:r>
              <w:rPr>
                <w:rFonts w:ascii="Calibri" w:eastAsia="Calibri" w:hAnsi="Calibri" w:cs="Calibri"/>
              </w:rPr>
              <w:t>Business Partnering</w:t>
            </w:r>
          </w:p>
        </w:tc>
      </w:tr>
      <w:tr w:rsidR="00367444">
        <w:trPr>
          <w:trHeight w:val="310"/>
        </w:trPr>
        <w:tc>
          <w:tcPr>
            <w:tcW w:w="160" w:type="dxa"/>
            <w:vAlign w:val="bottom"/>
          </w:tcPr>
          <w:p w:rsidR="00367444" w:rsidRDefault="00FB75AD">
            <w:pPr>
              <w:spacing w:line="216" w:lineRule="exact"/>
              <w:rPr>
                <w:sz w:val="20"/>
                <w:szCs w:val="20"/>
              </w:rPr>
            </w:pPr>
            <w:r>
              <w:rPr>
                <w:rFonts w:ascii="Arial" w:eastAsia="Arial" w:hAnsi="Arial" w:cs="Arial"/>
                <w:sz w:val="20"/>
                <w:szCs w:val="20"/>
              </w:rPr>
              <w:t>▪</w:t>
            </w:r>
          </w:p>
        </w:tc>
        <w:tc>
          <w:tcPr>
            <w:tcW w:w="2600" w:type="dxa"/>
            <w:vAlign w:val="bottom"/>
          </w:tcPr>
          <w:p w:rsidR="00367444" w:rsidRDefault="00FB75AD">
            <w:pPr>
              <w:ind w:left="60"/>
              <w:rPr>
                <w:sz w:val="20"/>
                <w:szCs w:val="20"/>
              </w:rPr>
            </w:pPr>
            <w:r>
              <w:rPr>
                <w:rFonts w:ascii="Calibri" w:eastAsia="Calibri" w:hAnsi="Calibri" w:cs="Calibri"/>
              </w:rPr>
              <w:t>Organization Design</w:t>
            </w:r>
          </w:p>
        </w:tc>
        <w:tc>
          <w:tcPr>
            <w:tcW w:w="300" w:type="dxa"/>
            <w:vAlign w:val="bottom"/>
          </w:tcPr>
          <w:p w:rsidR="00367444" w:rsidRDefault="00FB75AD">
            <w:pPr>
              <w:spacing w:line="216" w:lineRule="exact"/>
              <w:ind w:left="140"/>
              <w:rPr>
                <w:sz w:val="20"/>
                <w:szCs w:val="20"/>
              </w:rPr>
            </w:pPr>
            <w:r>
              <w:rPr>
                <w:rFonts w:ascii="Arial" w:eastAsia="Arial" w:hAnsi="Arial" w:cs="Arial"/>
                <w:sz w:val="20"/>
                <w:szCs w:val="20"/>
              </w:rPr>
              <w:t>▪</w:t>
            </w:r>
          </w:p>
        </w:tc>
        <w:tc>
          <w:tcPr>
            <w:tcW w:w="2160" w:type="dxa"/>
            <w:vAlign w:val="bottom"/>
          </w:tcPr>
          <w:p w:rsidR="00367444" w:rsidRDefault="00FB75AD">
            <w:pPr>
              <w:ind w:left="80"/>
              <w:rPr>
                <w:sz w:val="20"/>
                <w:szCs w:val="20"/>
              </w:rPr>
            </w:pPr>
            <w:r>
              <w:rPr>
                <w:rFonts w:ascii="Calibri" w:eastAsia="Calibri" w:hAnsi="Calibri" w:cs="Calibri"/>
              </w:rPr>
              <w:t>Total Rewards</w:t>
            </w:r>
          </w:p>
        </w:tc>
        <w:tc>
          <w:tcPr>
            <w:tcW w:w="280" w:type="dxa"/>
            <w:vAlign w:val="bottom"/>
          </w:tcPr>
          <w:p w:rsidR="00367444" w:rsidRDefault="00FB75AD">
            <w:pPr>
              <w:spacing w:line="216" w:lineRule="exact"/>
              <w:ind w:left="120"/>
              <w:rPr>
                <w:sz w:val="20"/>
                <w:szCs w:val="20"/>
              </w:rPr>
            </w:pPr>
            <w:r>
              <w:rPr>
                <w:rFonts w:ascii="Arial" w:eastAsia="Arial" w:hAnsi="Arial" w:cs="Arial"/>
                <w:sz w:val="20"/>
                <w:szCs w:val="20"/>
              </w:rPr>
              <w:t>▪</w:t>
            </w:r>
          </w:p>
        </w:tc>
        <w:tc>
          <w:tcPr>
            <w:tcW w:w="2800" w:type="dxa"/>
            <w:vAlign w:val="bottom"/>
          </w:tcPr>
          <w:p w:rsidR="00367444" w:rsidRDefault="00FB75AD">
            <w:pPr>
              <w:ind w:left="80"/>
              <w:rPr>
                <w:sz w:val="20"/>
                <w:szCs w:val="20"/>
              </w:rPr>
            </w:pPr>
            <w:r>
              <w:rPr>
                <w:rFonts w:ascii="Calibri" w:eastAsia="Calibri" w:hAnsi="Calibri" w:cs="Calibri"/>
              </w:rPr>
              <w:t>Recruitment</w:t>
            </w:r>
          </w:p>
        </w:tc>
      </w:tr>
    </w:tbl>
    <w:p w:rsidR="00367444" w:rsidRDefault="00FB75AD">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-17145</wp:posOffset>
            </wp:positionH>
            <wp:positionV relativeFrom="paragraph">
              <wp:posOffset>233680</wp:posOffset>
            </wp:positionV>
            <wp:extent cx="577088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391" w:lineRule="exact"/>
        <w:rPr>
          <w:sz w:val="24"/>
          <w:szCs w:val="24"/>
        </w:rPr>
      </w:pPr>
    </w:p>
    <w:p w:rsidR="00367444" w:rsidRDefault="00FB75AD">
      <w:pPr>
        <w:ind w:right="-10"/>
        <w:jc w:val="center"/>
        <w:rPr>
          <w:sz w:val="20"/>
          <w:szCs w:val="20"/>
        </w:rPr>
      </w:pPr>
      <w:r>
        <w:rPr>
          <w:rFonts w:ascii="Calibri" w:eastAsia="Calibri" w:hAnsi="Calibri" w:cs="Calibri"/>
          <w:b/>
          <w:bCs/>
          <w:sz w:val="24"/>
          <w:szCs w:val="24"/>
        </w:rPr>
        <w:t xml:space="preserve">PROFESSIONAL </w:t>
      </w:r>
      <w:r>
        <w:rPr>
          <w:rFonts w:ascii="Calibri" w:eastAsia="Calibri" w:hAnsi="Calibri" w:cs="Calibri"/>
          <w:b/>
          <w:bCs/>
          <w:sz w:val="24"/>
          <w:szCs w:val="24"/>
        </w:rPr>
        <w:t>EXPERIENCE</w:t>
      </w:r>
    </w:p>
    <w:p w:rsidR="00367444" w:rsidRDefault="00FB75A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-17145</wp:posOffset>
            </wp:positionH>
            <wp:positionV relativeFrom="paragraph">
              <wp:posOffset>26035</wp:posOffset>
            </wp:positionV>
            <wp:extent cx="57708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313" w:lineRule="exact"/>
        <w:rPr>
          <w:sz w:val="24"/>
          <w:szCs w:val="24"/>
        </w:rPr>
      </w:pPr>
    </w:p>
    <w:p w:rsidR="00367444" w:rsidRDefault="00FB75AD">
      <w:pPr>
        <w:ind w:left="60"/>
        <w:rPr>
          <w:sz w:val="20"/>
          <w:szCs w:val="20"/>
        </w:rPr>
      </w:pPr>
      <w:r>
        <w:rPr>
          <w:rFonts w:ascii="Calibri" w:eastAsia="Calibri" w:hAnsi="Calibri" w:cs="Calibri"/>
          <w:b/>
          <w:bCs/>
        </w:rPr>
        <w:t xml:space="preserve">Head of Compensation &amp; Benefits/HRBP </w:t>
      </w:r>
      <w:r>
        <w:rPr>
          <w:rFonts w:ascii="Calibri" w:eastAsia="Calibri" w:hAnsi="Calibri" w:cs="Calibri"/>
        </w:rPr>
        <w:t>|</w:t>
      </w:r>
      <w:r>
        <w:rPr>
          <w:rFonts w:ascii="Calibri" w:eastAsia="Calibri" w:hAnsi="Calibri" w:cs="Calibri"/>
        </w:rPr>
        <w:t>Dubai, UAE 2016-17</w:t>
      </w:r>
    </w:p>
    <w:p w:rsidR="00367444" w:rsidRDefault="00367444">
      <w:pPr>
        <w:spacing w:line="200" w:lineRule="exact"/>
        <w:rPr>
          <w:sz w:val="24"/>
          <w:szCs w:val="24"/>
        </w:rPr>
      </w:pPr>
    </w:p>
    <w:p w:rsidR="00367444" w:rsidRDefault="00367444">
      <w:pPr>
        <w:spacing w:line="303" w:lineRule="exact"/>
        <w:rPr>
          <w:sz w:val="24"/>
          <w:szCs w:val="24"/>
        </w:rPr>
      </w:pPr>
    </w:p>
    <w:p w:rsidR="00367444" w:rsidRDefault="00FB75AD">
      <w:pPr>
        <w:spacing w:line="232" w:lineRule="auto"/>
        <w:ind w:right="29"/>
        <w:rPr>
          <w:sz w:val="20"/>
          <w:szCs w:val="20"/>
        </w:rPr>
      </w:pPr>
      <w:r>
        <w:rPr>
          <w:rFonts w:ascii="Calibri" w:eastAsia="Calibri" w:hAnsi="Calibri" w:cs="Calibri"/>
        </w:rPr>
        <w:t xml:space="preserve">Oversaw compensation and benefits of employees at multiple locations to provide exceptional HR services. Created a more developed job design process </w:t>
      </w:r>
      <w:r>
        <w:rPr>
          <w:rFonts w:ascii="Calibri" w:eastAsia="Calibri" w:hAnsi="Calibri" w:cs="Calibri"/>
        </w:rPr>
        <w:t>to reach more qualified candidates with enhanced job descriptions and evaluations. Conducted research within the market to apply data to a new and more efficient grading structure. Prior to undergoing company mergers, organized the HR due diligence process</w:t>
      </w:r>
      <w:r>
        <w:rPr>
          <w:rFonts w:ascii="Calibri" w:eastAsia="Calibri" w:hAnsi="Calibri" w:cs="Calibri"/>
        </w:rPr>
        <w:t xml:space="preserve"> to ensure seam less transitions. Shaped policies to match expectations for UAE Labor laws. Enforced a lean structure while overhauling architecture for the Sales Organization.</w:t>
      </w:r>
    </w:p>
    <w:p w:rsidR="00367444" w:rsidRDefault="00367444">
      <w:pPr>
        <w:spacing w:line="84" w:lineRule="exact"/>
        <w:rPr>
          <w:sz w:val="24"/>
          <w:szCs w:val="24"/>
        </w:rPr>
      </w:pPr>
    </w:p>
    <w:p w:rsidR="00367444" w:rsidRDefault="00FB75AD">
      <w:pPr>
        <w:rPr>
          <w:sz w:val="20"/>
          <w:szCs w:val="20"/>
        </w:rPr>
      </w:pPr>
      <w:r>
        <w:rPr>
          <w:rFonts w:ascii="Calibri" w:eastAsia="Calibri" w:hAnsi="Calibri" w:cs="Calibri"/>
        </w:rPr>
        <w:t>HRBP Activities</w:t>
      </w:r>
    </w:p>
    <w:p w:rsidR="00367444" w:rsidRDefault="00367444">
      <w:pPr>
        <w:spacing w:line="61" w:lineRule="exact"/>
        <w:rPr>
          <w:sz w:val="24"/>
          <w:szCs w:val="24"/>
        </w:rPr>
      </w:pPr>
    </w:p>
    <w:p w:rsidR="00367444" w:rsidRDefault="00FB75AD">
      <w:pPr>
        <w:numPr>
          <w:ilvl w:val="0"/>
          <w:numId w:val="1"/>
        </w:numPr>
        <w:tabs>
          <w:tab w:val="left" w:pos="360"/>
        </w:tabs>
        <w:spacing w:line="223" w:lineRule="auto"/>
        <w:ind w:left="360" w:right="409" w:hanging="360"/>
        <w:rPr>
          <w:rFonts w:ascii="Symbol" w:eastAsia="Symbol" w:hAnsi="Symbol" w:cs="Symbol"/>
          <w:sz w:val="19"/>
          <w:szCs w:val="19"/>
        </w:rPr>
      </w:pPr>
      <w:r>
        <w:rPr>
          <w:rFonts w:ascii="Calibri" w:eastAsia="Calibri" w:hAnsi="Calibri" w:cs="Calibri"/>
          <w:sz w:val="19"/>
          <w:szCs w:val="19"/>
        </w:rPr>
        <w:t>Drove key issues, HR strategy, succession planning, talent pi</w:t>
      </w:r>
      <w:r>
        <w:rPr>
          <w:rFonts w:ascii="Calibri" w:eastAsia="Calibri" w:hAnsi="Calibri" w:cs="Calibri"/>
          <w:sz w:val="19"/>
          <w:szCs w:val="19"/>
        </w:rPr>
        <w:t>peline and involvement in future strategic projects, conducted organizational reviews of each business unit with a view to identify efficiencies.</w:t>
      </w:r>
    </w:p>
    <w:p w:rsidR="00367444" w:rsidRDefault="00367444">
      <w:pPr>
        <w:spacing w:line="58" w:lineRule="exact"/>
        <w:rPr>
          <w:rFonts w:ascii="Symbol" w:eastAsia="Symbol" w:hAnsi="Symbol" w:cs="Symbol"/>
          <w:sz w:val="19"/>
          <w:szCs w:val="19"/>
        </w:rPr>
      </w:pPr>
    </w:p>
    <w:p w:rsidR="00367444" w:rsidRDefault="00FB75AD">
      <w:pPr>
        <w:numPr>
          <w:ilvl w:val="0"/>
          <w:numId w:val="1"/>
        </w:numPr>
        <w:tabs>
          <w:tab w:val="left" w:pos="360"/>
        </w:tabs>
        <w:spacing w:line="211" w:lineRule="auto"/>
        <w:ind w:left="360" w:right="129" w:hanging="360"/>
        <w:rPr>
          <w:rFonts w:ascii="Symbol" w:eastAsia="Symbol" w:hAnsi="Symbol" w:cs="Symbol"/>
          <w:sz w:val="20"/>
          <w:szCs w:val="20"/>
        </w:rPr>
      </w:pPr>
      <w:r>
        <w:rPr>
          <w:rFonts w:ascii="Calibri" w:eastAsia="Calibri" w:hAnsi="Calibri" w:cs="Calibri"/>
          <w:sz w:val="20"/>
          <w:szCs w:val="20"/>
        </w:rPr>
        <w:t>Partnered with Line managers and supported with the implementation of the business plans, highlighting potent</w:t>
      </w:r>
      <w:r>
        <w:rPr>
          <w:rFonts w:ascii="Calibri" w:eastAsia="Calibri" w:hAnsi="Calibri" w:cs="Calibri"/>
          <w:sz w:val="20"/>
          <w:szCs w:val="20"/>
        </w:rPr>
        <w:t>ial HR related business opportunities or weaknesses.</w:t>
      </w:r>
    </w:p>
    <w:p w:rsidR="00367444" w:rsidRDefault="00367444">
      <w:pPr>
        <w:spacing w:line="58" w:lineRule="exact"/>
        <w:rPr>
          <w:rFonts w:ascii="Symbol" w:eastAsia="Symbol" w:hAnsi="Symbol" w:cs="Symbol"/>
          <w:sz w:val="20"/>
          <w:szCs w:val="20"/>
        </w:rPr>
      </w:pPr>
    </w:p>
    <w:p w:rsidR="00367444" w:rsidRDefault="00FB75AD">
      <w:pPr>
        <w:numPr>
          <w:ilvl w:val="0"/>
          <w:numId w:val="1"/>
        </w:numPr>
        <w:tabs>
          <w:tab w:val="left" w:pos="360"/>
        </w:tabs>
        <w:spacing w:line="223" w:lineRule="auto"/>
        <w:ind w:left="360" w:right="229" w:hanging="360"/>
        <w:rPr>
          <w:rFonts w:ascii="Symbol" w:eastAsia="Symbol" w:hAnsi="Symbol" w:cs="Symbol"/>
          <w:sz w:val="19"/>
          <w:szCs w:val="19"/>
        </w:rPr>
      </w:pPr>
      <w:r>
        <w:rPr>
          <w:rFonts w:ascii="Calibri" w:eastAsia="Calibri" w:hAnsi="Calibri" w:cs="Calibri"/>
          <w:sz w:val="19"/>
          <w:szCs w:val="19"/>
        </w:rPr>
        <w:t>Provided education and support to line management in the areas of talent and leadership development, performance management, reward policies and practices, Budgeting and Head Count Costing.</w:t>
      </w:r>
    </w:p>
    <w:p w:rsidR="00367444" w:rsidRDefault="00367444">
      <w:pPr>
        <w:spacing w:line="58" w:lineRule="exact"/>
        <w:rPr>
          <w:rFonts w:ascii="Symbol" w:eastAsia="Symbol" w:hAnsi="Symbol" w:cs="Symbol"/>
          <w:sz w:val="19"/>
          <w:szCs w:val="19"/>
        </w:rPr>
      </w:pPr>
    </w:p>
    <w:p w:rsidR="00367444" w:rsidRDefault="00FB75AD">
      <w:pPr>
        <w:numPr>
          <w:ilvl w:val="0"/>
          <w:numId w:val="1"/>
        </w:numPr>
        <w:tabs>
          <w:tab w:val="left" w:pos="360"/>
        </w:tabs>
        <w:spacing w:line="212" w:lineRule="auto"/>
        <w:ind w:left="360" w:right="109" w:hanging="360"/>
        <w:rPr>
          <w:rFonts w:ascii="Symbol" w:eastAsia="Symbol" w:hAnsi="Symbol" w:cs="Symbol"/>
          <w:sz w:val="20"/>
          <w:szCs w:val="20"/>
        </w:rPr>
      </w:pPr>
      <w:r>
        <w:rPr>
          <w:rFonts w:ascii="Calibri" w:eastAsia="Calibri" w:hAnsi="Calibri" w:cs="Calibri"/>
          <w:sz w:val="20"/>
          <w:szCs w:val="20"/>
        </w:rPr>
        <w:t>Analyzed th</w:t>
      </w:r>
      <w:r>
        <w:rPr>
          <w:rFonts w:ascii="Calibri" w:eastAsia="Calibri" w:hAnsi="Calibri" w:cs="Calibri"/>
          <w:sz w:val="20"/>
          <w:szCs w:val="20"/>
        </w:rPr>
        <w:t>e existing gaps in the organization and suggested recommendations to the senior department leaders in the organization</w:t>
      </w:r>
    </w:p>
    <w:p w:rsidR="00367444" w:rsidRDefault="00367444">
      <w:pPr>
        <w:spacing w:line="1" w:lineRule="exact"/>
        <w:rPr>
          <w:rFonts w:ascii="Symbol" w:eastAsia="Symbol" w:hAnsi="Symbol" w:cs="Symbol"/>
          <w:sz w:val="20"/>
          <w:szCs w:val="20"/>
        </w:rPr>
      </w:pPr>
    </w:p>
    <w:p w:rsidR="00367444" w:rsidRDefault="00FB75AD">
      <w:pPr>
        <w:numPr>
          <w:ilvl w:val="0"/>
          <w:numId w:val="1"/>
        </w:numPr>
        <w:tabs>
          <w:tab w:val="left" w:pos="360"/>
        </w:tabs>
        <w:ind w:left="360" w:hanging="360"/>
        <w:rPr>
          <w:rFonts w:ascii="Symbol" w:eastAsia="Symbol" w:hAnsi="Symbol" w:cs="Symbol"/>
          <w:sz w:val="20"/>
          <w:szCs w:val="20"/>
        </w:rPr>
      </w:pPr>
      <w:r>
        <w:rPr>
          <w:rFonts w:ascii="Calibri" w:eastAsia="Calibri" w:hAnsi="Calibri" w:cs="Calibri"/>
          <w:sz w:val="20"/>
          <w:szCs w:val="20"/>
        </w:rPr>
        <w:t>Ensured adherence to labor and employment laws</w:t>
      </w:r>
    </w:p>
    <w:p w:rsidR="00367444" w:rsidRDefault="00FB75AD">
      <w:pPr>
        <w:numPr>
          <w:ilvl w:val="0"/>
          <w:numId w:val="1"/>
        </w:numPr>
        <w:tabs>
          <w:tab w:val="left" w:pos="360"/>
        </w:tabs>
        <w:ind w:left="360" w:hanging="360"/>
        <w:rPr>
          <w:rFonts w:ascii="Symbol" w:eastAsia="Symbol" w:hAnsi="Symbol" w:cs="Symbol"/>
          <w:sz w:val="20"/>
          <w:szCs w:val="20"/>
        </w:rPr>
      </w:pPr>
      <w:r>
        <w:rPr>
          <w:rFonts w:ascii="Calibri" w:eastAsia="Calibri" w:hAnsi="Calibri" w:cs="Calibri"/>
          <w:sz w:val="20"/>
          <w:szCs w:val="20"/>
        </w:rPr>
        <w:t xml:space="preserve">Played a key role in supporting the business on change management approaches and </w:t>
      </w:r>
      <w:r>
        <w:rPr>
          <w:rFonts w:ascii="Calibri" w:eastAsia="Calibri" w:hAnsi="Calibri" w:cs="Calibri"/>
          <w:sz w:val="20"/>
          <w:szCs w:val="20"/>
        </w:rPr>
        <w:t>activities.</w:t>
      </w:r>
    </w:p>
    <w:p w:rsidR="00367444" w:rsidRDefault="00367444">
      <w:pPr>
        <w:spacing w:line="57" w:lineRule="exact"/>
        <w:rPr>
          <w:rFonts w:ascii="Symbol" w:eastAsia="Symbol" w:hAnsi="Symbol" w:cs="Symbol"/>
          <w:sz w:val="20"/>
          <w:szCs w:val="20"/>
        </w:rPr>
      </w:pPr>
    </w:p>
    <w:p w:rsidR="00367444" w:rsidRDefault="00FB75AD">
      <w:pPr>
        <w:numPr>
          <w:ilvl w:val="0"/>
          <w:numId w:val="1"/>
        </w:numPr>
        <w:tabs>
          <w:tab w:val="left" w:pos="360"/>
        </w:tabs>
        <w:spacing w:line="212" w:lineRule="auto"/>
        <w:ind w:left="360" w:right="949" w:hanging="360"/>
        <w:rPr>
          <w:rFonts w:ascii="Symbol" w:eastAsia="Symbol" w:hAnsi="Symbol" w:cs="Symbol"/>
          <w:sz w:val="20"/>
          <w:szCs w:val="20"/>
        </w:rPr>
      </w:pPr>
      <w:r>
        <w:rPr>
          <w:rFonts w:ascii="Calibri" w:eastAsia="Calibri" w:hAnsi="Calibri" w:cs="Calibri"/>
          <w:sz w:val="20"/>
          <w:szCs w:val="20"/>
        </w:rPr>
        <w:t>Identified the training and development needs of staff and drove the effort to evaluate training effectiveness working with the management team.</w:t>
      </w:r>
    </w:p>
    <w:p w:rsidR="00367444" w:rsidRDefault="00367444">
      <w:pPr>
        <w:spacing w:line="1" w:lineRule="exact"/>
        <w:rPr>
          <w:rFonts w:ascii="Symbol" w:eastAsia="Symbol" w:hAnsi="Symbol" w:cs="Symbol"/>
          <w:sz w:val="20"/>
          <w:szCs w:val="20"/>
        </w:rPr>
      </w:pPr>
    </w:p>
    <w:p w:rsidR="00367444" w:rsidRDefault="00FB75AD">
      <w:pPr>
        <w:numPr>
          <w:ilvl w:val="0"/>
          <w:numId w:val="1"/>
        </w:numPr>
        <w:tabs>
          <w:tab w:val="left" w:pos="360"/>
        </w:tabs>
        <w:ind w:left="360" w:hanging="360"/>
        <w:rPr>
          <w:rFonts w:ascii="Symbol" w:eastAsia="Symbol" w:hAnsi="Symbol" w:cs="Symbol"/>
          <w:sz w:val="20"/>
          <w:szCs w:val="20"/>
        </w:rPr>
      </w:pPr>
      <w:r>
        <w:rPr>
          <w:rFonts w:ascii="Calibri" w:eastAsia="Calibri" w:hAnsi="Calibri" w:cs="Calibri"/>
          <w:sz w:val="20"/>
          <w:szCs w:val="20"/>
        </w:rPr>
        <w:t>Supported the Shared Services team with budgets and employee cost implications.</w:t>
      </w:r>
    </w:p>
    <w:p w:rsidR="00367444" w:rsidRDefault="00367444">
      <w:pPr>
        <w:sectPr w:rsidR="00367444">
          <w:pgSz w:w="11900" w:h="16834"/>
          <w:pgMar w:top="1287" w:right="1440" w:bottom="1440" w:left="1440" w:header="0" w:footer="0" w:gutter="0"/>
          <w:cols w:space="720" w:equalWidth="0">
            <w:col w:w="9029"/>
          </w:cols>
        </w:sectPr>
      </w:pPr>
    </w:p>
    <w:p w:rsidR="00367444" w:rsidRDefault="00FB75AD">
      <w:pPr>
        <w:ind w:right="9"/>
        <w:jc w:val="center"/>
        <w:rPr>
          <w:sz w:val="20"/>
          <w:szCs w:val="20"/>
        </w:rPr>
      </w:pPr>
      <w:r>
        <w:rPr>
          <w:rFonts w:ascii="Calibri" w:eastAsia="Calibri" w:hAnsi="Calibri" w:cs="Calibri"/>
          <w:b/>
          <w:bCs/>
          <w:sz w:val="40"/>
          <w:szCs w:val="40"/>
        </w:rPr>
        <w:lastRenderedPageBreak/>
        <w:t>A</w:t>
      </w:r>
      <w:r>
        <w:rPr>
          <w:rFonts w:ascii="Calibri" w:eastAsia="Calibri" w:hAnsi="Calibri" w:cs="Calibri"/>
          <w:b/>
          <w:bCs/>
          <w:sz w:val="40"/>
          <w:szCs w:val="40"/>
        </w:rPr>
        <w:t xml:space="preserve">arti </w:t>
      </w:r>
    </w:p>
    <w:p w:rsidR="00367444" w:rsidRDefault="00FB75A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-17145</wp:posOffset>
            </wp:positionH>
            <wp:positionV relativeFrom="paragraph">
              <wp:posOffset>44450</wp:posOffset>
            </wp:positionV>
            <wp:extent cx="577088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ectPr w:rsidR="00367444">
          <w:pgSz w:w="11900" w:h="16834"/>
          <w:pgMar w:top="998" w:right="1440" w:bottom="1139" w:left="1440" w:header="0" w:footer="0" w:gutter="0"/>
          <w:cols w:space="720" w:equalWidth="0">
            <w:col w:w="9029"/>
          </w:cols>
        </w:sectPr>
      </w:pPr>
    </w:p>
    <w:p w:rsidR="00367444" w:rsidRDefault="00367444">
      <w:pPr>
        <w:spacing w:line="348" w:lineRule="exact"/>
        <w:rPr>
          <w:sz w:val="20"/>
          <w:szCs w:val="20"/>
        </w:rPr>
      </w:pPr>
    </w:p>
    <w:p w:rsidR="00367444" w:rsidRDefault="00FB75AD">
      <w:pPr>
        <w:rPr>
          <w:sz w:val="20"/>
          <w:szCs w:val="20"/>
        </w:rPr>
      </w:pPr>
      <w:r>
        <w:rPr>
          <w:rFonts w:ascii="Calibri" w:eastAsia="Calibri" w:hAnsi="Calibri" w:cs="Calibri"/>
          <w:b/>
          <w:bCs/>
          <w:i/>
          <w:iCs/>
        </w:rPr>
        <w:t>Key Achievements:</w:t>
      </w:r>
    </w:p>
    <w:p w:rsidR="00367444" w:rsidRDefault="00367444">
      <w:pPr>
        <w:spacing w:line="90" w:lineRule="exact"/>
        <w:rPr>
          <w:sz w:val="20"/>
          <w:szCs w:val="20"/>
        </w:rPr>
      </w:pPr>
    </w:p>
    <w:p w:rsidR="00367444" w:rsidRDefault="00FB75AD">
      <w:pPr>
        <w:numPr>
          <w:ilvl w:val="0"/>
          <w:numId w:val="2"/>
        </w:numPr>
        <w:tabs>
          <w:tab w:val="left" w:pos="540"/>
        </w:tabs>
        <w:spacing w:line="218" w:lineRule="auto"/>
        <w:ind w:left="540" w:right="149" w:hanging="360"/>
        <w:rPr>
          <w:rFonts w:ascii="Symbol" w:eastAsia="Symbol" w:hAnsi="Symbol" w:cs="Symbol"/>
          <w:sz w:val="20"/>
          <w:szCs w:val="20"/>
        </w:rPr>
      </w:pPr>
      <w:r>
        <w:rPr>
          <w:rFonts w:ascii="Calibri" w:eastAsia="Calibri" w:hAnsi="Calibri" w:cs="Calibri"/>
        </w:rPr>
        <w:t>Drove projects for HR transformation such as the transfer of sales distribution to a distributor and Supply Chain Reorganization.</w:t>
      </w:r>
    </w:p>
    <w:p w:rsidR="00367444" w:rsidRDefault="00367444">
      <w:pPr>
        <w:spacing w:line="41" w:lineRule="exact"/>
        <w:rPr>
          <w:rFonts w:ascii="Symbol" w:eastAsia="Symbol" w:hAnsi="Symbol" w:cs="Symbol"/>
          <w:sz w:val="20"/>
          <w:szCs w:val="20"/>
        </w:rPr>
      </w:pPr>
    </w:p>
    <w:p w:rsidR="00367444" w:rsidRDefault="00FB75AD">
      <w:pPr>
        <w:numPr>
          <w:ilvl w:val="0"/>
          <w:numId w:val="2"/>
        </w:numPr>
        <w:tabs>
          <w:tab w:val="left" w:pos="540"/>
        </w:tabs>
        <w:ind w:left="540" w:hanging="360"/>
        <w:rPr>
          <w:rFonts w:ascii="Symbol" w:eastAsia="Symbol" w:hAnsi="Symbol" w:cs="Symbol"/>
          <w:sz w:val="20"/>
          <w:szCs w:val="20"/>
        </w:rPr>
      </w:pPr>
      <w:r>
        <w:rPr>
          <w:rFonts w:ascii="Calibri" w:eastAsia="Calibri" w:hAnsi="Calibri" w:cs="Calibri"/>
        </w:rPr>
        <w:t xml:space="preserve">Directed all aspects of the Manpower Planning Budget to avoid delays </w:t>
      </w:r>
      <w:r>
        <w:rPr>
          <w:rFonts w:ascii="Calibri" w:eastAsia="Calibri" w:hAnsi="Calibri" w:cs="Calibri"/>
        </w:rPr>
        <w:t>and discrepancies.</w:t>
      </w:r>
    </w:p>
    <w:p w:rsidR="00367444" w:rsidRDefault="00367444">
      <w:pPr>
        <w:spacing w:line="87" w:lineRule="exact"/>
        <w:rPr>
          <w:rFonts w:ascii="Symbol" w:eastAsia="Symbol" w:hAnsi="Symbol" w:cs="Symbol"/>
          <w:sz w:val="20"/>
          <w:szCs w:val="20"/>
        </w:rPr>
      </w:pPr>
    </w:p>
    <w:p w:rsidR="00367444" w:rsidRDefault="00FB75AD">
      <w:pPr>
        <w:numPr>
          <w:ilvl w:val="0"/>
          <w:numId w:val="2"/>
        </w:numPr>
        <w:tabs>
          <w:tab w:val="left" w:pos="540"/>
        </w:tabs>
        <w:spacing w:line="218" w:lineRule="auto"/>
        <w:ind w:left="540" w:right="349" w:hanging="360"/>
        <w:rPr>
          <w:rFonts w:ascii="Symbol" w:eastAsia="Symbol" w:hAnsi="Symbol" w:cs="Symbol"/>
          <w:sz w:val="20"/>
          <w:szCs w:val="20"/>
        </w:rPr>
      </w:pPr>
      <w:r>
        <w:rPr>
          <w:rFonts w:ascii="Calibri" w:eastAsia="Calibri" w:hAnsi="Calibri" w:cs="Calibri"/>
        </w:rPr>
        <w:t>Steered the operations for Management Inventive Plans, Rewards and Recognition, Pay for Performance, and a total reward agenda and additional motivational employee agendas.</w:t>
      </w:r>
    </w:p>
    <w:p w:rsidR="00367444" w:rsidRDefault="00367444">
      <w:pPr>
        <w:spacing w:line="41" w:lineRule="exact"/>
        <w:rPr>
          <w:rFonts w:ascii="Symbol" w:eastAsia="Symbol" w:hAnsi="Symbol" w:cs="Symbol"/>
          <w:sz w:val="20"/>
          <w:szCs w:val="20"/>
        </w:rPr>
      </w:pPr>
    </w:p>
    <w:p w:rsidR="00367444" w:rsidRDefault="00FB75AD">
      <w:pPr>
        <w:numPr>
          <w:ilvl w:val="0"/>
          <w:numId w:val="2"/>
        </w:numPr>
        <w:tabs>
          <w:tab w:val="left" w:pos="540"/>
        </w:tabs>
        <w:ind w:left="540" w:hanging="360"/>
        <w:rPr>
          <w:rFonts w:ascii="Symbol" w:eastAsia="Symbol" w:hAnsi="Symbol" w:cs="Symbol"/>
          <w:sz w:val="20"/>
          <w:szCs w:val="20"/>
        </w:rPr>
      </w:pPr>
      <w:r>
        <w:rPr>
          <w:rFonts w:ascii="Calibri" w:eastAsia="Calibri" w:hAnsi="Calibri" w:cs="Calibri"/>
        </w:rPr>
        <w:t>Directed an improved payroll and compensation system throughou</w:t>
      </w:r>
      <w:r>
        <w:rPr>
          <w:rFonts w:ascii="Calibri" w:eastAsia="Calibri" w:hAnsi="Calibri" w:cs="Calibri"/>
        </w:rPr>
        <w:t>t the organization.</w:t>
      </w:r>
    </w:p>
    <w:p w:rsidR="00367444" w:rsidRDefault="00367444">
      <w:pPr>
        <w:spacing w:line="38" w:lineRule="exact"/>
        <w:rPr>
          <w:rFonts w:ascii="Symbol" w:eastAsia="Symbol" w:hAnsi="Symbol" w:cs="Symbol"/>
          <w:sz w:val="20"/>
          <w:szCs w:val="20"/>
        </w:rPr>
      </w:pPr>
    </w:p>
    <w:p w:rsidR="00367444" w:rsidRDefault="00FB75AD">
      <w:pPr>
        <w:numPr>
          <w:ilvl w:val="0"/>
          <w:numId w:val="2"/>
        </w:numPr>
        <w:tabs>
          <w:tab w:val="left" w:pos="540"/>
        </w:tabs>
        <w:ind w:left="540" w:hanging="360"/>
        <w:rPr>
          <w:rFonts w:ascii="Symbol" w:eastAsia="Symbol" w:hAnsi="Symbol" w:cs="Symbol"/>
          <w:sz w:val="20"/>
          <w:szCs w:val="20"/>
        </w:rPr>
      </w:pPr>
      <w:r>
        <w:rPr>
          <w:rFonts w:ascii="Calibri" w:eastAsia="Calibri" w:hAnsi="Calibri" w:cs="Calibri"/>
        </w:rPr>
        <w:t>Introduced the medical insurance policy for business and manufacturing facilities.</w:t>
      </w:r>
    </w:p>
    <w:p w:rsidR="00367444" w:rsidRDefault="00367444">
      <w:pPr>
        <w:spacing w:line="41" w:lineRule="exact"/>
        <w:rPr>
          <w:rFonts w:ascii="Symbol" w:eastAsia="Symbol" w:hAnsi="Symbol" w:cs="Symbol"/>
          <w:sz w:val="20"/>
          <w:szCs w:val="20"/>
        </w:rPr>
      </w:pPr>
    </w:p>
    <w:p w:rsidR="00367444" w:rsidRDefault="00FB75AD">
      <w:pPr>
        <w:numPr>
          <w:ilvl w:val="0"/>
          <w:numId w:val="2"/>
        </w:numPr>
        <w:tabs>
          <w:tab w:val="left" w:pos="540"/>
        </w:tabs>
        <w:ind w:left="540" w:hanging="360"/>
        <w:rPr>
          <w:rFonts w:ascii="Symbol" w:eastAsia="Symbol" w:hAnsi="Symbol" w:cs="Symbol"/>
          <w:sz w:val="20"/>
          <w:szCs w:val="20"/>
        </w:rPr>
      </w:pPr>
      <w:r>
        <w:rPr>
          <w:rFonts w:ascii="Calibri" w:eastAsia="Calibri" w:hAnsi="Calibri" w:cs="Calibri"/>
        </w:rPr>
        <w:t>Introduced the Performance management matrix(bell curve) for balanced payouts</w:t>
      </w:r>
    </w:p>
    <w:p w:rsidR="00367444" w:rsidRDefault="00367444">
      <w:pPr>
        <w:spacing w:line="39" w:lineRule="exact"/>
        <w:rPr>
          <w:rFonts w:ascii="Symbol" w:eastAsia="Symbol" w:hAnsi="Symbol" w:cs="Symbol"/>
          <w:sz w:val="20"/>
          <w:szCs w:val="20"/>
        </w:rPr>
      </w:pPr>
    </w:p>
    <w:p w:rsidR="00367444" w:rsidRDefault="00FB75AD">
      <w:pPr>
        <w:numPr>
          <w:ilvl w:val="0"/>
          <w:numId w:val="2"/>
        </w:numPr>
        <w:tabs>
          <w:tab w:val="left" w:pos="540"/>
        </w:tabs>
        <w:ind w:left="540" w:hanging="360"/>
        <w:rPr>
          <w:rFonts w:ascii="Symbol" w:eastAsia="Symbol" w:hAnsi="Symbol" w:cs="Symbol"/>
          <w:sz w:val="20"/>
          <w:szCs w:val="20"/>
        </w:rPr>
      </w:pPr>
      <w:r>
        <w:rPr>
          <w:rFonts w:ascii="Calibri" w:eastAsia="Calibri" w:hAnsi="Calibri" w:cs="Calibri"/>
        </w:rPr>
        <w:t>Delivered HR expertise to office leadership during the Joint Venture and</w:t>
      </w:r>
      <w:r>
        <w:rPr>
          <w:rFonts w:ascii="Calibri" w:eastAsia="Calibri" w:hAnsi="Calibri" w:cs="Calibri"/>
        </w:rPr>
        <w:t xml:space="preserve"> NFPC Oman business.</w:t>
      </w:r>
    </w:p>
    <w:p w:rsidR="00367444" w:rsidRDefault="00367444">
      <w:pPr>
        <w:spacing w:line="42" w:lineRule="exact"/>
        <w:rPr>
          <w:rFonts w:ascii="Symbol" w:eastAsia="Symbol" w:hAnsi="Symbol" w:cs="Symbol"/>
          <w:sz w:val="20"/>
          <w:szCs w:val="20"/>
        </w:rPr>
      </w:pPr>
    </w:p>
    <w:p w:rsidR="00367444" w:rsidRDefault="00FB75AD">
      <w:pPr>
        <w:numPr>
          <w:ilvl w:val="0"/>
          <w:numId w:val="2"/>
        </w:numPr>
        <w:tabs>
          <w:tab w:val="left" w:pos="540"/>
        </w:tabs>
        <w:ind w:left="540" w:hanging="360"/>
        <w:rPr>
          <w:rFonts w:ascii="Symbol" w:eastAsia="Symbol" w:hAnsi="Symbol" w:cs="Symbol"/>
          <w:sz w:val="20"/>
          <w:szCs w:val="20"/>
        </w:rPr>
      </w:pPr>
      <w:r>
        <w:rPr>
          <w:rFonts w:ascii="Calibri" w:eastAsia="Calibri" w:hAnsi="Calibri" w:cs="Calibri"/>
          <w:sz w:val="21"/>
          <w:szCs w:val="21"/>
        </w:rPr>
        <w:t>Lead the Oman NFPC Business Unit and Joint Venture and managed end to end HRBP services.</w:t>
      </w:r>
    </w:p>
    <w:p w:rsidR="00367444" w:rsidRDefault="00367444">
      <w:pPr>
        <w:spacing w:line="200" w:lineRule="exact"/>
        <w:rPr>
          <w:sz w:val="20"/>
          <w:szCs w:val="20"/>
        </w:rPr>
      </w:pPr>
    </w:p>
    <w:p w:rsidR="00367444" w:rsidRDefault="00367444">
      <w:pPr>
        <w:spacing w:line="213" w:lineRule="exact"/>
        <w:rPr>
          <w:sz w:val="20"/>
          <w:szCs w:val="20"/>
        </w:rPr>
      </w:pPr>
    </w:p>
    <w:tbl>
      <w:tblPr>
        <w:tblW w:w="0" w:type="auto"/>
        <w:tblInd w:w="60" w:type="dxa"/>
        <w:tblLayout w:type="fixed"/>
        <w:tblCellMar>
          <w:left w:w="0" w:type="dxa"/>
          <w:right w:w="0" w:type="dxa"/>
        </w:tblCellMar>
        <w:tblLook w:val="04A0"/>
      </w:tblPr>
      <w:tblGrid>
        <w:gridCol w:w="6220"/>
        <w:gridCol w:w="2720"/>
      </w:tblGrid>
      <w:tr w:rsidR="00367444">
        <w:trPr>
          <w:trHeight w:val="269"/>
        </w:trPr>
        <w:tc>
          <w:tcPr>
            <w:tcW w:w="6220" w:type="dxa"/>
            <w:vAlign w:val="bottom"/>
          </w:tcPr>
          <w:p w:rsidR="00367444" w:rsidRDefault="00FB75AD">
            <w:pPr>
              <w:rPr>
                <w:sz w:val="20"/>
                <w:szCs w:val="20"/>
              </w:rPr>
            </w:pPr>
            <w:r>
              <w:rPr>
                <w:rFonts w:ascii="Calibri" w:eastAsia="Calibri" w:hAnsi="Calibri" w:cs="Calibri"/>
                <w:b/>
                <w:bCs/>
              </w:rPr>
              <w:t xml:space="preserve">HR Consultant </w:t>
            </w:r>
            <w:r>
              <w:rPr>
                <w:rFonts w:ascii="Calibri" w:eastAsia="Calibri" w:hAnsi="Calibri" w:cs="Calibri"/>
              </w:rPr>
              <w:t>| Imagine FZ LLC, Dubai, UAE</w:t>
            </w:r>
          </w:p>
        </w:tc>
        <w:tc>
          <w:tcPr>
            <w:tcW w:w="2720" w:type="dxa"/>
            <w:vAlign w:val="bottom"/>
          </w:tcPr>
          <w:p w:rsidR="00367444" w:rsidRDefault="00FB75AD">
            <w:pPr>
              <w:jc w:val="right"/>
              <w:rPr>
                <w:sz w:val="20"/>
                <w:szCs w:val="20"/>
              </w:rPr>
            </w:pPr>
            <w:r>
              <w:rPr>
                <w:rFonts w:ascii="Calibri" w:eastAsia="Calibri" w:hAnsi="Calibri" w:cs="Calibri"/>
              </w:rPr>
              <w:t>2015</w:t>
            </w:r>
          </w:p>
        </w:tc>
      </w:tr>
    </w:tbl>
    <w:p w:rsidR="00367444" w:rsidRDefault="00367444">
      <w:pPr>
        <w:spacing w:line="133" w:lineRule="exact"/>
        <w:rPr>
          <w:sz w:val="20"/>
          <w:szCs w:val="20"/>
        </w:rPr>
      </w:pPr>
    </w:p>
    <w:p w:rsidR="00367444" w:rsidRDefault="00FB75AD">
      <w:pPr>
        <w:spacing w:line="229" w:lineRule="auto"/>
        <w:ind w:right="189"/>
        <w:rPr>
          <w:sz w:val="20"/>
          <w:szCs w:val="20"/>
        </w:rPr>
      </w:pPr>
      <w:r>
        <w:rPr>
          <w:rFonts w:ascii="Calibri" w:eastAsia="Calibri" w:hAnsi="Calibri" w:cs="Calibri"/>
        </w:rPr>
        <w:t xml:space="preserve">Assembled policies for the Administration and HR departments. Maintained full control of </w:t>
      </w:r>
      <w:r>
        <w:rPr>
          <w:rFonts w:ascii="Calibri" w:eastAsia="Calibri" w:hAnsi="Calibri" w:cs="Calibri"/>
        </w:rPr>
        <w:t xml:space="preserve">talent acquisition and integration of new hires to familiarize employees with the full scope of job expectations. Conducted research within the facility to present a comprehensive grading structure. Applied recruitment knowledge to evolve job descriptions </w:t>
      </w:r>
      <w:r>
        <w:rPr>
          <w:rFonts w:ascii="Calibri" w:eastAsia="Calibri" w:hAnsi="Calibri" w:cs="Calibri"/>
        </w:rPr>
        <w:t>and evaluations.</w:t>
      </w:r>
    </w:p>
    <w:p w:rsidR="00367444" w:rsidRDefault="00367444">
      <w:pPr>
        <w:spacing w:line="80" w:lineRule="exact"/>
        <w:rPr>
          <w:sz w:val="20"/>
          <w:szCs w:val="20"/>
        </w:rPr>
      </w:pPr>
    </w:p>
    <w:p w:rsidR="00367444" w:rsidRDefault="00FB75AD">
      <w:pPr>
        <w:rPr>
          <w:sz w:val="20"/>
          <w:szCs w:val="20"/>
        </w:rPr>
      </w:pPr>
      <w:r>
        <w:rPr>
          <w:rFonts w:ascii="Calibri" w:eastAsia="Calibri" w:hAnsi="Calibri" w:cs="Calibri"/>
          <w:b/>
          <w:bCs/>
          <w:i/>
          <w:iCs/>
        </w:rPr>
        <w:t>Key Achievements:</w:t>
      </w:r>
    </w:p>
    <w:p w:rsidR="00367444" w:rsidRDefault="00367444">
      <w:pPr>
        <w:spacing w:line="88" w:lineRule="exact"/>
        <w:rPr>
          <w:sz w:val="20"/>
          <w:szCs w:val="20"/>
        </w:rPr>
      </w:pPr>
    </w:p>
    <w:p w:rsidR="00367444" w:rsidRDefault="00FB75AD">
      <w:pPr>
        <w:numPr>
          <w:ilvl w:val="0"/>
          <w:numId w:val="3"/>
        </w:numPr>
        <w:tabs>
          <w:tab w:val="left" w:pos="540"/>
        </w:tabs>
        <w:spacing w:line="218" w:lineRule="auto"/>
        <w:ind w:left="540" w:right="369" w:hanging="360"/>
        <w:rPr>
          <w:rFonts w:ascii="Symbol" w:eastAsia="Symbol" w:hAnsi="Symbol" w:cs="Symbol"/>
          <w:sz w:val="20"/>
          <w:szCs w:val="20"/>
        </w:rPr>
      </w:pPr>
      <w:r>
        <w:rPr>
          <w:rFonts w:ascii="Calibri" w:eastAsia="Calibri" w:hAnsi="Calibri" w:cs="Calibri"/>
        </w:rPr>
        <w:t>Established a functional salary format and determined appropriate awards and benefits for appropriate levels.</w:t>
      </w:r>
    </w:p>
    <w:p w:rsidR="00367444" w:rsidRDefault="00367444">
      <w:pPr>
        <w:spacing w:line="90" w:lineRule="exact"/>
        <w:rPr>
          <w:rFonts w:ascii="Symbol" w:eastAsia="Symbol" w:hAnsi="Symbol" w:cs="Symbol"/>
          <w:sz w:val="20"/>
          <w:szCs w:val="20"/>
        </w:rPr>
      </w:pPr>
    </w:p>
    <w:p w:rsidR="00367444" w:rsidRDefault="00FB75AD">
      <w:pPr>
        <w:numPr>
          <w:ilvl w:val="0"/>
          <w:numId w:val="3"/>
        </w:numPr>
        <w:tabs>
          <w:tab w:val="left" w:pos="540"/>
        </w:tabs>
        <w:spacing w:line="218" w:lineRule="auto"/>
        <w:ind w:left="540" w:right="349" w:hanging="360"/>
        <w:rPr>
          <w:rFonts w:ascii="Symbol" w:eastAsia="Symbol" w:hAnsi="Symbol" w:cs="Symbol"/>
          <w:sz w:val="20"/>
          <w:szCs w:val="20"/>
        </w:rPr>
      </w:pPr>
      <w:r>
        <w:rPr>
          <w:rFonts w:ascii="Calibri" w:eastAsia="Calibri" w:hAnsi="Calibri" w:cs="Calibri"/>
        </w:rPr>
        <w:t>Successfully enabled a Total Reward Philosophy and HR Governance Framework to assist in building an effectiv</w:t>
      </w:r>
      <w:r>
        <w:rPr>
          <w:rFonts w:ascii="Calibri" w:eastAsia="Calibri" w:hAnsi="Calibri" w:cs="Calibri"/>
        </w:rPr>
        <w:t>e organizational plan of action.</w:t>
      </w:r>
    </w:p>
    <w:p w:rsidR="00367444" w:rsidRDefault="00367444">
      <w:pPr>
        <w:spacing w:line="43" w:lineRule="exact"/>
        <w:rPr>
          <w:rFonts w:ascii="Symbol" w:eastAsia="Symbol" w:hAnsi="Symbol" w:cs="Symbol"/>
          <w:sz w:val="20"/>
          <w:szCs w:val="20"/>
        </w:rPr>
      </w:pPr>
    </w:p>
    <w:p w:rsidR="00367444" w:rsidRDefault="00FB75AD">
      <w:pPr>
        <w:numPr>
          <w:ilvl w:val="0"/>
          <w:numId w:val="3"/>
        </w:numPr>
        <w:tabs>
          <w:tab w:val="left" w:pos="540"/>
        </w:tabs>
        <w:ind w:left="540" w:hanging="360"/>
        <w:rPr>
          <w:rFonts w:ascii="Symbol" w:eastAsia="Symbol" w:hAnsi="Symbol" w:cs="Symbol"/>
          <w:sz w:val="20"/>
          <w:szCs w:val="20"/>
        </w:rPr>
      </w:pPr>
      <w:r>
        <w:rPr>
          <w:rFonts w:ascii="Calibri" w:eastAsia="Calibri" w:hAnsi="Calibri" w:cs="Calibri"/>
          <w:sz w:val="21"/>
          <w:szCs w:val="21"/>
        </w:rPr>
        <w:t>Developed a Recruitment and retention process.</w:t>
      </w:r>
    </w:p>
    <w:p w:rsidR="00367444" w:rsidRDefault="00367444">
      <w:pPr>
        <w:spacing w:line="398" w:lineRule="exact"/>
        <w:rPr>
          <w:sz w:val="20"/>
          <w:szCs w:val="20"/>
        </w:rPr>
      </w:pPr>
    </w:p>
    <w:tbl>
      <w:tblPr>
        <w:tblW w:w="0" w:type="auto"/>
        <w:tblInd w:w="60" w:type="dxa"/>
        <w:tblLayout w:type="fixed"/>
        <w:tblCellMar>
          <w:left w:w="0" w:type="dxa"/>
          <w:right w:w="0" w:type="dxa"/>
        </w:tblCellMar>
        <w:tblLook w:val="04A0"/>
      </w:tblPr>
      <w:tblGrid>
        <w:gridCol w:w="7280"/>
        <w:gridCol w:w="1660"/>
        <w:gridCol w:w="20"/>
      </w:tblGrid>
      <w:tr w:rsidR="00367444">
        <w:trPr>
          <w:trHeight w:val="269"/>
        </w:trPr>
        <w:tc>
          <w:tcPr>
            <w:tcW w:w="7280" w:type="dxa"/>
            <w:vAlign w:val="bottom"/>
          </w:tcPr>
          <w:p w:rsidR="00367444" w:rsidRDefault="00FB75AD">
            <w:pPr>
              <w:rPr>
                <w:sz w:val="20"/>
                <w:szCs w:val="20"/>
              </w:rPr>
            </w:pPr>
            <w:r>
              <w:rPr>
                <w:rFonts w:ascii="Calibri" w:eastAsia="Calibri" w:hAnsi="Calibri" w:cs="Calibri"/>
                <w:b/>
                <w:bCs/>
              </w:rPr>
              <w:t xml:space="preserve">Compensation &amp; Benefits Manager (2009-2015)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Mondelēz International</w:t>
            </w:r>
          </w:p>
        </w:tc>
        <w:tc>
          <w:tcPr>
            <w:tcW w:w="1660" w:type="dxa"/>
            <w:vAlign w:val="bottom"/>
          </w:tcPr>
          <w:p w:rsidR="00367444" w:rsidRDefault="00367444">
            <w:pPr>
              <w:rPr>
                <w:sz w:val="23"/>
                <w:szCs w:val="23"/>
              </w:rPr>
            </w:pPr>
          </w:p>
        </w:tc>
        <w:tc>
          <w:tcPr>
            <w:tcW w:w="0" w:type="dxa"/>
            <w:vAlign w:val="bottom"/>
          </w:tcPr>
          <w:p w:rsidR="00367444" w:rsidRDefault="00367444">
            <w:pPr>
              <w:rPr>
                <w:sz w:val="1"/>
                <w:szCs w:val="1"/>
              </w:rPr>
            </w:pPr>
          </w:p>
        </w:tc>
      </w:tr>
      <w:tr w:rsidR="00367444">
        <w:trPr>
          <w:trHeight w:val="269"/>
        </w:trPr>
        <w:tc>
          <w:tcPr>
            <w:tcW w:w="7280" w:type="dxa"/>
            <w:vAlign w:val="bottom"/>
          </w:tcPr>
          <w:p w:rsidR="00367444" w:rsidRDefault="00FB75AD">
            <w:pPr>
              <w:rPr>
                <w:sz w:val="20"/>
                <w:szCs w:val="20"/>
              </w:rPr>
            </w:pPr>
            <w:r>
              <w:rPr>
                <w:rFonts w:ascii="Calibri" w:eastAsia="Calibri" w:hAnsi="Calibri" w:cs="Calibri"/>
              </w:rPr>
              <w:t>(Previously Kraft Foods), Dubai</w:t>
            </w:r>
          </w:p>
        </w:tc>
        <w:tc>
          <w:tcPr>
            <w:tcW w:w="1660" w:type="dxa"/>
            <w:vMerge w:val="restart"/>
            <w:vAlign w:val="bottom"/>
          </w:tcPr>
          <w:p w:rsidR="00367444" w:rsidRDefault="00FB75AD">
            <w:pPr>
              <w:jc w:val="right"/>
              <w:rPr>
                <w:sz w:val="20"/>
                <w:szCs w:val="20"/>
              </w:rPr>
            </w:pPr>
            <w:r>
              <w:rPr>
                <w:rFonts w:ascii="Calibri" w:eastAsia="Calibri" w:hAnsi="Calibri" w:cs="Calibri"/>
              </w:rPr>
              <w:t>2001 - 2015</w:t>
            </w:r>
          </w:p>
        </w:tc>
        <w:tc>
          <w:tcPr>
            <w:tcW w:w="0" w:type="dxa"/>
            <w:vAlign w:val="bottom"/>
          </w:tcPr>
          <w:p w:rsidR="00367444" w:rsidRDefault="00367444">
            <w:pPr>
              <w:rPr>
                <w:sz w:val="1"/>
                <w:szCs w:val="1"/>
              </w:rPr>
            </w:pPr>
          </w:p>
        </w:tc>
      </w:tr>
      <w:tr w:rsidR="00367444">
        <w:trPr>
          <w:trHeight w:val="60"/>
        </w:trPr>
        <w:tc>
          <w:tcPr>
            <w:tcW w:w="7280" w:type="dxa"/>
            <w:vAlign w:val="bottom"/>
          </w:tcPr>
          <w:p w:rsidR="00367444" w:rsidRDefault="00367444">
            <w:pPr>
              <w:rPr>
                <w:sz w:val="5"/>
                <w:szCs w:val="5"/>
              </w:rPr>
            </w:pPr>
          </w:p>
        </w:tc>
        <w:tc>
          <w:tcPr>
            <w:tcW w:w="1660" w:type="dxa"/>
            <w:vMerge/>
            <w:vAlign w:val="bottom"/>
          </w:tcPr>
          <w:p w:rsidR="00367444" w:rsidRDefault="00367444">
            <w:pPr>
              <w:rPr>
                <w:sz w:val="5"/>
                <w:szCs w:val="5"/>
              </w:rPr>
            </w:pPr>
          </w:p>
        </w:tc>
        <w:tc>
          <w:tcPr>
            <w:tcW w:w="0" w:type="dxa"/>
            <w:vAlign w:val="bottom"/>
          </w:tcPr>
          <w:p w:rsidR="00367444" w:rsidRDefault="00367444">
            <w:pPr>
              <w:rPr>
                <w:sz w:val="1"/>
                <w:szCs w:val="1"/>
              </w:rPr>
            </w:pPr>
          </w:p>
        </w:tc>
      </w:tr>
    </w:tbl>
    <w:p w:rsidR="00367444" w:rsidRDefault="00367444">
      <w:pPr>
        <w:spacing w:line="172" w:lineRule="exact"/>
        <w:rPr>
          <w:sz w:val="20"/>
          <w:szCs w:val="20"/>
        </w:rPr>
      </w:pPr>
    </w:p>
    <w:p w:rsidR="00367444" w:rsidRDefault="00FB75AD">
      <w:pPr>
        <w:spacing w:line="236" w:lineRule="auto"/>
        <w:ind w:right="29"/>
        <w:rPr>
          <w:sz w:val="20"/>
          <w:szCs w:val="20"/>
        </w:rPr>
      </w:pPr>
      <w:r>
        <w:rPr>
          <w:rFonts w:ascii="Calibri" w:eastAsia="Calibri" w:hAnsi="Calibri" w:cs="Calibri"/>
        </w:rPr>
        <w:t xml:space="preserve">Responsible for the compensation and benefits of </w:t>
      </w:r>
      <w:r>
        <w:rPr>
          <w:rFonts w:ascii="Calibri" w:eastAsia="Calibri" w:hAnsi="Calibri" w:cs="Calibri"/>
        </w:rPr>
        <w:t xml:space="preserve">the Middle East (Gulf, KSA, Pakistan and Developing Markets), promoted compensation tools and processes to achieve company expectations and boost performance. Collaborated regularly with leaders in multiple departments to manage compensation for employees </w:t>
      </w:r>
      <w:r>
        <w:rPr>
          <w:rFonts w:ascii="Calibri" w:eastAsia="Calibri" w:hAnsi="Calibri" w:cs="Calibri"/>
        </w:rPr>
        <w:t>of all levels including senior executives by reviewing market data. Provided exceptional coaching and orientation for employees. Obtained approvals for improved salary structures and merit increase grids, and gained senior management approvals. Utilized ex</w:t>
      </w:r>
      <w:r>
        <w:rPr>
          <w:rFonts w:ascii="Calibri" w:eastAsia="Calibri" w:hAnsi="Calibri" w:cs="Calibri"/>
        </w:rPr>
        <w:t>ternal market data and trends to determine wage structures to secure budgets and satisfy employee expectations and the construction of annual salary reviews. In addition, applied the Hay methodology to align pay grades with job criteria to influence extern</w:t>
      </w:r>
      <w:r>
        <w:rPr>
          <w:rFonts w:ascii="Calibri" w:eastAsia="Calibri" w:hAnsi="Calibri" w:cs="Calibri"/>
        </w:rPr>
        <w:t>al market competition. Interacted with senior leaders, HR Business Partners, and Talent Acquisition to create effective methods of conversation. Following the International Assignments Policy, organized incoming and outgoing MI expatriates. Assessed compen</w:t>
      </w:r>
      <w:r>
        <w:rPr>
          <w:rFonts w:ascii="Calibri" w:eastAsia="Calibri" w:hAnsi="Calibri" w:cs="Calibri"/>
        </w:rPr>
        <w:t>sation programs to ensure requirements are met through yearly appraisals and pay equity studies. Collaborated, harmonized and executed health and wellness initiatives with respective country leaders</w:t>
      </w:r>
    </w:p>
    <w:p w:rsidR="00367444" w:rsidRDefault="00367444">
      <w:pPr>
        <w:spacing w:line="95" w:lineRule="exact"/>
        <w:rPr>
          <w:sz w:val="20"/>
          <w:szCs w:val="20"/>
        </w:rPr>
      </w:pPr>
    </w:p>
    <w:p w:rsidR="00367444" w:rsidRDefault="00FB75AD">
      <w:pPr>
        <w:rPr>
          <w:sz w:val="20"/>
          <w:szCs w:val="20"/>
        </w:rPr>
      </w:pPr>
      <w:r>
        <w:rPr>
          <w:rFonts w:ascii="Calibri" w:eastAsia="Calibri" w:hAnsi="Calibri" w:cs="Calibri"/>
          <w:b/>
          <w:bCs/>
          <w:i/>
          <w:iCs/>
        </w:rPr>
        <w:t>Key Achievements:</w:t>
      </w:r>
    </w:p>
    <w:p w:rsidR="00367444" w:rsidRDefault="00367444">
      <w:pPr>
        <w:spacing w:line="90" w:lineRule="exact"/>
        <w:rPr>
          <w:sz w:val="20"/>
          <w:szCs w:val="20"/>
        </w:rPr>
      </w:pPr>
    </w:p>
    <w:p w:rsidR="00367444" w:rsidRDefault="00FB75AD">
      <w:pPr>
        <w:numPr>
          <w:ilvl w:val="0"/>
          <w:numId w:val="4"/>
        </w:numPr>
        <w:tabs>
          <w:tab w:val="left" w:pos="540"/>
        </w:tabs>
        <w:spacing w:line="218" w:lineRule="auto"/>
        <w:ind w:left="540" w:right="69" w:hanging="360"/>
        <w:rPr>
          <w:rFonts w:ascii="Symbol" w:eastAsia="Symbol" w:hAnsi="Symbol" w:cs="Symbol"/>
          <w:sz w:val="20"/>
          <w:szCs w:val="20"/>
        </w:rPr>
      </w:pPr>
      <w:r>
        <w:rPr>
          <w:rFonts w:ascii="Calibri" w:eastAsia="Calibri" w:hAnsi="Calibri" w:cs="Calibri"/>
        </w:rPr>
        <w:t>Earned the “Global Award” for transfe</w:t>
      </w:r>
      <w:r>
        <w:rPr>
          <w:rFonts w:ascii="Calibri" w:eastAsia="Calibri" w:hAnsi="Calibri" w:cs="Calibri"/>
        </w:rPr>
        <w:t>rring 150 employees (including senior executives) to the new regional office in Dubai.</w:t>
      </w:r>
    </w:p>
    <w:p w:rsidR="00367444" w:rsidRDefault="00367444">
      <w:pPr>
        <w:spacing w:line="90" w:lineRule="exact"/>
        <w:rPr>
          <w:rFonts w:ascii="Symbol" w:eastAsia="Symbol" w:hAnsi="Symbol" w:cs="Symbol"/>
          <w:sz w:val="20"/>
          <w:szCs w:val="20"/>
        </w:rPr>
      </w:pPr>
    </w:p>
    <w:p w:rsidR="00367444" w:rsidRDefault="00FB75AD">
      <w:pPr>
        <w:numPr>
          <w:ilvl w:val="0"/>
          <w:numId w:val="4"/>
        </w:numPr>
        <w:tabs>
          <w:tab w:val="left" w:pos="540"/>
        </w:tabs>
        <w:spacing w:line="218" w:lineRule="auto"/>
        <w:ind w:left="540" w:right="1009" w:hanging="360"/>
        <w:rPr>
          <w:rFonts w:ascii="Symbol" w:eastAsia="Symbol" w:hAnsi="Symbol" w:cs="Symbol"/>
          <w:sz w:val="20"/>
          <w:szCs w:val="20"/>
        </w:rPr>
      </w:pPr>
      <w:r>
        <w:rPr>
          <w:rFonts w:ascii="Calibri" w:eastAsia="Calibri" w:hAnsi="Calibri" w:cs="Calibri"/>
        </w:rPr>
        <w:t>Achieved the “Above the Call of Duty Award” for controlling compensation in a new Commercial Unit in Saudi Arabia.</w:t>
      </w:r>
    </w:p>
    <w:p w:rsidR="00367444" w:rsidRDefault="00367444">
      <w:pPr>
        <w:sectPr w:rsidR="00367444">
          <w:type w:val="continuous"/>
          <w:pgSz w:w="11900" w:h="16834"/>
          <w:pgMar w:top="998" w:right="1440" w:bottom="1139" w:left="1440" w:header="0" w:footer="0" w:gutter="0"/>
          <w:cols w:space="720" w:equalWidth="0">
            <w:col w:w="9029"/>
          </w:cols>
        </w:sectPr>
      </w:pPr>
    </w:p>
    <w:p w:rsidR="00367444" w:rsidRDefault="00FB75AD">
      <w:pPr>
        <w:framePr w:w="4580" w:h="149" w:wrap="auto" w:vAnchor="page" w:hAnchor="page" w:x="2620" w:y="10213"/>
        <w:tabs>
          <w:tab w:val="left" w:pos="540"/>
        </w:tabs>
        <w:spacing w:line="195" w:lineRule="auto"/>
        <w:rPr>
          <w:rFonts w:ascii="Calibri" w:eastAsia="Calibri" w:hAnsi="Calibri" w:cs="Calibri"/>
          <w:sz w:val="15"/>
          <w:szCs w:val="15"/>
        </w:rPr>
      </w:pPr>
      <w:r>
        <w:rPr>
          <w:rFonts w:ascii="Calibri" w:eastAsia="Calibri" w:hAnsi="Calibri" w:cs="Calibri"/>
          <w:sz w:val="15"/>
          <w:szCs w:val="15"/>
        </w:rPr>
        <w:lastRenderedPageBreak/>
        <w:t>Advised managers on all aspects o</w:t>
      </w:r>
      <w:r>
        <w:rPr>
          <w:rFonts w:ascii="Calibri" w:eastAsia="Calibri" w:hAnsi="Calibri" w:cs="Calibri"/>
          <w:sz w:val="15"/>
          <w:szCs w:val="15"/>
        </w:rPr>
        <w:t>f employee relations.</w:t>
      </w:r>
    </w:p>
    <w:p w:rsidR="00367444" w:rsidRDefault="00FB75AD">
      <w:pPr>
        <w:ind w:right="-10"/>
        <w:jc w:val="center"/>
        <w:rPr>
          <w:sz w:val="20"/>
          <w:szCs w:val="20"/>
        </w:rPr>
      </w:pPr>
      <w:r>
        <w:rPr>
          <w:rFonts w:ascii="Calibri" w:eastAsia="Calibri" w:hAnsi="Calibri" w:cs="Calibri"/>
          <w:b/>
          <w:bCs/>
          <w:sz w:val="40"/>
          <w:szCs w:val="40"/>
        </w:rPr>
        <w:t xml:space="preserve">Aarti </w:t>
      </w:r>
    </w:p>
    <w:p w:rsidR="00367444" w:rsidRDefault="00FB75AD">
      <w:pPr>
        <w:spacing w:line="20" w:lineRule="exact"/>
        <w:rPr>
          <w:rFonts w:ascii="Calibri" w:eastAsia="Calibri" w:hAnsi="Calibri" w:cs="Calibri"/>
          <w:sz w:val="15"/>
          <w:szCs w:val="15"/>
        </w:rPr>
      </w:pPr>
      <w:r>
        <w:rPr>
          <w:rFonts w:ascii="Calibri" w:eastAsia="Calibri" w:hAnsi="Calibri" w:cs="Calibri"/>
          <w:noProof/>
          <w:sz w:val="15"/>
          <w:szCs w:val="15"/>
        </w:rPr>
        <w:drawing>
          <wp:anchor distT="0" distB="0" distL="114300" distR="114300" simplePos="0" relativeHeight="251659264" behindDoc="1" locked="0" layoutInCell="0" allowOverlap="1">
            <wp:simplePos x="0" y="0"/>
            <wp:positionH relativeFrom="column">
              <wp:posOffset>-17145</wp:posOffset>
            </wp:positionH>
            <wp:positionV relativeFrom="paragraph">
              <wp:posOffset>44450</wp:posOffset>
            </wp:positionV>
            <wp:extent cx="577088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380" w:lineRule="exact"/>
        <w:rPr>
          <w:rFonts w:ascii="Calibri" w:eastAsia="Calibri" w:hAnsi="Calibri" w:cs="Calibri"/>
          <w:sz w:val="15"/>
          <w:szCs w:val="15"/>
        </w:rPr>
      </w:pPr>
    </w:p>
    <w:p w:rsidR="00367444" w:rsidRDefault="00FB75AD">
      <w:pPr>
        <w:numPr>
          <w:ilvl w:val="0"/>
          <w:numId w:val="5"/>
        </w:numPr>
        <w:tabs>
          <w:tab w:val="left" w:pos="540"/>
        </w:tabs>
        <w:spacing w:line="218" w:lineRule="auto"/>
        <w:ind w:left="540" w:right="29" w:hanging="360"/>
        <w:rPr>
          <w:rFonts w:ascii="Symbol" w:eastAsia="Symbol" w:hAnsi="Symbol" w:cs="Symbol"/>
          <w:sz w:val="20"/>
          <w:szCs w:val="20"/>
        </w:rPr>
      </w:pPr>
      <w:r>
        <w:rPr>
          <w:rFonts w:ascii="Calibri" w:eastAsia="Calibri" w:hAnsi="Calibri" w:cs="Calibri"/>
        </w:rPr>
        <w:t>Recognized for influencing the development of successful incentive programs such as the Sales Incentive Plan (SIP) and offer suggestions for additional programs.</w:t>
      </w:r>
    </w:p>
    <w:p w:rsidR="00367444" w:rsidRDefault="00367444">
      <w:pPr>
        <w:spacing w:line="88" w:lineRule="exact"/>
        <w:rPr>
          <w:rFonts w:ascii="Symbol" w:eastAsia="Symbol" w:hAnsi="Symbol" w:cs="Symbol"/>
          <w:sz w:val="20"/>
          <w:szCs w:val="20"/>
        </w:rPr>
      </w:pPr>
    </w:p>
    <w:p w:rsidR="00367444" w:rsidRDefault="00FB75AD">
      <w:pPr>
        <w:numPr>
          <w:ilvl w:val="0"/>
          <w:numId w:val="5"/>
        </w:numPr>
        <w:tabs>
          <w:tab w:val="left" w:pos="540"/>
        </w:tabs>
        <w:spacing w:line="218" w:lineRule="auto"/>
        <w:ind w:left="540" w:right="309" w:hanging="360"/>
        <w:rPr>
          <w:rFonts w:ascii="Symbol" w:eastAsia="Symbol" w:hAnsi="Symbol" w:cs="Symbol"/>
          <w:sz w:val="20"/>
          <w:szCs w:val="20"/>
        </w:rPr>
      </w:pPr>
      <w:r>
        <w:rPr>
          <w:rFonts w:ascii="Calibri" w:eastAsia="Calibri" w:hAnsi="Calibri" w:cs="Calibri"/>
        </w:rPr>
        <w:t>Provided educated recommendations for medical policy</w:t>
      </w:r>
      <w:r>
        <w:rPr>
          <w:rFonts w:ascii="Calibri" w:eastAsia="Calibri" w:hAnsi="Calibri" w:cs="Calibri"/>
        </w:rPr>
        <w:t xml:space="preserve"> adjustments reducing costs by AED 100K+.</w:t>
      </w:r>
    </w:p>
    <w:p w:rsidR="00367444" w:rsidRDefault="00367444">
      <w:pPr>
        <w:spacing w:line="41" w:lineRule="exact"/>
        <w:rPr>
          <w:rFonts w:ascii="Symbol" w:eastAsia="Symbol" w:hAnsi="Symbol" w:cs="Symbol"/>
          <w:sz w:val="20"/>
          <w:szCs w:val="20"/>
        </w:rPr>
      </w:pPr>
    </w:p>
    <w:p w:rsidR="00367444" w:rsidRDefault="00FB75AD">
      <w:pPr>
        <w:numPr>
          <w:ilvl w:val="0"/>
          <w:numId w:val="5"/>
        </w:numPr>
        <w:tabs>
          <w:tab w:val="left" w:pos="540"/>
        </w:tabs>
        <w:ind w:left="540" w:hanging="360"/>
        <w:rPr>
          <w:rFonts w:ascii="Symbol" w:eastAsia="Symbol" w:hAnsi="Symbol" w:cs="Symbol"/>
          <w:sz w:val="20"/>
          <w:szCs w:val="20"/>
        </w:rPr>
      </w:pPr>
      <w:r>
        <w:rPr>
          <w:rFonts w:ascii="Calibri" w:eastAsia="Calibri" w:hAnsi="Calibri" w:cs="Calibri"/>
        </w:rPr>
        <w:t>Acknowledged for 100% accuracy when conducting the HR system (SHARP).</w:t>
      </w:r>
    </w:p>
    <w:p w:rsidR="00367444" w:rsidRDefault="00367444">
      <w:pPr>
        <w:spacing w:line="87" w:lineRule="exact"/>
        <w:rPr>
          <w:rFonts w:ascii="Symbol" w:eastAsia="Symbol" w:hAnsi="Symbol" w:cs="Symbol"/>
          <w:sz w:val="20"/>
          <w:szCs w:val="20"/>
        </w:rPr>
      </w:pPr>
    </w:p>
    <w:p w:rsidR="00367444" w:rsidRDefault="00FB75AD">
      <w:pPr>
        <w:numPr>
          <w:ilvl w:val="0"/>
          <w:numId w:val="5"/>
        </w:numPr>
        <w:tabs>
          <w:tab w:val="left" w:pos="540"/>
        </w:tabs>
        <w:spacing w:line="218" w:lineRule="auto"/>
        <w:ind w:left="540" w:right="109" w:hanging="360"/>
        <w:rPr>
          <w:rFonts w:ascii="Symbol" w:eastAsia="Symbol" w:hAnsi="Symbol" w:cs="Symbol"/>
          <w:sz w:val="20"/>
          <w:szCs w:val="20"/>
        </w:rPr>
      </w:pPr>
      <w:r>
        <w:rPr>
          <w:rFonts w:ascii="Calibri" w:eastAsia="Calibri" w:hAnsi="Calibri" w:cs="Calibri"/>
        </w:rPr>
        <w:t>Devised comprehensive instruments and compensation tools to assist HRBLs and managers in leverage compensation programs.</w:t>
      </w:r>
    </w:p>
    <w:p w:rsidR="00367444" w:rsidRDefault="00367444">
      <w:pPr>
        <w:spacing w:line="90" w:lineRule="exact"/>
        <w:rPr>
          <w:rFonts w:ascii="Symbol" w:eastAsia="Symbol" w:hAnsi="Symbol" w:cs="Symbol"/>
          <w:sz w:val="20"/>
          <w:szCs w:val="20"/>
        </w:rPr>
      </w:pPr>
    </w:p>
    <w:p w:rsidR="00367444" w:rsidRDefault="00FB75AD">
      <w:pPr>
        <w:numPr>
          <w:ilvl w:val="0"/>
          <w:numId w:val="5"/>
        </w:numPr>
        <w:tabs>
          <w:tab w:val="left" w:pos="540"/>
        </w:tabs>
        <w:spacing w:line="218" w:lineRule="auto"/>
        <w:ind w:left="540" w:right="69" w:hanging="360"/>
        <w:rPr>
          <w:rFonts w:ascii="Symbol" w:eastAsia="Symbol" w:hAnsi="Symbol" w:cs="Symbol"/>
          <w:sz w:val="20"/>
          <w:szCs w:val="20"/>
        </w:rPr>
      </w:pPr>
      <w:r>
        <w:rPr>
          <w:rFonts w:ascii="Calibri" w:eastAsia="Calibri" w:hAnsi="Calibri" w:cs="Calibri"/>
        </w:rPr>
        <w:t>Established relationships with EEMEA HQ’s, MI Region Compensation, Benefit and IA Directors and Managers, and associates to implement best practices.</w:t>
      </w:r>
    </w:p>
    <w:p w:rsidR="00367444" w:rsidRDefault="00367444">
      <w:pPr>
        <w:spacing w:line="88" w:lineRule="exact"/>
        <w:rPr>
          <w:rFonts w:ascii="Symbol" w:eastAsia="Symbol" w:hAnsi="Symbol" w:cs="Symbol"/>
          <w:sz w:val="20"/>
          <w:szCs w:val="20"/>
        </w:rPr>
      </w:pPr>
    </w:p>
    <w:p w:rsidR="00367444" w:rsidRDefault="00FB75AD">
      <w:pPr>
        <w:numPr>
          <w:ilvl w:val="0"/>
          <w:numId w:val="5"/>
        </w:numPr>
        <w:tabs>
          <w:tab w:val="left" w:pos="540"/>
        </w:tabs>
        <w:spacing w:line="218" w:lineRule="auto"/>
        <w:ind w:left="540" w:right="649" w:hanging="360"/>
        <w:rPr>
          <w:rFonts w:ascii="Symbol" w:eastAsia="Symbol" w:hAnsi="Symbol" w:cs="Symbol"/>
          <w:sz w:val="20"/>
          <w:szCs w:val="20"/>
        </w:rPr>
      </w:pPr>
      <w:r>
        <w:rPr>
          <w:rFonts w:ascii="Calibri" w:eastAsia="Calibri" w:hAnsi="Calibri" w:cs="Calibri"/>
        </w:rPr>
        <w:t>Refined award systems by analyzing the requirements of Global reward and recognition programs.</w:t>
      </w:r>
    </w:p>
    <w:p w:rsidR="00367444" w:rsidRDefault="00367444">
      <w:pPr>
        <w:spacing w:line="107" w:lineRule="exact"/>
        <w:rPr>
          <w:rFonts w:ascii="Calibri" w:eastAsia="Calibri" w:hAnsi="Calibri" w:cs="Calibri"/>
          <w:sz w:val="15"/>
          <w:szCs w:val="15"/>
        </w:rPr>
      </w:pPr>
    </w:p>
    <w:p w:rsidR="00367444" w:rsidRDefault="00FB75AD">
      <w:pPr>
        <w:ind w:left="60"/>
        <w:rPr>
          <w:sz w:val="20"/>
          <w:szCs w:val="20"/>
        </w:rPr>
      </w:pPr>
      <w:r>
        <w:rPr>
          <w:rFonts w:ascii="Calibri" w:eastAsia="Calibri" w:hAnsi="Calibri" w:cs="Calibri"/>
          <w:b/>
          <w:bCs/>
        </w:rPr>
        <w:t>Compensat</w:t>
      </w:r>
      <w:r>
        <w:rPr>
          <w:rFonts w:ascii="Calibri" w:eastAsia="Calibri" w:hAnsi="Calibri" w:cs="Calibri"/>
          <w:b/>
          <w:bCs/>
        </w:rPr>
        <w:t>ion &amp; Benefits Supervisor, GCC &amp; New Markets ME/HR Generalist</w:t>
      </w:r>
    </w:p>
    <w:p w:rsidR="00367444" w:rsidRDefault="00367444">
      <w:pPr>
        <w:spacing w:line="172" w:lineRule="exact"/>
        <w:rPr>
          <w:rFonts w:ascii="Calibri" w:eastAsia="Calibri" w:hAnsi="Calibri" w:cs="Calibri"/>
          <w:sz w:val="15"/>
          <w:szCs w:val="15"/>
        </w:rPr>
      </w:pPr>
    </w:p>
    <w:p w:rsidR="00367444" w:rsidRDefault="00FB75AD">
      <w:pPr>
        <w:spacing w:line="234" w:lineRule="auto"/>
        <w:ind w:right="9"/>
        <w:rPr>
          <w:sz w:val="20"/>
          <w:szCs w:val="20"/>
        </w:rPr>
      </w:pPr>
      <w:r>
        <w:rPr>
          <w:rFonts w:ascii="Calibri" w:eastAsia="Calibri" w:hAnsi="Calibri" w:cs="Calibri"/>
        </w:rPr>
        <w:t>Built a strong agenda for wage and benefits to reach company goals, gain employee interest, and improve retention. Interacted with the Job Evaluation Committee to determine assessments for jobs</w:t>
      </w:r>
      <w:r>
        <w:rPr>
          <w:rFonts w:ascii="Calibri" w:eastAsia="Calibri" w:hAnsi="Calibri" w:cs="Calibri"/>
        </w:rPr>
        <w:t>. Acted as a mediator when handling rate negotiations for insurance policies. Collaborated with the HR Director in areas such as talent acquisition, development plans, and succession preparation. Regularly upgraded the HRIS systems to ensure audit standard</w:t>
      </w:r>
      <w:r>
        <w:rPr>
          <w:rFonts w:ascii="Calibri" w:eastAsia="Calibri" w:hAnsi="Calibri" w:cs="Calibri"/>
        </w:rPr>
        <w:t xml:space="preserve">s are met. Confirmed Bahrain and UAE staff received adequate and up-to-date training. Enforced organization performance standards, offering feedback to management regarding staff for improvement as needed. Monitored residency and business visas to confirm </w:t>
      </w:r>
      <w:r>
        <w:rPr>
          <w:rFonts w:ascii="Calibri" w:eastAsia="Calibri" w:hAnsi="Calibri" w:cs="Calibri"/>
        </w:rPr>
        <w:t>all documentation is valid.</w:t>
      </w:r>
    </w:p>
    <w:p w:rsidR="00367444" w:rsidRDefault="00367444">
      <w:pPr>
        <w:spacing w:line="86" w:lineRule="exact"/>
        <w:rPr>
          <w:rFonts w:ascii="Calibri" w:eastAsia="Calibri" w:hAnsi="Calibri" w:cs="Calibri"/>
          <w:sz w:val="15"/>
          <w:szCs w:val="15"/>
        </w:rPr>
      </w:pPr>
    </w:p>
    <w:p w:rsidR="00367444" w:rsidRDefault="00FB75AD">
      <w:pPr>
        <w:rPr>
          <w:sz w:val="20"/>
          <w:szCs w:val="20"/>
        </w:rPr>
      </w:pPr>
      <w:r>
        <w:rPr>
          <w:rFonts w:ascii="Calibri" w:eastAsia="Calibri" w:hAnsi="Calibri" w:cs="Calibri"/>
          <w:b/>
          <w:bCs/>
          <w:i/>
          <w:iCs/>
        </w:rPr>
        <w:t>Key Achievements:</w:t>
      </w:r>
    </w:p>
    <w:p w:rsidR="00367444" w:rsidRDefault="00367444">
      <w:pPr>
        <w:spacing w:line="90" w:lineRule="exact"/>
        <w:rPr>
          <w:rFonts w:ascii="Calibri" w:eastAsia="Calibri" w:hAnsi="Calibri" w:cs="Calibri"/>
          <w:sz w:val="15"/>
          <w:szCs w:val="15"/>
        </w:rPr>
      </w:pPr>
    </w:p>
    <w:p w:rsidR="00367444" w:rsidRDefault="00FB75AD">
      <w:pPr>
        <w:numPr>
          <w:ilvl w:val="0"/>
          <w:numId w:val="6"/>
        </w:numPr>
        <w:tabs>
          <w:tab w:val="left" w:pos="540"/>
        </w:tabs>
        <w:spacing w:line="218" w:lineRule="auto"/>
        <w:ind w:left="540" w:right="409" w:hanging="360"/>
        <w:rPr>
          <w:rFonts w:ascii="Symbol" w:eastAsia="Symbol" w:hAnsi="Symbol" w:cs="Symbol"/>
          <w:sz w:val="20"/>
          <w:szCs w:val="20"/>
        </w:rPr>
      </w:pPr>
      <w:r>
        <w:rPr>
          <w:rFonts w:ascii="Calibri" w:eastAsia="Calibri" w:hAnsi="Calibri" w:cs="Calibri"/>
        </w:rPr>
        <w:t>Bestowed with the “Above the Call of Duty Award” for managing the compensation offsite during the Cadbury Acquisition for Pakistan from Dubai.</w:t>
      </w:r>
    </w:p>
    <w:p w:rsidR="00367444" w:rsidRDefault="00367444">
      <w:pPr>
        <w:spacing w:line="88" w:lineRule="exact"/>
        <w:rPr>
          <w:rFonts w:ascii="Symbol" w:eastAsia="Symbol" w:hAnsi="Symbol" w:cs="Symbol"/>
          <w:sz w:val="20"/>
          <w:szCs w:val="20"/>
        </w:rPr>
      </w:pPr>
    </w:p>
    <w:p w:rsidR="00367444" w:rsidRDefault="00FB75AD">
      <w:pPr>
        <w:numPr>
          <w:ilvl w:val="0"/>
          <w:numId w:val="6"/>
        </w:numPr>
        <w:tabs>
          <w:tab w:val="left" w:pos="540"/>
        </w:tabs>
        <w:spacing w:line="218" w:lineRule="auto"/>
        <w:ind w:left="540" w:right="569" w:hanging="360"/>
        <w:rPr>
          <w:rFonts w:ascii="Symbol" w:eastAsia="Symbol" w:hAnsi="Symbol" w:cs="Symbol"/>
          <w:sz w:val="20"/>
          <w:szCs w:val="20"/>
        </w:rPr>
      </w:pPr>
      <w:r>
        <w:rPr>
          <w:rFonts w:ascii="Calibri" w:eastAsia="Calibri" w:hAnsi="Calibri" w:cs="Calibri"/>
        </w:rPr>
        <w:t>Awarded the “Guinness Certificate” for organizing and participat</w:t>
      </w:r>
      <w:r>
        <w:rPr>
          <w:rFonts w:ascii="Calibri" w:eastAsia="Calibri" w:hAnsi="Calibri" w:cs="Calibri"/>
        </w:rPr>
        <w:t>ing in the Team Building exercise for creating the largest sandwich with Kraft Foods Products.</w:t>
      </w:r>
    </w:p>
    <w:p w:rsidR="00367444" w:rsidRDefault="00367444">
      <w:pPr>
        <w:spacing w:line="41" w:lineRule="exact"/>
        <w:rPr>
          <w:rFonts w:ascii="Symbol" w:eastAsia="Symbol" w:hAnsi="Symbol" w:cs="Symbol"/>
          <w:sz w:val="20"/>
          <w:szCs w:val="20"/>
        </w:rPr>
      </w:pPr>
    </w:p>
    <w:p w:rsidR="00367444" w:rsidRDefault="00FB75AD">
      <w:pPr>
        <w:numPr>
          <w:ilvl w:val="0"/>
          <w:numId w:val="6"/>
        </w:numPr>
        <w:tabs>
          <w:tab w:val="left" w:pos="540"/>
        </w:tabs>
        <w:ind w:left="540" w:hanging="360"/>
        <w:rPr>
          <w:rFonts w:ascii="Symbol" w:eastAsia="Symbol" w:hAnsi="Symbol" w:cs="Symbol"/>
          <w:sz w:val="20"/>
          <w:szCs w:val="20"/>
        </w:rPr>
      </w:pPr>
      <w:r>
        <w:rPr>
          <w:rFonts w:ascii="Calibri" w:eastAsia="Calibri" w:hAnsi="Calibri" w:cs="Calibri"/>
        </w:rPr>
        <w:t>Proposed an efficient bonus program to be utilized within the organization.</w:t>
      </w:r>
    </w:p>
    <w:p w:rsidR="00367444" w:rsidRDefault="00367444">
      <w:pPr>
        <w:spacing w:line="79" w:lineRule="exact"/>
        <w:rPr>
          <w:rFonts w:ascii="Calibri" w:eastAsia="Calibri" w:hAnsi="Calibri" w:cs="Calibri"/>
          <w:sz w:val="15"/>
          <w:szCs w:val="15"/>
        </w:rPr>
      </w:pPr>
    </w:p>
    <w:p w:rsidR="00367444" w:rsidRDefault="00FB75AD">
      <w:pPr>
        <w:rPr>
          <w:sz w:val="20"/>
          <w:szCs w:val="20"/>
        </w:rPr>
      </w:pPr>
      <w:r>
        <w:rPr>
          <w:rFonts w:ascii="Calibri" w:eastAsia="Calibri" w:hAnsi="Calibri" w:cs="Calibri"/>
          <w:b/>
          <w:bCs/>
        </w:rPr>
        <w:t>HR Generalist</w:t>
      </w:r>
    </w:p>
    <w:p w:rsidR="00367444" w:rsidRDefault="00367444">
      <w:pPr>
        <w:spacing w:line="79" w:lineRule="exact"/>
        <w:rPr>
          <w:rFonts w:ascii="Calibri" w:eastAsia="Calibri" w:hAnsi="Calibri" w:cs="Calibri"/>
          <w:sz w:val="15"/>
          <w:szCs w:val="15"/>
        </w:rPr>
      </w:pPr>
    </w:p>
    <w:p w:rsidR="00367444" w:rsidRDefault="00FB75AD">
      <w:pPr>
        <w:rPr>
          <w:sz w:val="20"/>
          <w:szCs w:val="20"/>
        </w:rPr>
      </w:pPr>
      <w:r>
        <w:rPr>
          <w:rFonts w:ascii="Calibri" w:eastAsia="Calibri" w:hAnsi="Calibri" w:cs="Calibri"/>
        </w:rPr>
        <w:t xml:space="preserve">Managed end to end employee services. Facilitated Recruitment &amp; </w:t>
      </w:r>
      <w:r>
        <w:rPr>
          <w:rFonts w:ascii="Calibri" w:eastAsia="Calibri" w:hAnsi="Calibri" w:cs="Calibri"/>
        </w:rPr>
        <w:t>Training Activities for the</w:t>
      </w:r>
    </w:p>
    <w:p w:rsidR="00367444" w:rsidRDefault="00FB75AD">
      <w:pPr>
        <w:rPr>
          <w:sz w:val="20"/>
          <w:szCs w:val="20"/>
        </w:rPr>
      </w:pPr>
      <w:r>
        <w:rPr>
          <w:rFonts w:ascii="Calibri" w:eastAsia="Calibri" w:hAnsi="Calibri" w:cs="Calibri"/>
        </w:rPr>
        <w:t>organization.</w:t>
      </w:r>
    </w:p>
    <w:p w:rsidR="00367444" w:rsidRDefault="00367444">
      <w:pPr>
        <w:spacing w:line="79" w:lineRule="exact"/>
        <w:rPr>
          <w:rFonts w:ascii="Calibri" w:eastAsia="Calibri" w:hAnsi="Calibri" w:cs="Calibri"/>
          <w:sz w:val="15"/>
          <w:szCs w:val="15"/>
        </w:rPr>
      </w:pPr>
    </w:p>
    <w:p w:rsidR="00367444" w:rsidRDefault="00FB75AD">
      <w:pPr>
        <w:rPr>
          <w:sz w:val="20"/>
          <w:szCs w:val="20"/>
        </w:rPr>
      </w:pPr>
      <w:r>
        <w:rPr>
          <w:rFonts w:ascii="Calibri" w:eastAsia="Calibri" w:hAnsi="Calibri" w:cs="Calibri"/>
          <w:b/>
          <w:bCs/>
        </w:rPr>
        <w:t>Administration Manager</w:t>
      </w:r>
    </w:p>
    <w:p w:rsidR="00367444" w:rsidRDefault="00367444">
      <w:pPr>
        <w:spacing w:line="129" w:lineRule="exact"/>
        <w:rPr>
          <w:rFonts w:ascii="Calibri" w:eastAsia="Calibri" w:hAnsi="Calibri" w:cs="Calibri"/>
          <w:sz w:val="15"/>
          <w:szCs w:val="15"/>
        </w:rPr>
      </w:pPr>
    </w:p>
    <w:p w:rsidR="00367444" w:rsidRDefault="00FB75AD">
      <w:pPr>
        <w:spacing w:line="232" w:lineRule="auto"/>
        <w:ind w:right="169"/>
        <w:rPr>
          <w:sz w:val="20"/>
          <w:szCs w:val="20"/>
        </w:rPr>
      </w:pPr>
      <w:r>
        <w:rPr>
          <w:rFonts w:ascii="Calibri" w:eastAsia="Calibri" w:hAnsi="Calibri" w:cs="Calibri"/>
        </w:rPr>
        <w:t>During tenure, successfully coordinated the opening of three offices from conception to implementation. Acted as a point of contact for all external and internal parties regarding visa requ</w:t>
      </w:r>
      <w:r>
        <w:rPr>
          <w:rFonts w:ascii="Calibri" w:eastAsia="Calibri" w:hAnsi="Calibri" w:cs="Calibri"/>
        </w:rPr>
        <w:t>irement policies. Offered training for Public Relation Officers. Organized the necessary documents and issuance of licenses for international, resident, and visiting visas for employees and their families. Managed the labor formalities for the local employ</w:t>
      </w:r>
      <w:r>
        <w:rPr>
          <w:rFonts w:ascii="Calibri" w:eastAsia="Calibri" w:hAnsi="Calibri" w:cs="Calibri"/>
        </w:rPr>
        <w:t>ees. Obtained relevant food supplies, stationary, furniture, and electronics within the office.</w:t>
      </w:r>
    </w:p>
    <w:p w:rsidR="00367444" w:rsidRDefault="00FB75AD">
      <w:pPr>
        <w:spacing w:line="20" w:lineRule="exact"/>
        <w:rPr>
          <w:rFonts w:ascii="Calibri" w:eastAsia="Calibri" w:hAnsi="Calibri" w:cs="Calibri"/>
          <w:sz w:val="15"/>
          <w:szCs w:val="15"/>
        </w:rPr>
      </w:pPr>
      <w:r>
        <w:rPr>
          <w:rFonts w:ascii="Calibri" w:eastAsia="Calibri" w:hAnsi="Calibri" w:cs="Calibri"/>
          <w:noProof/>
          <w:sz w:val="15"/>
          <w:szCs w:val="15"/>
        </w:rPr>
        <w:drawing>
          <wp:anchor distT="0" distB="0" distL="114300" distR="114300" simplePos="0" relativeHeight="251660288" behindDoc="1" locked="0" layoutInCell="0" allowOverlap="1">
            <wp:simplePos x="0" y="0"/>
            <wp:positionH relativeFrom="column">
              <wp:posOffset>-17145</wp:posOffset>
            </wp:positionH>
            <wp:positionV relativeFrom="paragraph">
              <wp:posOffset>237490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397" w:lineRule="exact"/>
        <w:rPr>
          <w:rFonts w:ascii="Calibri" w:eastAsia="Calibri" w:hAnsi="Calibri" w:cs="Calibri"/>
          <w:sz w:val="15"/>
          <w:szCs w:val="15"/>
        </w:rPr>
      </w:pPr>
    </w:p>
    <w:p w:rsidR="00367444" w:rsidRDefault="00FB75AD">
      <w:pPr>
        <w:ind w:right="-10"/>
        <w:jc w:val="center"/>
        <w:rPr>
          <w:sz w:val="20"/>
          <w:szCs w:val="20"/>
        </w:rPr>
      </w:pPr>
      <w:r>
        <w:rPr>
          <w:rFonts w:ascii="Calibri" w:eastAsia="Calibri" w:hAnsi="Calibri" w:cs="Calibri"/>
          <w:b/>
          <w:bCs/>
          <w:sz w:val="24"/>
          <w:szCs w:val="24"/>
        </w:rPr>
        <w:t>PROFESSIONAL EXPERIENCE CONTINUED</w:t>
      </w:r>
    </w:p>
    <w:p w:rsidR="00367444" w:rsidRDefault="00FB75AD">
      <w:pPr>
        <w:spacing w:line="20" w:lineRule="exact"/>
        <w:rPr>
          <w:rFonts w:ascii="Calibri" w:eastAsia="Calibri" w:hAnsi="Calibri" w:cs="Calibri"/>
          <w:sz w:val="15"/>
          <w:szCs w:val="15"/>
        </w:rPr>
      </w:pPr>
      <w:r>
        <w:rPr>
          <w:rFonts w:ascii="Calibri" w:eastAsia="Calibri" w:hAnsi="Calibri" w:cs="Calibri"/>
          <w:noProof/>
          <w:sz w:val="15"/>
          <w:szCs w:val="15"/>
        </w:rPr>
        <w:drawing>
          <wp:anchor distT="0" distB="0" distL="114300" distR="114300" simplePos="0" relativeHeight="251661312" behindDoc="1" locked="0" layoutInCell="0" allowOverlap="1">
            <wp:simplePos x="0" y="0"/>
            <wp:positionH relativeFrom="column">
              <wp:posOffset>-17145</wp:posOffset>
            </wp:positionH>
            <wp:positionV relativeFrom="paragraph">
              <wp:posOffset>27305</wp:posOffset>
            </wp:positionV>
            <wp:extent cx="577088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pacing w:line="200" w:lineRule="exact"/>
        <w:rPr>
          <w:rFonts w:ascii="Calibri" w:eastAsia="Calibri" w:hAnsi="Calibri" w:cs="Calibri"/>
          <w:sz w:val="15"/>
          <w:szCs w:val="15"/>
        </w:rPr>
      </w:pPr>
    </w:p>
    <w:p w:rsidR="00367444" w:rsidRDefault="00367444">
      <w:pPr>
        <w:spacing w:line="385" w:lineRule="exact"/>
        <w:rPr>
          <w:rFonts w:ascii="Calibri" w:eastAsia="Calibri" w:hAnsi="Calibri" w:cs="Calibri"/>
          <w:sz w:val="15"/>
          <w:szCs w:val="15"/>
        </w:rPr>
      </w:pPr>
    </w:p>
    <w:p w:rsidR="00367444" w:rsidRDefault="00FB75AD">
      <w:pPr>
        <w:spacing w:line="218" w:lineRule="auto"/>
        <w:ind w:right="309" w:firstLine="50"/>
        <w:rPr>
          <w:sz w:val="20"/>
          <w:szCs w:val="20"/>
        </w:rPr>
      </w:pPr>
      <w:r>
        <w:rPr>
          <w:rFonts w:ascii="Calibri" w:eastAsia="Calibri" w:hAnsi="Calibri" w:cs="Calibri"/>
          <w:b/>
          <w:bCs/>
        </w:rPr>
        <w:t xml:space="preserve">Compensation &amp; Benefits Analyst/Gulf &amp; New Markets/HR Generalist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Dubai</w:t>
      </w:r>
    </w:p>
    <w:p w:rsidR="00367444" w:rsidRDefault="00367444">
      <w:pPr>
        <w:spacing w:line="110" w:lineRule="exact"/>
        <w:rPr>
          <w:rFonts w:ascii="Calibri" w:eastAsia="Calibri" w:hAnsi="Calibri" w:cs="Calibri"/>
          <w:sz w:val="15"/>
          <w:szCs w:val="15"/>
        </w:rPr>
      </w:pPr>
    </w:p>
    <w:p w:rsidR="003C3CDC" w:rsidRDefault="00FB75AD">
      <w:pPr>
        <w:spacing w:line="319" w:lineRule="auto"/>
        <w:ind w:left="60" w:right="1569" w:hanging="9"/>
        <w:rPr>
          <w:rFonts w:ascii="Calibri" w:eastAsia="Calibri" w:hAnsi="Calibri" w:cs="Calibri"/>
          <w:b/>
          <w:bCs/>
        </w:rPr>
      </w:pPr>
      <w:r>
        <w:rPr>
          <w:rFonts w:ascii="Calibri" w:eastAsia="Calibri" w:hAnsi="Calibri" w:cs="Calibri"/>
          <w:b/>
          <w:bCs/>
        </w:rPr>
        <w:t xml:space="preserve">Office Administrator GCC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Dubai</w:t>
      </w:r>
      <w:r>
        <w:rPr>
          <w:rFonts w:ascii="Calibri" w:eastAsia="Calibri" w:hAnsi="Calibri" w:cs="Calibri"/>
          <w:b/>
          <w:bCs/>
        </w:rPr>
        <w:t xml:space="preserve"> </w:t>
      </w:r>
    </w:p>
    <w:p w:rsidR="00367444" w:rsidRDefault="00FB75AD">
      <w:pPr>
        <w:spacing w:line="319" w:lineRule="auto"/>
        <w:ind w:left="60" w:right="1569" w:hanging="9"/>
        <w:rPr>
          <w:sz w:val="20"/>
          <w:szCs w:val="20"/>
        </w:rPr>
      </w:pPr>
      <w:r>
        <w:rPr>
          <w:rFonts w:ascii="Calibri" w:eastAsia="Calibri" w:hAnsi="Calibri" w:cs="Calibri"/>
          <w:b/>
          <w:bCs/>
        </w:rPr>
        <w:t xml:space="preserve">Event Coordinator/Fare Auditor </w:t>
      </w:r>
      <w:r>
        <w:rPr>
          <w:rFonts w:ascii="Calibri" w:eastAsia="Calibri" w:hAnsi="Calibri" w:cs="Calibri"/>
        </w:rPr>
        <w:t>| Dnata/Emirates Airline, Dubai</w:t>
      </w:r>
      <w:r>
        <w:rPr>
          <w:rFonts w:ascii="Calibri" w:eastAsia="Calibri" w:hAnsi="Calibri" w:cs="Calibri"/>
          <w:b/>
          <w:bCs/>
        </w:rPr>
        <w:t xml:space="preserve"> Assistant Manager Corporate Travel </w:t>
      </w:r>
      <w:r>
        <w:rPr>
          <w:rFonts w:ascii="Calibri" w:eastAsia="Calibri" w:hAnsi="Calibri" w:cs="Calibri"/>
        </w:rPr>
        <w:t>|</w:t>
      </w:r>
      <w:r>
        <w:rPr>
          <w:rFonts w:ascii="Calibri" w:eastAsia="Calibri" w:hAnsi="Calibri" w:cs="Calibri"/>
        </w:rPr>
        <w:t>,</w:t>
      </w:r>
      <w:r>
        <w:rPr>
          <w:rFonts w:ascii="Calibri" w:eastAsia="Calibri" w:hAnsi="Calibri" w:cs="Calibri"/>
        </w:rPr>
        <w:t xml:space="preserve"> Mumbai</w:t>
      </w:r>
    </w:p>
    <w:p w:rsidR="00367444" w:rsidRDefault="00367444">
      <w:pPr>
        <w:sectPr w:rsidR="00367444">
          <w:pgSz w:w="11900" w:h="16834"/>
          <w:pgMar w:top="998" w:right="1440" w:bottom="834" w:left="1440" w:header="0" w:footer="0" w:gutter="0"/>
          <w:cols w:space="720" w:equalWidth="0">
            <w:col w:w="9029"/>
          </w:cols>
        </w:sectPr>
      </w:pPr>
    </w:p>
    <w:p w:rsidR="00367444" w:rsidRDefault="003C3CDC">
      <w:pPr>
        <w:ind w:right="9"/>
        <w:jc w:val="center"/>
        <w:rPr>
          <w:sz w:val="20"/>
          <w:szCs w:val="20"/>
        </w:rPr>
      </w:pPr>
      <w:proofErr w:type="spellStart"/>
      <w:r>
        <w:rPr>
          <w:rFonts w:ascii="Calibri" w:eastAsia="Calibri" w:hAnsi="Calibri" w:cs="Calibri"/>
          <w:b/>
          <w:bCs/>
          <w:sz w:val="40"/>
          <w:szCs w:val="40"/>
        </w:rPr>
        <w:lastRenderedPageBreak/>
        <w:t>Aarti</w:t>
      </w:r>
      <w:proofErr w:type="spellEnd"/>
      <w:r>
        <w:rPr>
          <w:rFonts w:ascii="Calibri" w:eastAsia="Calibri" w:hAnsi="Calibri" w:cs="Calibri"/>
          <w:b/>
          <w:bCs/>
          <w:sz w:val="40"/>
          <w:szCs w:val="40"/>
        </w:rPr>
        <w:t xml:space="preserve"> </w:t>
      </w:r>
    </w:p>
    <w:p w:rsidR="00367444" w:rsidRDefault="00FB75A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-17145</wp:posOffset>
            </wp:positionH>
            <wp:positionV relativeFrom="paragraph">
              <wp:posOffset>44450</wp:posOffset>
            </wp:positionV>
            <wp:extent cx="577088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367444" w:rsidRDefault="00367444">
      <w:pPr>
        <w:sectPr w:rsidR="00367444">
          <w:pgSz w:w="11900" w:h="16834"/>
          <w:pgMar w:top="998" w:right="1440" w:bottom="1440" w:left="1440" w:header="0" w:footer="0" w:gutter="0"/>
          <w:cols w:space="720" w:equalWidth="0">
            <w:col w:w="9029"/>
          </w:cols>
        </w:sectPr>
      </w:pPr>
    </w:p>
    <w:p w:rsidR="00367444" w:rsidRDefault="00367444">
      <w:pPr>
        <w:spacing w:line="200" w:lineRule="exact"/>
        <w:rPr>
          <w:sz w:val="20"/>
          <w:szCs w:val="20"/>
        </w:rPr>
      </w:pPr>
    </w:p>
    <w:p w:rsidR="00367444" w:rsidRDefault="00367444">
      <w:pPr>
        <w:spacing w:line="239" w:lineRule="exact"/>
        <w:rPr>
          <w:sz w:val="20"/>
          <w:szCs w:val="20"/>
        </w:rPr>
      </w:pPr>
    </w:p>
    <w:p w:rsidR="00367444" w:rsidRDefault="00FB75AD">
      <w:pPr>
        <w:ind w:left="60"/>
        <w:rPr>
          <w:sz w:val="20"/>
          <w:szCs w:val="20"/>
        </w:rPr>
      </w:pPr>
      <w:r>
        <w:rPr>
          <w:rFonts w:ascii="Calibri" w:eastAsia="Calibri" w:hAnsi="Calibri" w:cs="Calibri"/>
          <w:b/>
          <w:bCs/>
        </w:rPr>
        <w:t xml:space="preserve">Sales Consultant </w:t>
      </w:r>
      <w:r>
        <w:rPr>
          <w:rFonts w:ascii="Calibri" w:eastAsia="Calibri" w:hAnsi="Calibri" w:cs="Calibri"/>
        </w:rPr>
        <w:t>| The Gulf Hotel, Bahrain</w:t>
      </w:r>
    </w:p>
    <w:p w:rsidR="00367444" w:rsidRDefault="00367444">
      <w:pPr>
        <w:spacing w:line="120" w:lineRule="exact"/>
        <w:rPr>
          <w:sz w:val="20"/>
          <w:szCs w:val="20"/>
        </w:rPr>
      </w:pPr>
    </w:p>
    <w:p w:rsidR="00367444" w:rsidRDefault="00FB75AD">
      <w:pPr>
        <w:ind w:left="60"/>
        <w:rPr>
          <w:sz w:val="20"/>
          <w:szCs w:val="20"/>
        </w:rPr>
      </w:pPr>
      <w:r>
        <w:rPr>
          <w:rFonts w:ascii="Calibri" w:eastAsia="Calibri" w:hAnsi="Calibri" w:cs="Calibri"/>
          <w:b/>
          <w:bCs/>
        </w:rPr>
        <w:t xml:space="preserve">Deputy Manager </w:t>
      </w:r>
      <w:r>
        <w:rPr>
          <w:rFonts w:ascii="Calibri" w:eastAsia="Calibri" w:hAnsi="Calibri" w:cs="Calibri"/>
        </w:rPr>
        <w:t>|</w:t>
      </w:r>
      <w:r>
        <w:rPr>
          <w:rFonts w:ascii="Calibri" w:eastAsia="Calibri" w:hAnsi="Calibri" w:cs="Calibri"/>
        </w:rPr>
        <w:t xml:space="preserve"> Mumbai</w:t>
      </w:r>
    </w:p>
    <w:p w:rsidR="00367444" w:rsidRDefault="00367444">
      <w:pPr>
        <w:spacing w:line="378" w:lineRule="exact"/>
        <w:rPr>
          <w:sz w:val="20"/>
          <w:szCs w:val="20"/>
        </w:rPr>
      </w:pPr>
    </w:p>
    <w:p w:rsidR="00367444" w:rsidRDefault="00FB75AD">
      <w:pPr>
        <w:ind w:right="-10"/>
        <w:jc w:val="center"/>
        <w:rPr>
          <w:sz w:val="20"/>
          <w:szCs w:val="20"/>
        </w:rPr>
      </w:pPr>
      <w:r>
        <w:rPr>
          <w:rFonts w:ascii="Calibri" w:eastAsia="Calibri" w:hAnsi="Calibri" w:cs="Calibri"/>
          <w:b/>
          <w:bCs/>
          <w:i/>
          <w:iCs/>
          <w:sz w:val="21"/>
          <w:szCs w:val="21"/>
          <w:u w:val="single"/>
        </w:rPr>
        <w:t>Education &amp; Training</w:t>
      </w:r>
    </w:p>
    <w:p w:rsidR="00367444" w:rsidRDefault="00367444">
      <w:pPr>
        <w:spacing w:line="200" w:lineRule="exact"/>
        <w:rPr>
          <w:sz w:val="20"/>
          <w:szCs w:val="20"/>
        </w:rPr>
      </w:pPr>
    </w:p>
    <w:p w:rsidR="00367444" w:rsidRDefault="00367444">
      <w:pPr>
        <w:spacing w:line="364" w:lineRule="exact"/>
        <w:rPr>
          <w:sz w:val="20"/>
          <w:szCs w:val="20"/>
        </w:rPr>
      </w:pPr>
    </w:p>
    <w:p w:rsidR="00367444" w:rsidRDefault="00FB75AD">
      <w:pPr>
        <w:ind w:right="49"/>
        <w:jc w:val="center"/>
        <w:rPr>
          <w:sz w:val="20"/>
          <w:szCs w:val="20"/>
        </w:rPr>
      </w:pPr>
      <w:r>
        <w:rPr>
          <w:rFonts w:ascii="Calibri" w:eastAsia="Calibri" w:hAnsi="Calibri" w:cs="Calibri"/>
          <w:b/>
          <w:bCs/>
        </w:rPr>
        <w:t>Masters in Travel and Tourism</w:t>
      </w:r>
      <w:r>
        <w:rPr>
          <w:rFonts w:ascii="Calibri" w:eastAsia="Calibri" w:hAnsi="Calibri" w:cs="Calibri"/>
        </w:rPr>
        <w:t>, | Bombay University, Mumbai</w:t>
      </w:r>
    </w:p>
    <w:p w:rsidR="00367444" w:rsidRDefault="00367444">
      <w:pPr>
        <w:spacing w:line="60" w:lineRule="exact"/>
        <w:rPr>
          <w:sz w:val="20"/>
          <w:szCs w:val="20"/>
        </w:rPr>
      </w:pPr>
    </w:p>
    <w:p w:rsidR="00367444" w:rsidRDefault="00FB75AD">
      <w:pPr>
        <w:ind w:right="-10"/>
        <w:jc w:val="center"/>
        <w:rPr>
          <w:sz w:val="20"/>
          <w:szCs w:val="20"/>
        </w:rPr>
      </w:pPr>
      <w:r>
        <w:rPr>
          <w:rFonts w:ascii="Calibri" w:eastAsia="Calibri" w:hAnsi="Calibri" w:cs="Calibri"/>
          <w:b/>
          <w:bCs/>
        </w:rPr>
        <w:t>Bachelors in Financial Accounting &amp; Auditing</w:t>
      </w:r>
      <w:r>
        <w:rPr>
          <w:rFonts w:ascii="Calibri" w:eastAsia="Calibri" w:hAnsi="Calibri" w:cs="Calibri"/>
        </w:rPr>
        <w:t>, | Comm</w:t>
      </w:r>
      <w:r>
        <w:rPr>
          <w:rFonts w:ascii="Calibri" w:eastAsia="Calibri" w:hAnsi="Calibri" w:cs="Calibri"/>
        </w:rPr>
        <w:t>erce in Bombay, Mumbai</w:t>
      </w:r>
    </w:p>
    <w:p w:rsidR="00367444" w:rsidRDefault="00367444">
      <w:pPr>
        <w:spacing w:line="200" w:lineRule="exact"/>
        <w:rPr>
          <w:sz w:val="20"/>
          <w:szCs w:val="20"/>
        </w:rPr>
      </w:pPr>
    </w:p>
    <w:p w:rsidR="00367444" w:rsidRDefault="00367444">
      <w:pPr>
        <w:spacing w:line="220" w:lineRule="exact"/>
        <w:rPr>
          <w:sz w:val="20"/>
          <w:szCs w:val="20"/>
        </w:rPr>
      </w:pPr>
    </w:p>
    <w:p w:rsidR="00367444" w:rsidRDefault="00FB75AD">
      <w:pPr>
        <w:ind w:right="-10"/>
        <w:jc w:val="center"/>
        <w:rPr>
          <w:sz w:val="20"/>
          <w:szCs w:val="20"/>
        </w:rPr>
      </w:pPr>
      <w:r>
        <w:rPr>
          <w:rFonts w:ascii="Calibri" w:eastAsia="Calibri" w:hAnsi="Calibri" w:cs="Calibri"/>
          <w:b/>
          <w:bCs/>
          <w:sz w:val="23"/>
          <w:szCs w:val="23"/>
        </w:rPr>
        <w:t>Hay Job Analysis</w:t>
      </w:r>
    </w:p>
    <w:p w:rsidR="00367444" w:rsidRDefault="00367444">
      <w:pPr>
        <w:spacing w:line="79" w:lineRule="exact"/>
        <w:rPr>
          <w:sz w:val="20"/>
          <w:szCs w:val="20"/>
        </w:rPr>
      </w:pPr>
    </w:p>
    <w:p w:rsidR="00367444" w:rsidRDefault="00FB75AD">
      <w:pPr>
        <w:ind w:right="-10"/>
        <w:jc w:val="center"/>
        <w:rPr>
          <w:sz w:val="20"/>
          <w:szCs w:val="20"/>
        </w:rPr>
      </w:pPr>
      <w:r>
        <w:rPr>
          <w:rFonts w:ascii="Calibri" w:eastAsia="Calibri" w:hAnsi="Calibri" w:cs="Calibri"/>
          <w:b/>
          <w:bCs/>
          <w:sz w:val="23"/>
          <w:szCs w:val="23"/>
        </w:rPr>
        <w:t>Hay Job Evaluation</w:t>
      </w:r>
    </w:p>
    <w:p w:rsidR="00367444" w:rsidRDefault="00367444">
      <w:pPr>
        <w:spacing w:line="79" w:lineRule="exact"/>
        <w:rPr>
          <w:sz w:val="20"/>
          <w:szCs w:val="20"/>
        </w:rPr>
      </w:pPr>
    </w:p>
    <w:p w:rsidR="00367444" w:rsidRDefault="00FB75AD">
      <w:pPr>
        <w:ind w:right="-10"/>
        <w:jc w:val="center"/>
        <w:rPr>
          <w:sz w:val="20"/>
          <w:szCs w:val="20"/>
        </w:rPr>
      </w:pPr>
      <w:r>
        <w:rPr>
          <w:rFonts w:ascii="Calibri" w:eastAsia="Calibri" w:hAnsi="Calibri" w:cs="Calibri"/>
          <w:b/>
          <w:bCs/>
          <w:sz w:val="23"/>
          <w:szCs w:val="23"/>
        </w:rPr>
        <w:t>CIPD Associate</w:t>
      </w:r>
    </w:p>
    <w:p w:rsidR="00367444" w:rsidRDefault="00367444">
      <w:pPr>
        <w:spacing w:line="200" w:lineRule="exact"/>
        <w:rPr>
          <w:sz w:val="20"/>
          <w:szCs w:val="20"/>
        </w:rPr>
      </w:pPr>
    </w:p>
    <w:p w:rsidR="00367444" w:rsidRDefault="00367444">
      <w:pPr>
        <w:spacing w:line="242" w:lineRule="exact"/>
        <w:rPr>
          <w:sz w:val="20"/>
          <w:szCs w:val="20"/>
        </w:rPr>
      </w:pPr>
    </w:p>
    <w:p w:rsidR="00367444" w:rsidRDefault="00FB75AD">
      <w:pPr>
        <w:ind w:right="-10"/>
        <w:jc w:val="center"/>
        <w:rPr>
          <w:sz w:val="20"/>
          <w:szCs w:val="20"/>
        </w:rPr>
      </w:pPr>
      <w:r>
        <w:rPr>
          <w:rFonts w:ascii="Calibri" w:eastAsia="Calibri" w:hAnsi="Calibri" w:cs="Calibri"/>
          <w:b/>
          <w:bCs/>
          <w:i/>
          <w:iCs/>
          <w:sz w:val="23"/>
          <w:szCs w:val="23"/>
          <w:u w:val="single"/>
        </w:rPr>
        <w:t>Seminars &amp; Workshops</w:t>
      </w:r>
    </w:p>
    <w:p w:rsidR="00367444" w:rsidRDefault="00367444">
      <w:pPr>
        <w:spacing w:line="79" w:lineRule="exact"/>
        <w:rPr>
          <w:sz w:val="20"/>
          <w:szCs w:val="20"/>
        </w:rPr>
      </w:pPr>
    </w:p>
    <w:p w:rsidR="00367444" w:rsidRDefault="00FB75AD">
      <w:pPr>
        <w:ind w:right="-10"/>
        <w:jc w:val="center"/>
        <w:rPr>
          <w:sz w:val="20"/>
          <w:szCs w:val="20"/>
        </w:rPr>
      </w:pPr>
      <w:r>
        <w:rPr>
          <w:rFonts w:ascii="Calibri" w:eastAsia="Calibri" w:hAnsi="Calibri" w:cs="Calibri"/>
          <w:sz w:val="23"/>
          <w:szCs w:val="23"/>
        </w:rPr>
        <w:t>Strategic Managment Training viz. STEPS (Kraft)</w:t>
      </w:r>
    </w:p>
    <w:p w:rsidR="00367444" w:rsidRDefault="00367444">
      <w:pPr>
        <w:spacing w:line="79" w:lineRule="exact"/>
        <w:rPr>
          <w:sz w:val="20"/>
          <w:szCs w:val="20"/>
        </w:rPr>
      </w:pPr>
    </w:p>
    <w:p w:rsidR="00367444" w:rsidRDefault="00FB75AD">
      <w:pPr>
        <w:ind w:right="-10"/>
        <w:jc w:val="center"/>
        <w:rPr>
          <w:sz w:val="20"/>
          <w:szCs w:val="20"/>
        </w:rPr>
      </w:pPr>
      <w:r>
        <w:rPr>
          <w:rFonts w:ascii="Calibri" w:eastAsia="Calibri" w:hAnsi="Calibri" w:cs="Calibri"/>
          <w:sz w:val="23"/>
          <w:szCs w:val="23"/>
        </w:rPr>
        <w:t>Maximize Your Performance &amp; Business Basic Training (Kraft)</w:t>
      </w:r>
    </w:p>
    <w:p w:rsidR="00367444" w:rsidRDefault="00367444">
      <w:pPr>
        <w:spacing w:line="82" w:lineRule="exact"/>
        <w:rPr>
          <w:sz w:val="20"/>
          <w:szCs w:val="20"/>
        </w:rPr>
      </w:pPr>
    </w:p>
    <w:p w:rsidR="00367444" w:rsidRDefault="00FB75AD">
      <w:pPr>
        <w:ind w:right="-10"/>
        <w:jc w:val="center"/>
        <w:rPr>
          <w:sz w:val="20"/>
          <w:szCs w:val="20"/>
        </w:rPr>
      </w:pPr>
      <w:r>
        <w:rPr>
          <w:rFonts w:ascii="Calibri" w:eastAsia="Calibri" w:hAnsi="Calibri" w:cs="Calibri"/>
          <w:sz w:val="23"/>
          <w:szCs w:val="23"/>
        </w:rPr>
        <w:t>Scquare (Training for Thinking Skills)</w:t>
      </w:r>
    </w:p>
    <w:p w:rsidR="00367444" w:rsidRDefault="00367444">
      <w:pPr>
        <w:spacing w:line="80" w:lineRule="exact"/>
        <w:rPr>
          <w:sz w:val="20"/>
          <w:szCs w:val="20"/>
        </w:rPr>
      </w:pPr>
    </w:p>
    <w:p w:rsidR="00367444" w:rsidRDefault="00FB75AD">
      <w:pPr>
        <w:ind w:right="-10"/>
        <w:jc w:val="center"/>
        <w:rPr>
          <w:sz w:val="20"/>
          <w:szCs w:val="20"/>
        </w:rPr>
      </w:pPr>
      <w:r>
        <w:rPr>
          <w:rFonts w:ascii="Calibri" w:eastAsia="Calibri" w:hAnsi="Calibri" w:cs="Calibri"/>
          <w:sz w:val="23"/>
          <w:szCs w:val="23"/>
        </w:rPr>
        <w:t xml:space="preserve">MPK </w:t>
      </w:r>
      <w:r>
        <w:rPr>
          <w:rFonts w:ascii="Calibri" w:eastAsia="Calibri" w:hAnsi="Calibri" w:cs="Calibri"/>
          <w:sz w:val="23"/>
          <w:szCs w:val="23"/>
        </w:rPr>
        <w:t>(Managing People at Kraft) Leadership Training</w:t>
      </w:r>
    </w:p>
    <w:p w:rsidR="00367444" w:rsidRDefault="00367444">
      <w:pPr>
        <w:spacing w:line="79" w:lineRule="exact"/>
        <w:rPr>
          <w:sz w:val="20"/>
          <w:szCs w:val="20"/>
        </w:rPr>
      </w:pPr>
    </w:p>
    <w:p w:rsidR="00367444" w:rsidRDefault="00FB75AD">
      <w:pPr>
        <w:ind w:right="-10"/>
        <w:jc w:val="center"/>
        <w:rPr>
          <w:sz w:val="20"/>
          <w:szCs w:val="20"/>
        </w:rPr>
      </w:pPr>
      <w:r>
        <w:rPr>
          <w:rFonts w:ascii="Calibri" w:eastAsia="Calibri" w:hAnsi="Calibri" w:cs="Calibri"/>
          <w:sz w:val="23"/>
          <w:szCs w:val="23"/>
        </w:rPr>
        <w:t>Finance for Non-Finance Employees</w:t>
      </w:r>
    </w:p>
    <w:p w:rsidR="00367444" w:rsidRDefault="00367444">
      <w:pPr>
        <w:spacing w:line="82" w:lineRule="exact"/>
        <w:rPr>
          <w:sz w:val="20"/>
          <w:szCs w:val="20"/>
        </w:rPr>
      </w:pPr>
    </w:p>
    <w:p w:rsidR="00367444" w:rsidRDefault="00FB75AD">
      <w:pPr>
        <w:ind w:right="-10"/>
        <w:jc w:val="center"/>
        <w:rPr>
          <w:sz w:val="20"/>
          <w:szCs w:val="20"/>
        </w:rPr>
      </w:pPr>
      <w:r>
        <w:rPr>
          <w:rFonts w:ascii="Calibri" w:eastAsia="Calibri" w:hAnsi="Calibri" w:cs="Calibri"/>
          <w:sz w:val="23"/>
          <w:szCs w:val="23"/>
        </w:rPr>
        <w:t>7 Habits of Highly Effective People</w:t>
      </w:r>
    </w:p>
    <w:p w:rsidR="00367444" w:rsidRDefault="00367444">
      <w:pPr>
        <w:spacing w:line="79" w:lineRule="exact"/>
        <w:rPr>
          <w:sz w:val="20"/>
          <w:szCs w:val="20"/>
        </w:rPr>
      </w:pPr>
    </w:p>
    <w:p w:rsidR="00367444" w:rsidRDefault="00FB75AD">
      <w:pPr>
        <w:ind w:right="-10"/>
        <w:jc w:val="center"/>
        <w:rPr>
          <w:sz w:val="20"/>
          <w:szCs w:val="20"/>
        </w:rPr>
      </w:pPr>
      <w:r>
        <w:rPr>
          <w:rFonts w:ascii="Calibri" w:eastAsia="Calibri" w:hAnsi="Calibri" w:cs="Calibri"/>
          <w:sz w:val="23"/>
          <w:szCs w:val="23"/>
        </w:rPr>
        <w:t>Coaching Seminars</w:t>
      </w:r>
    </w:p>
    <w:p w:rsidR="00367444" w:rsidRDefault="00367444">
      <w:pPr>
        <w:spacing w:line="79" w:lineRule="exact"/>
        <w:rPr>
          <w:sz w:val="20"/>
          <w:szCs w:val="20"/>
        </w:rPr>
      </w:pPr>
    </w:p>
    <w:p w:rsidR="00367444" w:rsidRDefault="00FB75AD">
      <w:pPr>
        <w:ind w:right="-10"/>
        <w:jc w:val="center"/>
        <w:rPr>
          <w:sz w:val="20"/>
          <w:szCs w:val="20"/>
        </w:rPr>
      </w:pPr>
      <w:r>
        <w:rPr>
          <w:rFonts w:ascii="Calibri" w:eastAsia="Calibri" w:hAnsi="Calibri" w:cs="Calibri"/>
          <w:sz w:val="23"/>
          <w:szCs w:val="23"/>
        </w:rPr>
        <w:t>Basic/Advanced Excel skills by Executrain</w:t>
      </w:r>
    </w:p>
    <w:sectPr w:rsidR="00367444" w:rsidSect="00367444">
      <w:type w:val="continuous"/>
      <w:pgSz w:w="11900" w:h="16834"/>
      <w:pgMar w:top="998" w:right="1440" w:bottom="1440" w:left="1440" w:header="0" w:footer="0" w:gutter="0"/>
      <w:cols w:space="720" w:equalWidth="0">
        <w:col w:w="90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94F2A1FA"/>
    <w:lvl w:ilvl="0" w:tplc="805CAA5A">
      <w:start w:val="1"/>
      <w:numFmt w:val="bullet"/>
      <w:lvlText w:val="•"/>
      <w:lvlJc w:val="left"/>
    </w:lvl>
    <w:lvl w:ilvl="1" w:tplc="B6F09598">
      <w:numFmt w:val="decimal"/>
      <w:lvlText w:val=""/>
      <w:lvlJc w:val="left"/>
    </w:lvl>
    <w:lvl w:ilvl="2" w:tplc="6E182E72">
      <w:numFmt w:val="decimal"/>
      <w:lvlText w:val=""/>
      <w:lvlJc w:val="left"/>
    </w:lvl>
    <w:lvl w:ilvl="3" w:tplc="12AA8822">
      <w:numFmt w:val="decimal"/>
      <w:lvlText w:val=""/>
      <w:lvlJc w:val="left"/>
    </w:lvl>
    <w:lvl w:ilvl="4" w:tplc="1000476A">
      <w:numFmt w:val="decimal"/>
      <w:lvlText w:val=""/>
      <w:lvlJc w:val="left"/>
    </w:lvl>
    <w:lvl w:ilvl="5" w:tplc="0316B2B4">
      <w:numFmt w:val="decimal"/>
      <w:lvlText w:val=""/>
      <w:lvlJc w:val="left"/>
    </w:lvl>
    <w:lvl w:ilvl="6" w:tplc="43186CC0">
      <w:numFmt w:val="decimal"/>
      <w:lvlText w:val=""/>
      <w:lvlJc w:val="left"/>
    </w:lvl>
    <w:lvl w:ilvl="7" w:tplc="7D884264">
      <w:numFmt w:val="decimal"/>
      <w:lvlText w:val=""/>
      <w:lvlJc w:val="left"/>
    </w:lvl>
    <w:lvl w:ilvl="8" w:tplc="8AAC6F14">
      <w:numFmt w:val="decimal"/>
      <w:lvlText w:val=""/>
      <w:lvlJc w:val="left"/>
    </w:lvl>
  </w:abstractNum>
  <w:abstractNum w:abstractNumId="1">
    <w:nsid w:val="000041BB"/>
    <w:multiLevelType w:val="hybridMultilevel"/>
    <w:tmpl w:val="FB2C48D6"/>
    <w:lvl w:ilvl="0" w:tplc="8DBE303C">
      <w:start w:val="1"/>
      <w:numFmt w:val="bullet"/>
      <w:lvlText w:val="•"/>
      <w:lvlJc w:val="left"/>
    </w:lvl>
    <w:lvl w:ilvl="1" w:tplc="BF409E7E">
      <w:numFmt w:val="decimal"/>
      <w:lvlText w:val=""/>
      <w:lvlJc w:val="left"/>
    </w:lvl>
    <w:lvl w:ilvl="2" w:tplc="C4E04CB0">
      <w:numFmt w:val="decimal"/>
      <w:lvlText w:val=""/>
      <w:lvlJc w:val="left"/>
    </w:lvl>
    <w:lvl w:ilvl="3" w:tplc="8D5EBBDE">
      <w:numFmt w:val="decimal"/>
      <w:lvlText w:val=""/>
      <w:lvlJc w:val="left"/>
    </w:lvl>
    <w:lvl w:ilvl="4" w:tplc="DCBCABD4">
      <w:numFmt w:val="decimal"/>
      <w:lvlText w:val=""/>
      <w:lvlJc w:val="left"/>
    </w:lvl>
    <w:lvl w:ilvl="5" w:tplc="6B96DA8C">
      <w:numFmt w:val="decimal"/>
      <w:lvlText w:val=""/>
      <w:lvlJc w:val="left"/>
    </w:lvl>
    <w:lvl w:ilvl="6" w:tplc="E904E964">
      <w:numFmt w:val="decimal"/>
      <w:lvlText w:val=""/>
      <w:lvlJc w:val="left"/>
    </w:lvl>
    <w:lvl w:ilvl="7" w:tplc="67BE5BDA">
      <w:numFmt w:val="decimal"/>
      <w:lvlText w:val=""/>
      <w:lvlJc w:val="left"/>
    </w:lvl>
    <w:lvl w:ilvl="8" w:tplc="2D9AB140">
      <w:numFmt w:val="decimal"/>
      <w:lvlText w:val=""/>
      <w:lvlJc w:val="left"/>
    </w:lvl>
  </w:abstractNum>
  <w:abstractNum w:abstractNumId="2">
    <w:nsid w:val="00005AF1"/>
    <w:multiLevelType w:val="hybridMultilevel"/>
    <w:tmpl w:val="6FC65E76"/>
    <w:lvl w:ilvl="0" w:tplc="4344DBF8">
      <w:start w:val="1"/>
      <w:numFmt w:val="bullet"/>
      <w:lvlText w:val="•"/>
      <w:lvlJc w:val="left"/>
    </w:lvl>
    <w:lvl w:ilvl="1" w:tplc="3EC0A89C">
      <w:numFmt w:val="decimal"/>
      <w:lvlText w:val=""/>
      <w:lvlJc w:val="left"/>
    </w:lvl>
    <w:lvl w:ilvl="2" w:tplc="02F0F662">
      <w:numFmt w:val="decimal"/>
      <w:lvlText w:val=""/>
      <w:lvlJc w:val="left"/>
    </w:lvl>
    <w:lvl w:ilvl="3" w:tplc="B00C3008">
      <w:numFmt w:val="decimal"/>
      <w:lvlText w:val=""/>
      <w:lvlJc w:val="left"/>
    </w:lvl>
    <w:lvl w:ilvl="4" w:tplc="292865A2">
      <w:numFmt w:val="decimal"/>
      <w:lvlText w:val=""/>
      <w:lvlJc w:val="left"/>
    </w:lvl>
    <w:lvl w:ilvl="5" w:tplc="91144DCE">
      <w:numFmt w:val="decimal"/>
      <w:lvlText w:val=""/>
      <w:lvlJc w:val="left"/>
    </w:lvl>
    <w:lvl w:ilvl="6" w:tplc="52666A8A">
      <w:numFmt w:val="decimal"/>
      <w:lvlText w:val=""/>
      <w:lvlJc w:val="left"/>
    </w:lvl>
    <w:lvl w:ilvl="7" w:tplc="A6AA4974">
      <w:numFmt w:val="decimal"/>
      <w:lvlText w:val=""/>
      <w:lvlJc w:val="left"/>
    </w:lvl>
    <w:lvl w:ilvl="8" w:tplc="7D6E8BB4">
      <w:numFmt w:val="decimal"/>
      <w:lvlText w:val=""/>
      <w:lvlJc w:val="left"/>
    </w:lvl>
  </w:abstractNum>
  <w:abstractNum w:abstractNumId="3">
    <w:nsid w:val="00005F90"/>
    <w:multiLevelType w:val="hybridMultilevel"/>
    <w:tmpl w:val="1E82D15E"/>
    <w:lvl w:ilvl="0" w:tplc="97C83EDA">
      <w:start w:val="1"/>
      <w:numFmt w:val="bullet"/>
      <w:lvlText w:val="•"/>
      <w:lvlJc w:val="left"/>
    </w:lvl>
    <w:lvl w:ilvl="1" w:tplc="9740F882">
      <w:numFmt w:val="decimal"/>
      <w:lvlText w:val=""/>
      <w:lvlJc w:val="left"/>
    </w:lvl>
    <w:lvl w:ilvl="2" w:tplc="2194B0B2">
      <w:numFmt w:val="decimal"/>
      <w:lvlText w:val=""/>
      <w:lvlJc w:val="left"/>
    </w:lvl>
    <w:lvl w:ilvl="3" w:tplc="30AE0854">
      <w:numFmt w:val="decimal"/>
      <w:lvlText w:val=""/>
      <w:lvlJc w:val="left"/>
    </w:lvl>
    <w:lvl w:ilvl="4" w:tplc="02EA31D0">
      <w:numFmt w:val="decimal"/>
      <w:lvlText w:val=""/>
      <w:lvlJc w:val="left"/>
    </w:lvl>
    <w:lvl w:ilvl="5" w:tplc="65AE356A">
      <w:numFmt w:val="decimal"/>
      <w:lvlText w:val=""/>
      <w:lvlJc w:val="left"/>
    </w:lvl>
    <w:lvl w:ilvl="6" w:tplc="92B25ECE">
      <w:numFmt w:val="decimal"/>
      <w:lvlText w:val=""/>
      <w:lvlJc w:val="left"/>
    </w:lvl>
    <w:lvl w:ilvl="7" w:tplc="7EFE6F68">
      <w:numFmt w:val="decimal"/>
      <w:lvlText w:val=""/>
      <w:lvlJc w:val="left"/>
    </w:lvl>
    <w:lvl w:ilvl="8" w:tplc="4E0EBEE2">
      <w:numFmt w:val="decimal"/>
      <w:lvlText w:val=""/>
      <w:lvlJc w:val="left"/>
    </w:lvl>
  </w:abstractNum>
  <w:abstractNum w:abstractNumId="4">
    <w:nsid w:val="00006952"/>
    <w:multiLevelType w:val="hybridMultilevel"/>
    <w:tmpl w:val="8E04D4C6"/>
    <w:lvl w:ilvl="0" w:tplc="2C1805B2">
      <w:start w:val="1"/>
      <w:numFmt w:val="bullet"/>
      <w:lvlText w:val="•"/>
      <w:lvlJc w:val="left"/>
    </w:lvl>
    <w:lvl w:ilvl="1" w:tplc="C2245D32">
      <w:numFmt w:val="decimal"/>
      <w:lvlText w:val=""/>
      <w:lvlJc w:val="left"/>
    </w:lvl>
    <w:lvl w:ilvl="2" w:tplc="A66AB754">
      <w:numFmt w:val="decimal"/>
      <w:lvlText w:val=""/>
      <w:lvlJc w:val="left"/>
    </w:lvl>
    <w:lvl w:ilvl="3" w:tplc="7F985978">
      <w:numFmt w:val="decimal"/>
      <w:lvlText w:val=""/>
      <w:lvlJc w:val="left"/>
    </w:lvl>
    <w:lvl w:ilvl="4" w:tplc="D8D61E88">
      <w:numFmt w:val="decimal"/>
      <w:lvlText w:val=""/>
      <w:lvlJc w:val="left"/>
    </w:lvl>
    <w:lvl w:ilvl="5" w:tplc="ACEA2B4C">
      <w:numFmt w:val="decimal"/>
      <w:lvlText w:val=""/>
      <w:lvlJc w:val="left"/>
    </w:lvl>
    <w:lvl w:ilvl="6" w:tplc="800489E0">
      <w:numFmt w:val="decimal"/>
      <w:lvlText w:val=""/>
      <w:lvlJc w:val="left"/>
    </w:lvl>
    <w:lvl w:ilvl="7" w:tplc="D0E09C10">
      <w:numFmt w:val="decimal"/>
      <w:lvlText w:val=""/>
      <w:lvlJc w:val="left"/>
    </w:lvl>
    <w:lvl w:ilvl="8" w:tplc="B984B31E">
      <w:numFmt w:val="decimal"/>
      <w:lvlText w:val=""/>
      <w:lvlJc w:val="left"/>
    </w:lvl>
  </w:abstractNum>
  <w:abstractNum w:abstractNumId="5">
    <w:nsid w:val="00006DF1"/>
    <w:multiLevelType w:val="hybridMultilevel"/>
    <w:tmpl w:val="DE54DC0C"/>
    <w:lvl w:ilvl="0" w:tplc="30CA46B2">
      <w:start w:val="1"/>
      <w:numFmt w:val="bullet"/>
      <w:lvlText w:val="•"/>
      <w:lvlJc w:val="left"/>
    </w:lvl>
    <w:lvl w:ilvl="1" w:tplc="6C766D42">
      <w:numFmt w:val="decimal"/>
      <w:lvlText w:val=""/>
      <w:lvlJc w:val="left"/>
    </w:lvl>
    <w:lvl w:ilvl="2" w:tplc="F5AEBEF0">
      <w:numFmt w:val="decimal"/>
      <w:lvlText w:val=""/>
      <w:lvlJc w:val="left"/>
    </w:lvl>
    <w:lvl w:ilvl="3" w:tplc="93802E9E">
      <w:numFmt w:val="decimal"/>
      <w:lvlText w:val=""/>
      <w:lvlJc w:val="left"/>
    </w:lvl>
    <w:lvl w:ilvl="4" w:tplc="D3448E32">
      <w:numFmt w:val="decimal"/>
      <w:lvlText w:val=""/>
      <w:lvlJc w:val="left"/>
    </w:lvl>
    <w:lvl w:ilvl="5" w:tplc="BAAAB146">
      <w:numFmt w:val="decimal"/>
      <w:lvlText w:val=""/>
      <w:lvlJc w:val="left"/>
    </w:lvl>
    <w:lvl w:ilvl="6" w:tplc="3724E9CE">
      <w:numFmt w:val="decimal"/>
      <w:lvlText w:val=""/>
      <w:lvlJc w:val="left"/>
    </w:lvl>
    <w:lvl w:ilvl="7" w:tplc="1BB41080">
      <w:numFmt w:val="decimal"/>
      <w:lvlText w:val=""/>
      <w:lvlJc w:val="left"/>
    </w:lvl>
    <w:lvl w:ilvl="8" w:tplc="3C7A720A">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7444"/>
    <w:rsid w:val="00367444"/>
    <w:rsid w:val="003C3CDC"/>
    <w:rsid w:val="00FB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ti-397802@gulfjobsee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3</cp:revision>
  <dcterms:created xsi:type="dcterms:W3CDTF">2020-06-03T06:40:00Z</dcterms:created>
  <dcterms:modified xsi:type="dcterms:W3CDTF">2020-06-03T06:40:00Z</dcterms:modified>
</cp:coreProperties>
</file>