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B70" w:rsidRPr="00B84B70" w:rsidRDefault="00B84B70" w:rsidP="00B84B70">
      <w:pPr>
        <w:jc w:val="center"/>
        <w:rPr>
          <w:rFonts w:ascii="Cambria" w:eastAsia="Cambria" w:hAnsi="Cambria" w:cs="Cambria"/>
          <w:b/>
          <w:bCs/>
        </w:rPr>
      </w:pPr>
      <w:r w:rsidRPr="00B84B70">
        <w:rPr>
          <w:rFonts w:ascii="Cambria" w:eastAsia="Cambria" w:hAnsi="Cambria" w:cs="Cambria"/>
          <w:b/>
          <w:bCs/>
        </w:rPr>
        <w:t>Click here to buy CV Contact:</w:t>
      </w:r>
    </w:p>
    <w:p w:rsidR="00B84B70" w:rsidRPr="00B84B70" w:rsidRDefault="00B84B70" w:rsidP="00B84B70">
      <w:pPr>
        <w:jc w:val="center"/>
        <w:rPr>
          <w:rFonts w:ascii="Cambria" w:eastAsia="Cambria" w:hAnsi="Cambria" w:cs="Cambria"/>
          <w:bCs/>
        </w:rPr>
      </w:pPr>
      <w:hyperlink r:id="rId5" w:history="1">
        <w:r w:rsidRPr="00B84B70">
          <w:rPr>
            <w:rStyle w:val="Hyperlink"/>
            <w:rFonts w:ascii="Cambria" w:eastAsia="Cambria" w:hAnsi="Cambria" w:cs="Cambria"/>
            <w:bCs/>
          </w:rPr>
          <w:t>http://www.gulfjobseeker.com/employer/cvdatabaseservice.php</w:t>
        </w:r>
      </w:hyperlink>
    </w:p>
    <w:p w:rsidR="00CE43F3" w:rsidRPr="00CE43F3" w:rsidRDefault="00CE43F3" w:rsidP="00B84B70">
      <w:pPr>
        <w:jc w:val="center"/>
        <w:rPr>
          <w:rFonts w:ascii="Cambria" w:eastAsia="Cambria" w:hAnsi="Cambria" w:cs="Cambria"/>
        </w:rPr>
      </w:pPr>
      <w:r w:rsidRPr="00CE43F3">
        <w:rPr>
          <w:rFonts w:ascii="Cambria" w:eastAsia="Cambria" w:hAnsi="Cambria" w:cs="Cambria"/>
        </w:rPr>
        <w:t>Dubai, UAE |</w:t>
      </w:r>
      <w:r>
        <w:rPr>
          <w:rFonts w:ascii="Cambria" w:eastAsia="Cambria" w:hAnsi="Cambria" w:cs="Cambria"/>
        </w:rPr>
        <w:t xml:space="preserve"> </w:t>
      </w:r>
      <w:r w:rsidR="00B84B70">
        <w:rPr>
          <w:rFonts w:ascii="Cambria" w:eastAsia="Cambria" w:hAnsi="Cambria" w:cs="Cambria"/>
        </w:rPr>
        <w:t xml:space="preserve">Email: </w:t>
      </w:r>
      <w:hyperlink r:id="rId6" w:history="1">
        <w:r w:rsidR="00B84B70" w:rsidRPr="00D224B1">
          <w:rPr>
            <w:rStyle w:val="Hyperlink"/>
            <w:rFonts w:ascii="Cambria" w:eastAsia="Cambria" w:hAnsi="Cambria" w:cs="Cambria"/>
          </w:rPr>
          <w:t>harris-399451@2freemail.com</w:t>
        </w:r>
      </w:hyperlink>
      <w:r w:rsidR="00B84B70">
        <w:rPr>
          <w:rFonts w:ascii="Cambria" w:eastAsia="Cambria" w:hAnsi="Cambria" w:cs="Cambria"/>
        </w:rPr>
        <w:t xml:space="preserve">  | </w:t>
      </w:r>
      <w:proofErr w:type="spellStart"/>
      <w:r w:rsidR="00B84B70">
        <w:rPr>
          <w:rFonts w:ascii="Cambria" w:eastAsia="Cambria" w:hAnsi="Cambria" w:cs="Cambria"/>
        </w:rPr>
        <w:t>Whatsapp</w:t>
      </w:r>
      <w:proofErr w:type="spellEnd"/>
      <w:r w:rsidR="00B84B70">
        <w:rPr>
          <w:rFonts w:ascii="Cambria" w:eastAsia="Cambria" w:hAnsi="Cambria" w:cs="Cambria"/>
        </w:rPr>
        <w:t xml:space="preserve"> No. +971504753686</w:t>
      </w:r>
    </w:p>
    <w:p w:rsidR="004040B1" w:rsidRDefault="00B84B70">
      <w:pPr>
        <w:ind w:left="4240"/>
        <w:rPr>
          <w:sz w:val="20"/>
          <w:szCs w:val="20"/>
        </w:rPr>
      </w:pPr>
      <w:r>
        <w:rPr>
          <w:rFonts w:ascii="Cambria" w:eastAsia="Cambria" w:hAnsi="Cambria" w:cs="Cambria"/>
          <w:noProof/>
          <w:color w:val="0000FF"/>
          <w:u w:val="single"/>
        </w:rPr>
        <w:drawing>
          <wp:anchor distT="0" distB="0" distL="114300" distR="114300" simplePos="0" relativeHeight="251654656" behindDoc="1" locked="0" layoutInCell="0" allowOverlap="1">
            <wp:simplePos x="0" y="0"/>
            <wp:positionH relativeFrom="page">
              <wp:posOffset>3676650</wp:posOffset>
            </wp:positionH>
            <wp:positionV relativeFrom="page">
              <wp:posOffset>228600</wp:posOffset>
            </wp:positionV>
            <wp:extent cx="638175" cy="1428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extLst>
                    </a:blip>
                    <a:srcRect r="69430"/>
                    <a:stretch>
                      <a:fillRect/>
                    </a:stretch>
                  </pic:blipFill>
                  <pic:spPr bwMode="auto">
                    <a:xfrm>
                      <a:off x="0" y="0"/>
                      <a:ext cx="638175" cy="142875"/>
                    </a:xfrm>
                    <a:prstGeom prst="rect">
                      <a:avLst/>
                    </a:prstGeom>
                    <a:noFill/>
                  </pic:spPr>
                </pic:pic>
              </a:graphicData>
            </a:graphic>
          </wp:anchor>
        </w:drawing>
      </w:r>
    </w:p>
    <w:p w:rsidR="004040B1" w:rsidRDefault="004040B1">
      <w:pPr>
        <w:spacing w:line="20" w:lineRule="exact"/>
        <w:rPr>
          <w:sz w:val="24"/>
          <w:szCs w:val="24"/>
        </w:rPr>
      </w:pPr>
    </w:p>
    <w:p w:rsidR="004040B1" w:rsidRDefault="004040B1">
      <w:pPr>
        <w:spacing w:line="291" w:lineRule="exact"/>
        <w:rPr>
          <w:sz w:val="24"/>
          <w:szCs w:val="24"/>
        </w:rPr>
      </w:pPr>
    </w:p>
    <w:p w:rsidR="004040B1" w:rsidRDefault="00B84B70">
      <w:pPr>
        <w:rPr>
          <w:sz w:val="20"/>
          <w:szCs w:val="20"/>
        </w:rPr>
      </w:pPr>
      <w:r>
        <w:rPr>
          <w:rFonts w:ascii="Gill Sans MT" w:eastAsia="Gill Sans MT" w:hAnsi="Gill Sans MT" w:cs="Gill Sans MT"/>
          <w:b/>
          <w:bCs/>
        </w:rPr>
        <w:t>Summary:</w:t>
      </w:r>
    </w:p>
    <w:p w:rsidR="004040B1" w:rsidRDefault="00B84B70">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-21590</wp:posOffset>
            </wp:positionH>
            <wp:positionV relativeFrom="paragraph">
              <wp:posOffset>12700</wp:posOffset>
            </wp:positionV>
            <wp:extent cx="7198995" cy="184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extLst>
                    </a:blip>
                    <a:srcRect/>
                    <a:stretch>
                      <a:fillRect/>
                    </a:stretch>
                  </pic:blipFill>
                  <pic:spPr bwMode="auto">
                    <a:xfrm>
                      <a:off x="0" y="0"/>
                      <a:ext cx="7198995" cy="18415"/>
                    </a:xfrm>
                    <a:prstGeom prst="rect">
                      <a:avLst/>
                    </a:prstGeom>
                    <a:noFill/>
                  </pic:spPr>
                </pic:pic>
              </a:graphicData>
            </a:graphic>
          </wp:anchor>
        </w:drawing>
      </w:r>
    </w:p>
    <w:p w:rsidR="004040B1" w:rsidRDefault="004040B1">
      <w:pPr>
        <w:spacing w:line="288" w:lineRule="exact"/>
        <w:rPr>
          <w:sz w:val="24"/>
          <w:szCs w:val="24"/>
        </w:rPr>
      </w:pPr>
    </w:p>
    <w:p w:rsidR="004040B1" w:rsidRDefault="00B84B70">
      <w:pPr>
        <w:spacing w:line="275" w:lineRule="auto"/>
        <w:ind w:left="100" w:right="520"/>
        <w:rPr>
          <w:sz w:val="20"/>
          <w:szCs w:val="20"/>
        </w:rPr>
      </w:pPr>
      <w:r>
        <w:rPr>
          <w:rFonts w:ascii="Gill Sans MT" w:eastAsia="Gill Sans MT" w:hAnsi="Gill Sans MT" w:cs="Gill Sans MT"/>
        </w:rPr>
        <w:t>Experienced field /projects engineer with a demonstrated history of working in the packaging and mining industry. Skilled in analyzing, planning, commissioning, coordinating and execution of short</w:t>
      </w:r>
      <w:r>
        <w:rPr>
          <w:rFonts w:ascii="Gill Sans MT" w:eastAsia="Gill Sans MT" w:hAnsi="Gill Sans MT" w:cs="Gill Sans MT"/>
        </w:rPr>
        <w:t xml:space="preserve"> and long term, site based, planned and corrective maintenance. Keen on the application of agile project management, lean production, and Six Sigma toward process improvement, optimization, and waste reduction.</w:t>
      </w:r>
    </w:p>
    <w:p w:rsidR="004040B1" w:rsidRDefault="004040B1">
      <w:pPr>
        <w:spacing w:line="258" w:lineRule="exact"/>
        <w:rPr>
          <w:sz w:val="24"/>
          <w:szCs w:val="24"/>
        </w:rPr>
      </w:pPr>
    </w:p>
    <w:p w:rsidR="004040B1" w:rsidRDefault="00B84B70">
      <w:pPr>
        <w:rPr>
          <w:sz w:val="20"/>
          <w:szCs w:val="20"/>
        </w:rPr>
      </w:pPr>
      <w:r>
        <w:rPr>
          <w:rFonts w:ascii="Gill Sans MT" w:eastAsia="Gill Sans MT" w:hAnsi="Gill Sans MT" w:cs="Gill Sans MT"/>
          <w:b/>
          <w:bCs/>
        </w:rPr>
        <w:t>Experience:</w:t>
      </w:r>
    </w:p>
    <w:p w:rsidR="004040B1" w:rsidRDefault="00B84B70">
      <w:pPr>
        <w:spacing w:line="20" w:lineRule="exact"/>
        <w:rPr>
          <w:sz w:val="24"/>
          <w:szCs w:val="24"/>
        </w:rPr>
      </w:pPr>
      <w:r>
        <w:rPr>
          <w:noProof/>
          <w:sz w:val="24"/>
          <w:szCs w:val="24"/>
        </w:rPr>
        <w:drawing>
          <wp:anchor distT="0" distB="0" distL="114300" distR="114300" simplePos="0" relativeHeight="251658752" behindDoc="1" locked="0" layoutInCell="0" allowOverlap="1">
            <wp:simplePos x="0" y="0"/>
            <wp:positionH relativeFrom="column">
              <wp:posOffset>-21590</wp:posOffset>
            </wp:positionH>
            <wp:positionV relativeFrom="paragraph">
              <wp:posOffset>12700</wp:posOffset>
            </wp:positionV>
            <wp:extent cx="7198995" cy="184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extLst>
                    </a:blip>
                    <a:srcRect/>
                    <a:stretch>
                      <a:fillRect/>
                    </a:stretch>
                  </pic:blipFill>
                  <pic:spPr bwMode="auto">
                    <a:xfrm>
                      <a:off x="0" y="0"/>
                      <a:ext cx="7198995" cy="18415"/>
                    </a:xfrm>
                    <a:prstGeom prst="rect">
                      <a:avLst/>
                    </a:prstGeom>
                    <a:noFill/>
                  </pic:spPr>
                </pic:pic>
              </a:graphicData>
            </a:graphic>
          </wp:anchor>
        </w:drawing>
      </w:r>
    </w:p>
    <w:p w:rsidR="004040B1" w:rsidRDefault="004040B1">
      <w:pPr>
        <w:spacing w:line="284" w:lineRule="exact"/>
        <w:rPr>
          <w:sz w:val="24"/>
          <w:szCs w:val="24"/>
        </w:rPr>
      </w:pPr>
    </w:p>
    <w:p w:rsidR="004040B1" w:rsidRDefault="00B84B70">
      <w:pPr>
        <w:tabs>
          <w:tab w:val="left" w:pos="8680"/>
        </w:tabs>
        <w:rPr>
          <w:sz w:val="20"/>
          <w:szCs w:val="20"/>
        </w:rPr>
      </w:pPr>
      <w:r>
        <w:rPr>
          <w:rFonts w:ascii="Gill Sans MT" w:eastAsia="Gill Sans MT" w:hAnsi="Gill Sans MT" w:cs="Gill Sans MT"/>
          <w:b/>
          <w:bCs/>
          <w:color w:val="1F497D"/>
        </w:rPr>
        <w:t xml:space="preserve">Field Service Engineer – </w:t>
      </w:r>
      <w:r>
        <w:rPr>
          <w:rFonts w:ascii="Gill Sans MT" w:eastAsia="Gill Sans MT" w:hAnsi="Gill Sans MT" w:cs="Gill Sans MT"/>
          <w:b/>
          <w:bCs/>
          <w:color w:val="1F497D"/>
        </w:rPr>
        <w:t>East Africa</w:t>
      </w:r>
      <w:r>
        <w:rPr>
          <w:sz w:val="20"/>
          <w:szCs w:val="20"/>
        </w:rPr>
        <w:tab/>
      </w:r>
      <w:r>
        <w:rPr>
          <w:rFonts w:ascii="Gill Sans MT" w:eastAsia="Gill Sans MT" w:hAnsi="Gill Sans MT" w:cs="Gill Sans MT"/>
          <w:b/>
          <w:bCs/>
          <w:color w:val="1F497D"/>
          <w:sz w:val="21"/>
          <w:szCs w:val="21"/>
        </w:rPr>
        <w:t>Feb 2017 – 2020</w:t>
      </w:r>
    </w:p>
    <w:p w:rsidR="004040B1" w:rsidRDefault="004040B1">
      <w:pPr>
        <w:spacing w:line="182" w:lineRule="exact"/>
        <w:rPr>
          <w:sz w:val="24"/>
          <w:szCs w:val="24"/>
        </w:rPr>
      </w:pPr>
    </w:p>
    <w:p w:rsidR="004040B1" w:rsidRDefault="00B84B70">
      <w:pPr>
        <w:rPr>
          <w:sz w:val="20"/>
          <w:szCs w:val="20"/>
        </w:rPr>
      </w:pPr>
      <w:r>
        <w:rPr>
          <w:rFonts w:ascii="Gill Sans MT" w:eastAsia="Gill Sans MT" w:hAnsi="Gill Sans MT" w:cs="Gill Sans MT"/>
        </w:rPr>
        <w:t>Responsible for the maintenance contract of the second largest dairy producer in Kenya achieving the following:</w:t>
      </w:r>
    </w:p>
    <w:p w:rsidR="004040B1" w:rsidRDefault="004040B1">
      <w:pPr>
        <w:spacing w:line="41" w:lineRule="exact"/>
        <w:rPr>
          <w:sz w:val="24"/>
          <w:szCs w:val="24"/>
        </w:rPr>
      </w:pPr>
    </w:p>
    <w:p w:rsidR="004040B1" w:rsidRDefault="00B84B70">
      <w:pPr>
        <w:numPr>
          <w:ilvl w:val="0"/>
          <w:numId w:val="1"/>
        </w:numPr>
        <w:tabs>
          <w:tab w:val="left" w:pos="720"/>
        </w:tabs>
        <w:ind w:left="720" w:hanging="366"/>
        <w:rPr>
          <w:rFonts w:ascii="Symbol" w:eastAsia="Symbol" w:hAnsi="Symbol" w:cs="Symbol"/>
        </w:rPr>
      </w:pPr>
      <w:r>
        <w:rPr>
          <w:rFonts w:ascii="Gill Sans MT" w:eastAsia="Gill Sans MT" w:hAnsi="Gill Sans MT" w:cs="Gill Sans MT"/>
        </w:rPr>
        <w:t>Analyzing and visualizing production/ customer data with Excel and Power Bi.</w:t>
      </w:r>
    </w:p>
    <w:p w:rsidR="004040B1" w:rsidRDefault="004040B1">
      <w:pPr>
        <w:spacing w:line="37" w:lineRule="exact"/>
        <w:rPr>
          <w:rFonts w:ascii="Symbol" w:eastAsia="Symbol" w:hAnsi="Symbol" w:cs="Symbol"/>
        </w:rPr>
      </w:pPr>
    </w:p>
    <w:p w:rsidR="004040B1" w:rsidRDefault="00B84B70">
      <w:pPr>
        <w:numPr>
          <w:ilvl w:val="0"/>
          <w:numId w:val="1"/>
        </w:numPr>
        <w:tabs>
          <w:tab w:val="left" w:pos="720"/>
        </w:tabs>
        <w:ind w:left="720" w:hanging="366"/>
        <w:rPr>
          <w:rFonts w:ascii="Symbol" w:eastAsia="Symbol" w:hAnsi="Symbol" w:cs="Symbol"/>
        </w:rPr>
      </w:pPr>
      <w:r>
        <w:rPr>
          <w:rFonts w:ascii="Gill Sans MT" w:eastAsia="Gill Sans MT" w:hAnsi="Gill Sans MT" w:cs="Gill Sans MT"/>
        </w:rPr>
        <w:t>Reduction of packaging materia</w:t>
      </w:r>
      <w:r>
        <w:rPr>
          <w:rFonts w:ascii="Gill Sans MT" w:eastAsia="Gill Sans MT" w:hAnsi="Gill Sans MT" w:cs="Gill Sans MT"/>
        </w:rPr>
        <w:t>l waste reduction from 6% to 1%</w:t>
      </w:r>
    </w:p>
    <w:p w:rsidR="004040B1" w:rsidRDefault="004040B1">
      <w:pPr>
        <w:spacing w:line="37" w:lineRule="exact"/>
        <w:rPr>
          <w:rFonts w:ascii="Symbol" w:eastAsia="Symbol" w:hAnsi="Symbol" w:cs="Symbol"/>
        </w:rPr>
      </w:pPr>
    </w:p>
    <w:p w:rsidR="004040B1" w:rsidRDefault="00B84B70">
      <w:pPr>
        <w:numPr>
          <w:ilvl w:val="0"/>
          <w:numId w:val="1"/>
        </w:numPr>
        <w:tabs>
          <w:tab w:val="left" w:pos="720"/>
        </w:tabs>
        <w:ind w:left="720" w:hanging="366"/>
        <w:rPr>
          <w:rFonts w:ascii="Symbol" w:eastAsia="Symbol" w:hAnsi="Symbol" w:cs="Symbol"/>
        </w:rPr>
      </w:pPr>
      <w:r>
        <w:rPr>
          <w:rFonts w:ascii="Gill Sans MT" w:eastAsia="Gill Sans MT" w:hAnsi="Gill Sans MT" w:cs="Gill Sans MT"/>
        </w:rPr>
        <w:t>Increase in machine mechanical efficiency from yearly average of 90% to 97%.</w:t>
      </w:r>
    </w:p>
    <w:p w:rsidR="004040B1" w:rsidRDefault="004040B1">
      <w:pPr>
        <w:spacing w:line="54" w:lineRule="exact"/>
        <w:rPr>
          <w:rFonts w:ascii="Symbol" w:eastAsia="Symbol" w:hAnsi="Symbol" w:cs="Symbol"/>
        </w:rPr>
      </w:pPr>
    </w:p>
    <w:p w:rsidR="004040B1" w:rsidRDefault="00B84B70">
      <w:pPr>
        <w:numPr>
          <w:ilvl w:val="0"/>
          <w:numId w:val="1"/>
        </w:numPr>
        <w:tabs>
          <w:tab w:val="left" w:pos="720"/>
        </w:tabs>
        <w:spacing w:line="261" w:lineRule="auto"/>
        <w:ind w:left="720" w:right="40" w:hanging="366"/>
        <w:rPr>
          <w:rFonts w:ascii="Symbol" w:eastAsia="Symbol" w:hAnsi="Symbol" w:cs="Symbol"/>
        </w:rPr>
      </w:pPr>
      <w:r>
        <w:rPr>
          <w:rFonts w:ascii="Gill Sans MT" w:eastAsia="Gill Sans MT" w:hAnsi="Gill Sans MT" w:cs="Gill Sans MT"/>
        </w:rPr>
        <w:t xml:space="preserve">65% reduction in spare parts consumption through implementation of strict preventive maintenance schedule and routine training/coaching of </w:t>
      </w:r>
      <w:r>
        <w:rPr>
          <w:rFonts w:ascii="Gill Sans MT" w:eastAsia="Gill Sans MT" w:hAnsi="Gill Sans MT" w:cs="Gill Sans MT"/>
        </w:rPr>
        <w:t>technical and operational staff.</w:t>
      </w:r>
    </w:p>
    <w:p w:rsidR="004040B1" w:rsidRDefault="004040B1">
      <w:pPr>
        <w:spacing w:line="31" w:lineRule="exact"/>
        <w:rPr>
          <w:rFonts w:ascii="Symbol" w:eastAsia="Symbol" w:hAnsi="Symbol" w:cs="Symbol"/>
        </w:rPr>
      </w:pPr>
    </w:p>
    <w:p w:rsidR="004040B1" w:rsidRDefault="00B84B70">
      <w:pPr>
        <w:numPr>
          <w:ilvl w:val="0"/>
          <w:numId w:val="1"/>
        </w:numPr>
        <w:tabs>
          <w:tab w:val="left" w:pos="720"/>
        </w:tabs>
        <w:spacing w:line="259" w:lineRule="auto"/>
        <w:ind w:left="720" w:right="240" w:hanging="366"/>
        <w:rPr>
          <w:rFonts w:ascii="Symbol" w:eastAsia="Symbol" w:hAnsi="Symbol" w:cs="Symbol"/>
        </w:rPr>
      </w:pPr>
      <w:r>
        <w:rPr>
          <w:rFonts w:ascii="Gill Sans MT" w:eastAsia="Gill Sans MT" w:hAnsi="Gill Sans MT" w:cs="Gill Sans MT"/>
        </w:rPr>
        <w:t>100% Reduction of spoilage/fouling of product by introducing cleaning and quality routines with regards to sampling and quality checks.</w:t>
      </w:r>
    </w:p>
    <w:p w:rsidR="004040B1" w:rsidRDefault="004040B1">
      <w:pPr>
        <w:spacing w:line="16" w:lineRule="exact"/>
        <w:rPr>
          <w:rFonts w:ascii="Symbol" w:eastAsia="Symbol" w:hAnsi="Symbol" w:cs="Symbol"/>
        </w:rPr>
      </w:pPr>
    </w:p>
    <w:p w:rsidR="004040B1" w:rsidRDefault="00B84B70">
      <w:pPr>
        <w:numPr>
          <w:ilvl w:val="0"/>
          <w:numId w:val="1"/>
        </w:numPr>
        <w:tabs>
          <w:tab w:val="left" w:pos="720"/>
        </w:tabs>
        <w:ind w:left="720" w:hanging="366"/>
        <w:rPr>
          <w:rFonts w:ascii="Symbol" w:eastAsia="Symbol" w:hAnsi="Symbol" w:cs="Symbol"/>
        </w:rPr>
      </w:pPr>
      <w:r>
        <w:rPr>
          <w:rFonts w:ascii="Gill Sans MT" w:eastAsia="Gill Sans MT" w:hAnsi="Gill Sans MT" w:cs="Gill Sans MT"/>
        </w:rPr>
        <w:t>Adjusting and troubleshooting on control systems, mechanical, electrical and automati</w:t>
      </w:r>
      <w:r>
        <w:rPr>
          <w:rFonts w:ascii="Gill Sans MT" w:eastAsia="Gill Sans MT" w:hAnsi="Gill Sans MT" w:cs="Gill Sans MT"/>
        </w:rPr>
        <w:t>on equipment issues.</w:t>
      </w:r>
    </w:p>
    <w:p w:rsidR="004040B1" w:rsidRDefault="004040B1">
      <w:pPr>
        <w:spacing w:line="40" w:lineRule="exact"/>
        <w:rPr>
          <w:rFonts w:ascii="Symbol" w:eastAsia="Symbol" w:hAnsi="Symbol" w:cs="Symbol"/>
        </w:rPr>
      </w:pPr>
    </w:p>
    <w:p w:rsidR="004040B1" w:rsidRDefault="00B84B70">
      <w:pPr>
        <w:numPr>
          <w:ilvl w:val="0"/>
          <w:numId w:val="1"/>
        </w:numPr>
        <w:tabs>
          <w:tab w:val="left" w:pos="720"/>
        </w:tabs>
        <w:ind w:left="720" w:hanging="366"/>
        <w:rPr>
          <w:rFonts w:ascii="Symbol" w:eastAsia="Symbol" w:hAnsi="Symbol" w:cs="Symbol"/>
        </w:rPr>
      </w:pPr>
      <w:r>
        <w:rPr>
          <w:rFonts w:ascii="Gill Sans MT" w:eastAsia="Gill Sans MT" w:hAnsi="Gill Sans MT" w:cs="Gill Sans MT"/>
        </w:rPr>
        <w:t>Delivering customer training, identifying, and reporting customer needs while contributing to selling service products.</w:t>
      </w:r>
    </w:p>
    <w:p w:rsidR="004040B1" w:rsidRDefault="004040B1">
      <w:pPr>
        <w:spacing w:line="40" w:lineRule="exact"/>
        <w:rPr>
          <w:rFonts w:ascii="Symbol" w:eastAsia="Symbol" w:hAnsi="Symbol" w:cs="Symbol"/>
        </w:rPr>
      </w:pPr>
    </w:p>
    <w:p w:rsidR="004040B1" w:rsidRDefault="00B84B70">
      <w:pPr>
        <w:numPr>
          <w:ilvl w:val="0"/>
          <w:numId w:val="1"/>
        </w:numPr>
        <w:tabs>
          <w:tab w:val="left" w:pos="720"/>
        </w:tabs>
        <w:ind w:left="720" w:hanging="366"/>
        <w:rPr>
          <w:rFonts w:ascii="Symbol" w:eastAsia="Symbol" w:hAnsi="Symbol" w:cs="Symbol"/>
        </w:rPr>
      </w:pPr>
      <w:r>
        <w:rPr>
          <w:rFonts w:ascii="Gill Sans MT" w:eastAsia="Gill Sans MT" w:hAnsi="Gill Sans MT" w:cs="Gill Sans MT"/>
        </w:rPr>
        <w:t>Involved in the installation and commissioning of 11 packaging lines in Kenya, Uganda, Ethiopia, and Rwanda.</w:t>
      </w:r>
    </w:p>
    <w:p w:rsidR="004040B1" w:rsidRDefault="004040B1">
      <w:pPr>
        <w:sectPr w:rsidR="004040B1" w:rsidSect="00CE43F3">
          <w:pgSz w:w="12240" w:h="15840"/>
          <w:pgMar w:top="720" w:right="400" w:bottom="43" w:left="220" w:header="0" w:footer="0" w:gutter="0"/>
          <w:cols w:space="720" w:equalWidth="0">
            <w:col w:w="11620"/>
          </w:cols>
        </w:sectPr>
      </w:pPr>
    </w:p>
    <w:p w:rsidR="004040B1" w:rsidRDefault="004040B1">
      <w:pPr>
        <w:spacing w:line="236" w:lineRule="exact"/>
        <w:rPr>
          <w:sz w:val="24"/>
          <w:szCs w:val="24"/>
        </w:rPr>
      </w:pPr>
    </w:p>
    <w:p w:rsidR="004040B1" w:rsidRDefault="00B84B70">
      <w:pPr>
        <w:ind w:right="2820"/>
        <w:rPr>
          <w:sz w:val="20"/>
          <w:szCs w:val="20"/>
        </w:rPr>
      </w:pPr>
      <w:r>
        <w:rPr>
          <w:rFonts w:ascii="Gill Sans MT" w:eastAsia="Gill Sans MT" w:hAnsi="Gill Sans MT" w:cs="Gill Sans MT"/>
          <w:b/>
          <w:bCs/>
          <w:color w:val="1F497D"/>
        </w:rPr>
        <w:t>Engineering Draughtsman, Maintenance Planner – Base Titanium Ltd.</w:t>
      </w:r>
    </w:p>
    <w:p w:rsidR="004040B1" w:rsidRDefault="00B84B70">
      <w:pPr>
        <w:spacing w:line="20" w:lineRule="exact"/>
        <w:rPr>
          <w:sz w:val="24"/>
          <w:szCs w:val="24"/>
        </w:rPr>
      </w:pPr>
      <w:r>
        <w:rPr>
          <w:sz w:val="24"/>
          <w:szCs w:val="24"/>
        </w:rPr>
        <w:br w:type="column"/>
      </w:r>
    </w:p>
    <w:p w:rsidR="004040B1" w:rsidRDefault="004040B1">
      <w:pPr>
        <w:spacing w:line="216" w:lineRule="exact"/>
        <w:rPr>
          <w:sz w:val="24"/>
          <w:szCs w:val="24"/>
        </w:rPr>
      </w:pPr>
    </w:p>
    <w:p w:rsidR="004040B1" w:rsidRDefault="00B84B70">
      <w:pPr>
        <w:rPr>
          <w:sz w:val="20"/>
          <w:szCs w:val="20"/>
        </w:rPr>
      </w:pPr>
      <w:r>
        <w:rPr>
          <w:rFonts w:ascii="Gill Sans MT" w:eastAsia="Gill Sans MT" w:hAnsi="Gill Sans MT" w:cs="Gill Sans MT"/>
          <w:b/>
          <w:bCs/>
          <w:color w:val="1F497D"/>
          <w:sz w:val="21"/>
          <w:szCs w:val="21"/>
        </w:rPr>
        <w:t>Feb 2016 - Jan 2017</w:t>
      </w:r>
    </w:p>
    <w:p w:rsidR="004040B1" w:rsidRDefault="004040B1">
      <w:pPr>
        <w:spacing w:line="466" w:lineRule="exact"/>
        <w:rPr>
          <w:sz w:val="24"/>
          <w:szCs w:val="24"/>
        </w:rPr>
      </w:pPr>
    </w:p>
    <w:p w:rsidR="004040B1" w:rsidRDefault="004040B1">
      <w:pPr>
        <w:sectPr w:rsidR="004040B1">
          <w:type w:val="continuous"/>
          <w:pgSz w:w="12240" w:h="15840"/>
          <w:pgMar w:top="1054" w:right="400" w:bottom="43" w:left="220" w:header="0" w:footer="0" w:gutter="0"/>
          <w:cols w:num="2" w:space="720" w:equalWidth="0">
            <w:col w:w="7940" w:space="720"/>
            <w:col w:w="2960"/>
          </w:cols>
        </w:sectPr>
      </w:pPr>
    </w:p>
    <w:p w:rsidR="004040B1" w:rsidRDefault="004040B1">
      <w:pPr>
        <w:spacing w:line="72" w:lineRule="exact"/>
        <w:rPr>
          <w:sz w:val="24"/>
          <w:szCs w:val="24"/>
        </w:rPr>
      </w:pPr>
    </w:p>
    <w:p w:rsidR="004040B1" w:rsidRDefault="00B84B70">
      <w:pPr>
        <w:numPr>
          <w:ilvl w:val="0"/>
          <w:numId w:val="2"/>
        </w:numPr>
        <w:tabs>
          <w:tab w:val="left" w:pos="720"/>
        </w:tabs>
        <w:spacing w:line="259" w:lineRule="auto"/>
        <w:ind w:left="720" w:right="220" w:hanging="366"/>
        <w:rPr>
          <w:rFonts w:ascii="Symbol" w:eastAsia="Symbol" w:hAnsi="Symbol" w:cs="Symbol"/>
        </w:rPr>
      </w:pPr>
      <w:r>
        <w:rPr>
          <w:rFonts w:ascii="Gill Sans MT" w:eastAsia="Gill Sans MT" w:hAnsi="Gill Sans MT" w:cs="Gill Sans MT"/>
        </w:rPr>
        <w:t xml:space="preserve">Part of the Definitive Feasibility Study (DFS) of a 400 TPH hydraulic mining unit (HMU) commissioning and trial </w:t>
      </w:r>
      <w:r>
        <w:rPr>
          <w:rFonts w:ascii="Gill Sans MT" w:eastAsia="Gill Sans MT" w:hAnsi="Gill Sans MT" w:cs="Gill Sans MT"/>
        </w:rPr>
        <w:t>concept achieving higher availabilities and low unit operating costs for the mine.</w:t>
      </w:r>
    </w:p>
    <w:p w:rsidR="004040B1" w:rsidRDefault="004040B1">
      <w:pPr>
        <w:spacing w:line="36" w:lineRule="exact"/>
        <w:rPr>
          <w:rFonts w:ascii="Symbol" w:eastAsia="Symbol" w:hAnsi="Symbol" w:cs="Symbol"/>
        </w:rPr>
      </w:pPr>
    </w:p>
    <w:p w:rsidR="004040B1" w:rsidRDefault="00B84B70">
      <w:pPr>
        <w:numPr>
          <w:ilvl w:val="0"/>
          <w:numId w:val="2"/>
        </w:numPr>
        <w:tabs>
          <w:tab w:val="left" w:pos="720"/>
        </w:tabs>
        <w:spacing w:line="259" w:lineRule="auto"/>
        <w:ind w:left="720" w:right="240" w:hanging="366"/>
        <w:rPr>
          <w:rFonts w:ascii="Symbol" w:eastAsia="Symbol" w:hAnsi="Symbol" w:cs="Symbol"/>
        </w:rPr>
      </w:pPr>
      <w:r>
        <w:rPr>
          <w:rFonts w:ascii="Gill Sans MT" w:eastAsia="Gill Sans MT" w:hAnsi="Gill Sans MT" w:cs="Gill Sans MT"/>
        </w:rPr>
        <w:t>Reverse engineering of slurry sampler using AutoCAD and SolidWorks software’s as well as coordinating its fabrication and local assembly resulting in cost savings and capac</w:t>
      </w:r>
      <w:r>
        <w:rPr>
          <w:rFonts w:ascii="Gill Sans MT" w:eastAsia="Gill Sans MT" w:hAnsi="Gill Sans MT" w:cs="Gill Sans MT"/>
        </w:rPr>
        <w:t>ity building in the projects team.</w:t>
      </w:r>
    </w:p>
    <w:p w:rsidR="004040B1" w:rsidRDefault="004040B1">
      <w:pPr>
        <w:spacing w:line="33" w:lineRule="exact"/>
        <w:rPr>
          <w:rFonts w:ascii="Symbol" w:eastAsia="Symbol" w:hAnsi="Symbol" w:cs="Symbol"/>
        </w:rPr>
      </w:pPr>
    </w:p>
    <w:p w:rsidR="004040B1" w:rsidRDefault="00B84B70">
      <w:pPr>
        <w:numPr>
          <w:ilvl w:val="0"/>
          <w:numId w:val="2"/>
        </w:numPr>
        <w:tabs>
          <w:tab w:val="left" w:pos="720"/>
        </w:tabs>
        <w:spacing w:line="259" w:lineRule="auto"/>
        <w:ind w:left="720" w:right="60" w:hanging="366"/>
        <w:rPr>
          <w:rFonts w:ascii="Symbol" w:eastAsia="Symbol" w:hAnsi="Symbol" w:cs="Symbol"/>
        </w:rPr>
      </w:pPr>
      <w:r>
        <w:rPr>
          <w:rFonts w:ascii="Gill Sans MT" w:eastAsia="Gill Sans MT" w:hAnsi="Gill Sans MT" w:cs="Gill Sans MT"/>
        </w:rPr>
        <w:t>Design of pump tie in modifications prior to plant upgrade projects, managing all aspects internally and providing guidance and specifications to the projects team.</w:t>
      </w:r>
    </w:p>
    <w:p w:rsidR="004040B1" w:rsidRDefault="004040B1">
      <w:pPr>
        <w:spacing w:line="19" w:lineRule="exact"/>
        <w:rPr>
          <w:rFonts w:ascii="Symbol" w:eastAsia="Symbol" w:hAnsi="Symbol" w:cs="Symbol"/>
        </w:rPr>
      </w:pPr>
    </w:p>
    <w:p w:rsidR="004040B1" w:rsidRDefault="00B84B70">
      <w:pPr>
        <w:numPr>
          <w:ilvl w:val="0"/>
          <w:numId w:val="2"/>
        </w:numPr>
        <w:tabs>
          <w:tab w:val="left" w:pos="720"/>
        </w:tabs>
        <w:ind w:left="720" w:hanging="366"/>
        <w:rPr>
          <w:rFonts w:ascii="Symbol" w:eastAsia="Symbol" w:hAnsi="Symbol" w:cs="Symbol"/>
        </w:rPr>
      </w:pPr>
      <w:r>
        <w:rPr>
          <w:rFonts w:ascii="Gill Sans MT" w:eastAsia="Gill Sans MT" w:hAnsi="Gill Sans MT" w:cs="Gill Sans MT"/>
        </w:rPr>
        <w:t xml:space="preserve">Completion of as built and red lined drawings for the </w:t>
      </w:r>
      <w:r>
        <w:rPr>
          <w:rFonts w:ascii="Gill Sans MT" w:eastAsia="Gill Sans MT" w:hAnsi="Gill Sans MT" w:cs="Gill Sans MT"/>
        </w:rPr>
        <w:t>plant that were not delivered by main contractor.</w:t>
      </w:r>
    </w:p>
    <w:p w:rsidR="004040B1" w:rsidRDefault="004040B1">
      <w:pPr>
        <w:spacing w:line="54" w:lineRule="exact"/>
        <w:rPr>
          <w:rFonts w:ascii="Symbol" w:eastAsia="Symbol" w:hAnsi="Symbol" w:cs="Symbol"/>
        </w:rPr>
      </w:pPr>
    </w:p>
    <w:p w:rsidR="004040B1" w:rsidRDefault="00B84B70">
      <w:pPr>
        <w:numPr>
          <w:ilvl w:val="0"/>
          <w:numId w:val="2"/>
        </w:numPr>
        <w:tabs>
          <w:tab w:val="left" w:pos="720"/>
        </w:tabs>
        <w:spacing w:line="261" w:lineRule="auto"/>
        <w:ind w:left="720" w:hanging="366"/>
        <w:rPr>
          <w:rFonts w:ascii="Symbol" w:eastAsia="Symbol" w:hAnsi="Symbol" w:cs="Symbol"/>
        </w:rPr>
      </w:pPr>
      <w:r>
        <w:rPr>
          <w:rFonts w:ascii="Gill Sans MT" w:eastAsia="Gill Sans MT" w:hAnsi="Gill Sans MT" w:cs="Gill Sans MT"/>
        </w:rPr>
        <w:t>Custodian of all critical maintenance management and engineering documentation, providing key reference documentation presumed lost in a lawsuit with main contractor.</w:t>
      </w:r>
    </w:p>
    <w:p w:rsidR="004040B1" w:rsidRDefault="004040B1">
      <w:pPr>
        <w:spacing w:line="200" w:lineRule="exact"/>
        <w:rPr>
          <w:sz w:val="24"/>
          <w:szCs w:val="24"/>
        </w:rPr>
      </w:pPr>
    </w:p>
    <w:p w:rsidR="004040B1" w:rsidRDefault="004040B1">
      <w:pPr>
        <w:spacing w:line="200" w:lineRule="exact"/>
        <w:rPr>
          <w:sz w:val="24"/>
          <w:szCs w:val="24"/>
        </w:rPr>
      </w:pPr>
    </w:p>
    <w:p w:rsidR="004040B1" w:rsidRDefault="004040B1">
      <w:pPr>
        <w:spacing w:line="323" w:lineRule="exact"/>
        <w:rPr>
          <w:sz w:val="24"/>
          <w:szCs w:val="24"/>
        </w:rPr>
      </w:pPr>
    </w:p>
    <w:p w:rsidR="004040B1" w:rsidRDefault="00B84B70">
      <w:pPr>
        <w:tabs>
          <w:tab w:val="left" w:pos="8700"/>
        </w:tabs>
        <w:rPr>
          <w:sz w:val="20"/>
          <w:szCs w:val="20"/>
        </w:rPr>
      </w:pPr>
      <w:r>
        <w:rPr>
          <w:rFonts w:ascii="Gill Sans MT" w:eastAsia="Gill Sans MT" w:hAnsi="Gill Sans MT" w:cs="Gill Sans MT"/>
          <w:b/>
          <w:bCs/>
          <w:color w:val="1F497D"/>
        </w:rPr>
        <w:t xml:space="preserve">Graduate Mechanical Engineer – </w:t>
      </w:r>
      <w:r>
        <w:rPr>
          <w:rFonts w:ascii="Gill Sans MT" w:eastAsia="Gill Sans MT" w:hAnsi="Gill Sans MT" w:cs="Gill Sans MT"/>
          <w:b/>
          <w:bCs/>
          <w:color w:val="1F497D"/>
        </w:rPr>
        <w:t>Gedox Associates Ltd</w:t>
      </w:r>
      <w:r>
        <w:rPr>
          <w:sz w:val="20"/>
          <w:szCs w:val="20"/>
        </w:rPr>
        <w:tab/>
      </w:r>
      <w:r>
        <w:rPr>
          <w:rFonts w:ascii="Gill Sans MT" w:eastAsia="Gill Sans MT" w:hAnsi="Gill Sans MT" w:cs="Gill Sans MT"/>
          <w:b/>
          <w:bCs/>
          <w:color w:val="1F497D"/>
          <w:sz w:val="21"/>
          <w:szCs w:val="21"/>
        </w:rPr>
        <w:t>Jan 2015 - Jan 2016</w:t>
      </w:r>
    </w:p>
    <w:p w:rsidR="004040B1" w:rsidRDefault="004040B1">
      <w:pPr>
        <w:spacing w:line="200" w:lineRule="exact"/>
        <w:rPr>
          <w:sz w:val="24"/>
          <w:szCs w:val="24"/>
        </w:rPr>
      </w:pPr>
    </w:p>
    <w:p w:rsidR="004040B1" w:rsidRDefault="004040B1">
      <w:pPr>
        <w:spacing w:line="337" w:lineRule="exact"/>
        <w:rPr>
          <w:sz w:val="24"/>
          <w:szCs w:val="24"/>
        </w:rPr>
      </w:pPr>
    </w:p>
    <w:p w:rsidR="004040B1" w:rsidRDefault="00B84B70">
      <w:pPr>
        <w:numPr>
          <w:ilvl w:val="0"/>
          <w:numId w:val="3"/>
        </w:numPr>
        <w:tabs>
          <w:tab w:val="left" w:pos="720"/>
        </w:tabs>
        <w:spacing w:line="259" w:lineRule="auto"/>
        <w:ind w:left="720" w:right="360" w:hanging="366"/>
        <w:rPr>
          <w:rFonts w:ascii="Symbol" w:eastAsia="Symbol" w:hAnsi="Symbol" w:cs="Symbol"/>
        </w:rPr>
      </w:pPr>
      <w:r>
        <w:rPr>
          <w:rFonts w:ascii="Gill Sans MT" w:eastAsia="Gill Sans MT" w:hAnsi="Gill Sans MT" w:cs="Gill Sans MT"/>
        </w:rPr>
        <w:t>Lead local project engineer for mechanical installation works at Majid Al Futtaim Carrefour Hypermarkets at The Hub Karen (60000 SQ ft) and Two Rivers Mall (120,000 SQ ft).</w:t>
      </w:r>
    </w:p>
    <w:p w:rsidR="004040B1" w:rsidRDefault="004040B1">
      <w:pPr>
        <w:spacing w:line="33" w:lineRule="exact"/>
        <w:rPr>
          <w:rFonts w:ascii="Symbol" w:eastAsia="Symbol" w:hAnsi="Symbol" w:cs="Symbol"/>
        </w:rPr>
      </w:pPr>
    </w:p>
    <w:p w:rsidR="004040B1" w:rsidRDefault="00B84B70">
      <w:pPr>
        <w:numPr>
          <w:ilvl w:val="0"/>
          <w:numId w:val="3"/>
        </w:numPr>
        <w:tabs>
          <w:tab w:val="left" w:pos="720"/>
        </w:tabs>
        <w:spacing w:line="261" w:lineRule="auto"/>
        <w:ind w:left="720" w:right="140" w:hanging="366"/>
        <w:rPr>
          <w:rFonts w:ascii="Symbol" w:eastAsia="Symbol" w:hAnsi="Symbol" w:cs="Symbol"/>
        </w:rPr>
      </w:pPr>
      <w:r>
        <w:rPr>
          <w:rFonts w:ascii="Gill Sans MT" w:eastAsia="Gill Sans MT" w:hAnsi="Gill Sans MT" w:cs="Gill Sans MT"/>
        </w:rPr>
        <w:t>Interpretation of specifications and gu</w:t>
      </w:r>
      <w:r>
        <w:rPr>
          <w:rFonts w:ascii="Gill Sans MT" w:eastAsia="Gill Sans MT" w:hAnsi="Gill Sans MT" w:cs="Gill Sans MT"/>
        </w:rPr>
        <w:t>idance of contractors as the project scope and specifications that were higher than those locally practiced.</w:t>
      </w:r>
    </w:p>
    <w:p w:rsidR="004040B1" w:rsidRDefault="004040B1">
      <w:pPr>
        <w:spacing w:line="31" w:lineRule="exact"/>
        <w:rPr>
          <w:rFonts w:ascii="Symbol" w:eastAsia="Symbol" w:hAnsi="Symbol" w:cs="Symbol"/>
        </w:rPr>
      </w:pPr>
    </w:p>
    <w:p w:rsidR="004040B1" w:rsidRDefault="00B84B70">
      <w:pPr>
        <w:numPr>
          <w:ilvl w:val="0"/>
          <w:numId w:val="3"/>
        </w:numPr>
        <w:tabs>
          <w:tab w:val="left" w:pos="720"/>
        </w:tabs>
        <w:spacing w:line="259" w:lineRule="auto"/>
        <w:ind w:left="720" w:right="700" w:hanging="366"/>
        <w:rPr>
          <w:rFonts w:ascii="Symbol" w:eastAsia="Symbol" w:hAnsi="Symbol" w:cs="Symbol"/>
        </w:rPr>
      </w:pPr>
      <w:r>
        <w:rPr>
          <w:rFonts w:ascii="Gill Sans MT" w:eastAsia="Gill Sans MT" w:hAnsi="Gill Sans MT" w:cs="Gill Sans MT"/>
        </w:rPr>
        <w:t>Inspection of works, approval of materials, drawings, onsite coordination of HVAC, plumbing, fire suppression and drainage contractors.</w:t>
      </w:r>
    </w:p>
    <w:p w:rsidR="004040B1" w:rsidRDefault="004040B1">
      <w:pPr>
        <w:spacing w:line="19" w:lineRule="exact"/>
        <w:rPr>
          <w:rFonts w:ascii="Symbol" w:eastAsia="Symbol" w:hAnsi="Symbol" w:cs="Symbol"/>
        </w:rPr>
      </w:pPr>
    </w:p>
    <w:p w:rsidR="004040B1" w:rsidRDefault="00B84B70">
      <w:pPr>
        <w:numPr>
          <w:ilvl w:val="0"/>
          <w:numId w:val="3"/>
        </w:numPr>
        <w:tabs>
          <w:tab w:val="left" w:pos="720"/>
        </w:tabs>
        <w:ind w:left="720" w:hanging="366"/>
        <w:rPr>
          <w:rFonts w:ascii="Symbol" w:eastAsia="Symbol" w:hAnsi="Symbol" w:cs="Symbol"/>
        </w:rPr>
      </w:pPr>
      <w:r>
        <w:rPr>
          <w:rFonts w:ascii="Gill Sans MT" w:eastAsia="Gill Sans MT" w:hAnsi="Gill Sans MT" w:cs="Gill Sans MT"/>
        </w:rPr>
        <w:t>Drawing a</w:t>
      </w:r>
      <w:r>
        <w:rPr>
          <w:rFonts w:ascii="Gill Sans MT" w:eastAsia="Gill Sans MT" w:hAnsi="Gill Sans MT" w:cs="Gill Sans MT"/>
        </w:rPr>
        <w:t>nd design of plumbing, drainage, HVAC and fire suppression systems in AutoCAD and Revit software.</w:t>
      </w:r>
    </w:p>
    <w:p w:rsidR="004040B1" w:rsidRDefault="004040B1">
      <w:pPr>
        <w:sectPr w:rsidR="004040B1">
          <w:type w:val="continuous"/>
          <w:pgSz w:w="12240" w:h="15840"/>
          <w:pgMar w:top="1054" w:right="400" w:bottom="43" w:left="220" w:header="0" w:footer="0" w:gutter="0"/>
          <w:cols w:space="720" w:equalWidth="0">
            <w:col w:w="11620"/>
          </w:cols>
        </w:sectPr>
      </w:pPr>
    </w:p>
    <w:p w:rsidR="004040B1" w:rsidRDefault="00B84B70">
      <w:pPr>
        <w:tabs>
          <w:tab w:val="left" w:pos="8640"/>
        </w:tabs>
        <w:rPr>
          <w:sz w:val="20"/>
          <w:szCs w:val="20"/>
        </w:rPr>
      </w:pPr>
      <w:r>
        <w:rPr>
          <w:rFonts w:ascii="Gill Sans MT" w:eastAsia="Gill Sans MT" w:hAnsi="Gill Sans MT" w:cs="Gill Sans MT"/>
          <w:b/>
          <w:bCs/>
          <w:color w:val="1F497D"/>
        </w:rPr>
        <w:lastRenderedPageBreak/>
        <w:t>Design Engineer – AB3D, Nairobi.</w:t>
      </w:r>
      <w:r>
        <w:rPr>
          <w:sz w:val="20"/>
          <w:szCs w:val="20"/>
        </w:rPr>
        <w:tab/>
      </w:r>
      <w:r>
        <w:rPr>
          <w:rFonts w:ascii="Gill Sans MT" w:eastAsia="Gill Sans MT" w:hAnsi="Gill Sans MT" w:cs="Gill Sans MT"/>
          <w:b/>
          <w:bCs/>
          <w:color w:val="1F497D"/>
        </w:rPr>
        <w:t>June 2014 - July 2015</w:t>
      </w:r>
    </w:p>
    <w:p w:rsidR="004040B1" w:rsidRDefault="004040B1">
      <w:pPr>
        <w:spacing w:line="307" w:lineRule="exact"/>
        <w:rPr>
          <w:sz w:val="20"/>
          <w:szCs w:val="20"/>
        </w:rPr>
      </w:pPr>
    </w:p>
    <w:p w:rsidR="004040B1" w:rsidRDefault="00B84B70">
      <w:pPr>
        <w:numPr>
          <w:ilvl w:val="0"/>
          <w:numId w:val="4"/>
        </w:numPr>
        <w:tabs>
          <w:tab w:val="left" w:pos="820"/>
        </w:tabs>
        <w:ind w:left="820" w:hanging="358"/>
        <w:rPr>
          <w:rFonts w:ascii="Symbol" w:eastAsia="Symbol" w:hAnsi="Symbol" w:cs="Symbol"/>
        </w:rPr>
      </w:pPr>
      <w:r>
        <w:rPr>
          <w:rFonts w:ascii="Gill Sans MT" w:eastAsia="Gill Sans MT" w:hAnsi="Gill Sans MT" w:cs="Gill Sans MT"/>
        </w:rPr>
        <w:t xml:space="preserve">Design and manufacture of 3D Printers and printing filament using e-waste and </w:t>
      </w:r>
      <w:r>
        <w:rPr>
          <w:rFonts w:ascii="Gill Sans MT" w:eastAsia="Gill Sans MT" w:hAnsi="Gill Sans MT" w:cs="Gill Sans MT"/>
        </w:rPr>
        <w:t>recycled plastic.</w:t>
      </w:r>
    </w:p>
    <w:p w:rsidR="004040B1" w:rsidRDefault="004040B1">
      <w:pPr>
        <w:spacing w:line="54" w:lineRule="exact"/>
        <w:rPr>
          <w:rFonts w:ascii="Symbol" w:eastAsia="Symbol" w:hAnsi="Symbol" w:cs="Symbol"/>
        </w:rPr>
      </w:pPr>
    </w:p>
    <w:p w:rsidR="004040B1" w:rsidRDefault="00B84B70">
      <w:pPr>
        <w:numPr>
          <w:ilvl w:val="0"/>
          <w:numId w:val="4"/>
        </w:numPr>
        <w:tabs>
          <w:tab w:val="left" w:pos="820"/>
        </w:tabs>
        <w:spacing w:line="271" w:lineRule="auto"/>
        <w:ind w:left="820" w:right="720" w:hanging="358"/>
        <w:rPr>
          <w:rFonts w:ascii="Symbol" w:eastAsia="Symbol" w:hAnsi="Symbol" w:cs="Symbol"/>
        </w:rPr>
      </w:pPr>
      <w:r>
        <w:rPr>
          <w:rFonts w:ascii="Gill Sans MT" w:eastAsia="Gill Sans MT" w:hAnsi="Gill Sans MT" w:cs="Gill Sans MT"/>
        </w:rPr>
        <w:t xml:space="preserve">AB3D (African Born 3D Printing) is a startup that we founded after the 3D4D (3D for Development Challenge) for which we were part of the global finalists. Our project proposal was the use of 3D printing to produce custom shoes for those </w:t>
      </w:r>
      <w:r>
        <w:rPr>
          <w:rFonts w:ascii="Gill Sans MT" w:eastAsia="Gill Sans MT" w:hAnsi="Gill Sans MT" w:cs="Gill Sans MT"/>
        </w:rPr>
        <w:t>affected by jiggers and have deformed feet. We then started making 3D printers from electronic waste such as discarded photocopying machines, computers and industrial printers.</w:t>
      </w:r>
    </w:p>
    <w:p w:rsidR="004040B1" w:rsidRDefault="004040B1">
      <w:pPr>
        <w:spacing w:line="200" w:lineRule="exact"/>
        <w:rPr>
          <w:sz w:val="20"/>
          <w:szCs w:val="20"/>
        </w:rPr>
      </w:pPr>
    </w:p>
    <w:p w:rsidR="004040B1" w:rsidRDefault="004040B1">
      <w:pPr>
        <w:spacing w:line="258" w:lineRule="exact"/>
        <w:rPr>
          <w:sz w:val="20"/>
          <w:szCs w:val="20"/>
        </w:rPr>
      </w:pPr>
    </w:p>
    <w:p w:rsidR="004040B1" w:rsidRDefault="00B84B70">
      <w:pPr>
        <w:tabs>
          <w:tab w:val="left" w:pos="8640"/>
        </w:tabs>
        <w:rPr>
          <w:sz w:val="20"/>
          <w:szCs w:val="20"/>
        </w:rPr>
      </w:pPr>
      <w:r>
        <w:rPr>
          <w:rFonts w:ascii="Gill Sans MT" w:eastAsia="Gill Sans MT" w:hAnsi="Gill Sans MT" w:cs="Gill Sans MT"/>
          <w:b/>
          <w:bCs/>
          <w:color w:val="1F497D"/>
        </w:rPr>
        <w:t>Research and Development Engineer – University of</w:t>
      </w:r>
      <w:r>
        <w:rPr>
          <w:sz w:val="20"/>
          <w:szCs w:val="20"/>
        </w:rPr>
        <w:tab/>
      </w:r>
      <w:r>
        <w:rPr>
          <w:rFonts w:ascii="Gill Sans MT" w:eastAsia="Gill Sans MT" w:hAnsi="Gill Sans MT" w:cs="Gill Sans MT"/>
          <w:b/>
          <w:bCs/>
          <w:color w:val="1F497D"/>
        </w:rPr>
        <w:t>June 2014 - July 2015</w:t>
      </w:r>
    </w:p>
    <w:p w:rsidR="004040B1" w:rsidRDefault="00B84B70">
      <w:pPr>
        <w:rPr>
          <w:sz w:val="20"/>
          <w:szCs w:val="20"/>
        </w:rPr>
      </w:pPr>
      <w:r>
        <w:rPr>
          <w:rFonts w:ascii="Gill Sans MT" w:eastAsia="Gill Sans MT" w:hAnsi="Gill Sans MT" w:cs="Gill Sans MT"/>
          <w:b/>
          <w:bCs/>
          <w:color w:val="1F497D"/>
        </w:rPr>
        <w:t>Nairobi Science and Technology Park (FabLab)</w:t>
      </w:r>
    </w:p>
    <w:p w:rsidR="004040B1" w:rsidRDefault="004040B1">
      <w:pPr>
        <w:spacing w:line="273" w:lineRule="exact"/>
        <w:rPr>
          <w:sz w:val="20"/>
          <w:szCs w:val="20"/>
        </w:rPr>
      </w:pPr>
    </w:p>
    <w:p w:rsidR="004040B1" w:rsidRDefault="00B84B70">
      <w:pPr>
        <w:numPr>
          <w:ilvl w:val="0"/>
          <w:numId w:val="5"/>
        </w:numPr>
        <w:tabs>
          <w:tab w:val="left" w:pos="820"/>
        </w:tabs>
        <w:spacing w:line="267" w:lineRule="auto"/>
        <w:ind w:left="820" w:right="300" w:hanging="358"/>
        <w:rPr>
          <w:rFonts w:ascii="Symbol" w:eastAsia="Symbol" w:hAnsi="Symbol" w:cs="Symbol"/>
        </w:rPr>
      </w:pPr>
      <w:r>
        <w:rPr>
          <w:rFonts w:ascii="Gill Sans MT" w:eastAsia="Gill Sans MT" w:hAnsi="Gill Sans MT" w:cs="Gill Sans MT"/>
        </w:rPr>
        <w:t>Involved in the maker movement for Maternal Newborn and Child Healthcare (MNCH) performing research and equipment analysis at Kenyatta National Hospital. The aim being the design, prototyping, and test low- cos</w:t>
      </w:r>
      <w:r>
        <w:rPr>
          <w:rFonts w:ascii="Gill Sans MT" w:eastAsia="Gill Sans MT" w:hAnsi="Gill Sans MT" w:cs="Gill Sans MT"/>
        </w:rPr>
        <w:t>t, high quality open source, locally produced essential equipment and spare parts</w:t>
      </w:r>
    </w:p>
    <w:p w:rsidR="004040B1" w:rsidRDefault="004040B1">
      <w:pPr>
        <w:spacing w:line="200" w:lineRule="exact"/>
        <w:rPr>
          <w:sz w:val="20"/>
          <w:szCs w:val="20"/>
        </w:rPr>
      </w:pPr>
    </w:p>
    <w:p w:rsidR="004040B1" w:rsidRDefault="004040B1">
      <w:pPr>
        <w:spacing w:line="200" w:lineRule="exact"/>
        <w:rPr>
          <w:sz w:val="20"/>
          <w:szCs w:val="20"/>
        </w:rPr>
      </w:pPr>
    </w:p>
    <w:p w:rsidR="004040B1" w:rsidRDefault="004040B1">
      <w:pPr>
        <w:spacing w:line="322" w:lineRule="exact"/>
        <w:rPr>
          <w:sz w:val="20"/>
          <w:szCs w:val="20"/>
        </w:rPr>
      </w:pPr>
    </w:p>
    <w:p w:rsidR="004040B1" w:rsidRDefault="00B84B70">
      <w:pPr>
        <w:rPr>
          <w:sz w:val="20"/>
          <w:szCs w:val="20"/>
        </w:rPr>
      </w:pPr>
      <w:r>
        <w:rPr>
          <w:rFonts w:ascii="Gill Sans MT" w:eastAsia="Gill Sans MT" w:hAnsi="Gill Sans MT" w:cs="Gill Sans MT"/>
          <w:b/>
          <w:bCs/>
        </w:rPr>
        <w:t>Education:</w:t>
      </w:r>
    </w:p>
    <w:p w:rsidR="004040B1" w:rsidRDefault="00B84B70">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-21590</wp:posOffset>
            </wp:positionH>
            <wp:positionV relativeFrom="paragraph">
              <wp:posOffset>12700</wp:posOffset>
            </wp:positionV>
            <wp:extent cx="7198995" cy="184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extLst>
                    </a:blip>
                    <a:srcRect/>
                    <a:stretch>
                      <a:fillRect/>
                    </a:stretch>
                  </pic:blipFill>
                  <pic:spPr bwMode="auto">
                    <a:xfrm>
                      <a:off x="0" y="0"/>
                      <a:ext cx="7198995" cy="18415"/>
                    </a:xfrm>
                    <a:prstGeom prst="rect">
                      <a:avLst/>
                    </a:prstGeom>
                    <a:noFill/>
                  </pic:spPr>
                </pic:pic>
              </a:graphicData>
            </a:graphic>
          </wp:anchor>
        </w:drawing>
      </w:r>
    </w:p>
    <w:p w:rsidR="004040B1" w:rsidRDefault="004040B1">
      <w:pPr>
        <w:spacing w:line="30" w:lineRule="exact"/>
        <w:rPr>
          <w:sz w:val="20"/>
          <w:szCs w:val="20"/>
        </w:rPr>
      </w:pPr>
    </w:p>
    <w:p w:rsidR="004040B1" w:rsidRDefault="00B84B70">
      <w:pPr>
        <w:rPr>
          <w:sz w:val="20"/>
          <w:szCs w:val="20"/>
        </w:rPr>
      </w:pPr>
      <w:r>
        <w:rPr>
          <w:rFonts w:ascii="Gill Sans MT" w:eastAsia="Gill Sans MT" w:hAnsi="Gill Sans MT" w:cs="Gill Sans MT"/>
          <w:b/>
          <w:bCs/>
        </w:rPr>
        <w:t xml:space="preserve">Bachelor’s Degree: </w:t>
      </w:r>
      <w:r>
        <w:rPr>
          <w:rFonts w:ascii="Gill Sans MT" w:eastAsia="Gill Sans MT" w:hAnsi="Gill Sans MT" w:cs="Gill Sans MT"/>
        </w:rPr>
        <w:t>Bachelor of Science, Mechanical Engineering: Second Class Honors (Upper Division)</w:t>
      </w:r>
    </w:p>
    <w:p w:rsidR="004040B1" w:rsidRDefault="004040B1">
      <w:pPr>
        <w:spacing w:line="38" w:lineRule="exact"/>
        <w:rPr>
          <w:sz w:val="20"/>
          <w:szCs w:val="20"/>
        </w:rPr>
      </w:pPr>
    </w:p>
    <w:p w:rsidR="004040B1" w:rsidRDefault="00B84B70">
      <w:pPr>
        <w:rPr>
          <w:sz w:val="20"/>
          <w:szCs w:val="20"/>
        </w:rPr>
      </w:pPr>
      <w:r>
        <w:rPr>
          <w:rFonts w:ascii="Gill Sans MT" w:eastAsia="Gill Sans MT" w:hAnsi="Gill Sans MT" w:cs="Gill Sans MT"/>
        </w:rPr>
        <w:t>University of Nairobi | Kenya (2009 - 2014)</w:t>
      </w:r>
    </w:p>
    <w:p w:rsidR="004040B1" w:rsidRDefault="004040B1">
      <w:pPr>
        <w:spacing w:line="330" w:lineRule="exact"/>
        <w:rPr>
          <w:sz w:val="20"/>
          <w:szCs w:val="20"/>
        </w:rPr>
      </w:pPr>
    </w:p>
    <w:p w:rsidR="004040B1" w:rsidRDefault="00B84B70">
      <w:pPr>
        <w:rPr>
          <w:sz w:val="20"/>
          <w:szCs w:val="20"/>
        </w:rPr>
      </w:pPr>
      <w:r>
        <w:rPr>
          <w:rFonts w:ascii="Gill Sans MT" w:eastAsia="Gill Sans MT" w:hAnsi="Gill Sans MT" w:cs="Gill Sans MT"/>
          <w:b/>
          <w:bCs/>
        </w:rPr>
        <w:t>Diploma</w:t>
      </w:r>
      <w:r>
        <w:rPr>
          <w:rFonts w:ascii="Gill Sans MT" w:eastAsia="Gill Sans MT" w:hAnsi="Gill Sans MT" w:cs="Gill Sans MT"/>
        </w:rPr>
        <w:t xml:space="preserve">: </w:t>
      </w:r>
      <w:r>
        <w:rPr>
          <w:rFonts w:ascii="Gill Sans MT" w:eastAsia="Gill Sans MT" w:hAnsi="Gill Sans MT" w:cs="Gill Sans MT"/>
        </w:rPr>
        <w:t>Mechanical CAD Advanced Industrial Training Institute, CADD Centre</w:t>
      </w:r>
      <w:r>
        <w:rPr>
          <w:rFonts w:ascii="Gill Sans MT" w:eastAsia="Gill Sans MT" w:hAnsi="Gill Sans MT" w:cs="Gill Sans MT"/>
          <w:b/>
          <w:bCs/>
        </w:rPr>
        <w:t xml:space="preserve"> </w:t>
      </w:r>
      <w:r>
        <w:rPr>
          <w:rFonts w:ascii="Gill Sans MT" w:eastAsia="Gill Sans MT" w:hAnsi="Gill Sans MT" w:cs="Gill Sans MT"/>
        </w:rPr>
        <w:t>–</w:t>
      </w:r>
      <w:r>
        <w:rPr>
          <w:rFonts w:ascii="Gill Sans MT" w:eastAsia="Gill Sans MT" w:hAnsi="Gill Sans MT" w:cs="Gill Sans MT"/>
          <w:b/>
          <w:bCs/>
        </w:rPr>
        <w:t xml:space="preserve"> </w:t>
      </w:r>
      <w:r>
        <w:rPr>
          <w:rFonts w:ascii="Gill Sans MT" w:eastAsia="Gill Sans MT" w:hAnsi="Gill Sans MT" w:cs="Gill Sans MT"/>
        </w:rPr>
        <w:t>Kenya (2012)</w:t>
      </w:r>
    </w:p>
    <w:p w:rsidR="004040B1" w:rsidRDefault="004040B1">
      <w:pPr>
        <w:spacing w:line="40" w:lineRule="exact"/>
        <w:rPr>
          <w:sz w:val="20"/>
          <w:szCs w:val="20"/>
        </w:rPr>
      </w:pPr>
    </w:p>
    <w:p w:rsidR="004040B1" w:rsidRDefault="00B84B70">
      <w:pPr>
        <w:rPr>
          <w:sz w:val="20"/>
          <w:szCs w:val="20"/>
        </w:rPr>
      </w:pPr>
      <w:r>
        <w:rPr>
          <w:rFonts w:ascii="Gill Sans MT" w:eastAsia="Gill Sans MT" w:hAnsi="Gill Sans MT" w:cs="Gill Sans MT"/>
        </w:rPr>
        <w:t>AutoCAD &amp; SolidWorks.</w:t>
      </w:r>
    </w:p>
    <w:p w:rsidR="004040B1" w:rsidRDefault="004040B1">
      <w:pPr>
        <w:spacing w:line="330" w:lineRule="exact"/>
        <w:rPr>
          <w:sz w:val="20"/>
          <w:szCs w:val="20"/>
        </w:rPr>
      </w:pPr>
    </w:p>
    <w:p w:rsidR="004040B1" w:rsidRDefault="00B84B70">
      <w:pPr>
        <w:rPr>
          <w:sz w:val="20"/>
          <w:szCs w:val="20"/>
        </w:rPr>
      </w:pPr>
      <w:r>
        <w:rPr>
          <w:rFonts w:ascii="Gill Sans MT" w:eastAsia="Gill Sans MT" w:hAnsi="Gill Sans MT" w:cs="Gill Sans MT"/>
          <w:b/>
          <w:bCs/>
        </w:rPr>
        <w:t>Certificate</w:t>
      </w:r>
      <w:r>
        <w:rPr>
          <w:rFonts w:ascii="Gill Sans MT" w:eastAsia="Gill Sans MT" w:hAnsi="Gill Sans MT" w:cs="Gill Sans MT"/>
        </w:rPr>
        <w:t>:</w:t>
      </w:r>
    </w:p>
    <w:p w:rsidR="004040B1" w:rsidRDefault="004040B1">
      <w:pPr>
        <w:spacing w:line="38" w:lineRule="exact"/>
        <w:rPr>
          <w:sz w:val="20"/>
          <w:szCs w:val="20"/>
        </w:rPr>
      </w:pPr>
    </w:p>
    <w:p w:rsidR="004040B1" w:rsidRDefault="00B84B70">
      <w:pPr>
        <w:numPr>
          <w:ilvl w:val="0"/>
          <w:numId w:val="6"/>
        </w:numPr>
        <w:tabs>
          <w:tab w:val="left" w:pos="720"/>
        </w:tabs>
        <w:ind w:left="720" w:hanging="366"/>
        <w:rPr>
          <w:rFonts w:ascii="Symbol" w:eastAsia="Symbol" w:hAnsi="Symbol" w:cs="Symbol"/>
        </w:rPr>
      </w:pPr>
      <w:r>
        <w:rPr>
          <w:rFonts w:ascii="Gill Sans MT" w:eastAsia="Gill Sans MT" w:hAnsi="Gill Sans MT" w:cs="Gill Sans MT"/>
        </w:rPr>
        <w:t xml:space="preserve">TUM Lean Six Sigma Yellow Belt (2020) - TUM School of Management – </w:t>
      </w:r>
      <w:r>
        <w:rPr>
          <w:rFonts w:ascii="Gill Sans MT" w:eastAsia="Gill Sans MT" w:hAnsi="Gill Sans MT" w:cs="Gill Sans MT"/>
          <w:color w:val="0000FF"/>
          <w:u w:val="single"/>
        </w:rPr>
        <w:t>Valid Certificate</w:t>
      </w:r>
    </w:p>
    <w:p w:rsidR="004040B1" w:rsidRDefault="004040B1">
      <w:pPr>
        <w:spacing w:line="40" w:lineRule="exact"/>
        <w:rPr>
          <w:rFonts w:ascii="Symbol" w:eastAsia="Symbol" w:hAnsi="Symbol" w:cs="Symbol"/>
        </w:rPr>
      </w:pPr>
    </w:p>
    <w:p w:rsidR="004040B1" w:rsidRDefault="00B84B70">
      <w:pPr>
        <w:numPr>
          <w:ilvl w:val="0"/>
          <w:numId w:val="6"/>
        </w:numPr>
        <w:tabs>
          <w:tab w:val="left" w:pos="720"/>
        </w:tabs>
        <w:ind w:left="720" w:hanging="366"/>
        <w:rPr>
          <w:rFonts w:ascii="Symbol" w:eastAsia="Symbol" w:hAnsi="Symbol" w:cs="Symbol"/>
        </w:rPr>
      </w:pPr>
      <w:r>
        <w:rPr>
          <w:rFonts w:ascii="Gill Sans MT" w:eastAsia="Gill Sans MT" w:hAnsi="Gill Sans MT" w:cs="Gill Sans MT"/>
        </w:rPr>
        <w:t>Certificate in Corporate Finance (2020) – Columbia</w:t>
      </w:r>
      <w:r>
        <w:rPr>
          <w:rFonts w:ascii="Gill Sans MT" w:eastAsia="Gill Sans MT" w:hAnsi="Gill Sans MT" w:cs="Gill Sans MT"/>
        </w:rPr>
        <w:t xml:space="preserve"> Business School – </w:t>
      </w:r>
      <w:r>
        <w:rPr>
          <w:rFonts w:ascii="Gill Sans MT" w:eastAsia="Gill Sans MT" w:hAnsi="Gill Sans MT" w:cs="Gill Sans MT"/>
          <w:color w:val="0000FF"/>
          <w:u w:val="single"/>
        </w:rPr>
        <w:t>Valid Certificate</w:t>
      </w:r>
    </w:p>
    <w:p w:rsidR="004040B1" w:rsidRDefault="004040B1">
      <w:pPr>
        <w:spacing w:line="38" w:lineRule="exact"/>
        <w:rPr>
          <w:rFonts w:ascii="Symbol" w:eastAsia="Symbol" w:hAnsi="Symbol" w:cs="Symbol"/>
        </w:rPr>
      </w:pPr>
    </w:p>
    <w:p w:rsidR="004040B1" w:rsidRDefault="00B84B70">
      <w:pPr>
        <w:numPr>
          <w:ilvl w:val="0"/>
          <w:numId w:val="6"/>
        </w:numPr>
        <w:tabs>
          <w:tab w:val="left" w:pos="720"/>
        </w:tabs>
        <w:ind w:left="720" w:hanging="366"/>
        <w:rPr>
          <w:rFonts w:ascii="Symbol" w:eastAsia="Symbol" w:hAnsi="Symbol" w:cs="Symbol"/>
        </w:rPr>
      </w:pPr>
      <w:r>
        <w:rPr>
          <w:rFonts w:ascii="Gill Sans MT" w:eastAsia="Gill Sans MT" w:hAnsi="Gill Sans MT" w:cs="Gill Sans MT"/>
        </w:rPr>
        <w:t xml:space="preserve">Leading Innovation with Vijay Govindarajan (2020) – Tuck School of Business at Dartmouth College– </w:t>
      </w:r>
      <w:r>
        <w:rPr>
          <w:rFonts w:ascii="Gill Sans MT" w:eastAsia="Gill Sans MT" w:hAnsi="Gill Sans MT" w:cs="Gill Sans MT"/>
          <w:color w:val="0000FF"/>
          <w:u w:val="single"/>
        </w:rPr>
        <w:t>Valid Certificate</w:t>
      </w:r>
    </w:p>
    <w:p w:rsidR="004040B1" w:rsidRDefault="004040B1">
      <w:pPr>
        <w:spacing w:line="37" w:lineRule="exact"/>
        <w:rPr>
          <w:rFonts w:ascii="Symbol" w:eastAsia="Symbol" w:hAnsi="Symbol" w:cs="Symbol"/>
        </w:rPr>
      </w:pPr>
    </w:p>
    <w:p w:rsidR="004040B1" w:rsidRDefault="00B84B70">
      <w:pPr>
        <w:numPr>
          <w:ilvl w:val="0"/>
          <w:numId w:val="6"/>
        </w:numPr>
        <w:tabs>
          <w:tab w:val="left" w:pos="720"/>
        </w:tabs>
        <w:ind w:left="720" w:hanging="366"/>
        <w:rPr>
          <w:rFonts w:ascii="Symbol" w:eastAsia="Symbol" w:hAnsi="Symbol" w:cs="Symbol"/>
        </w:rPr>
      </w:pPr>
      <w:r>
        <w:rPr>
          <w:rFonts w:ascii="Gill Sans MT" w:eastAsia="Gill Sans MT" w:hAnsi="Gill Sans MT" w:cs="Gill Sans MT"/>
        </w:rPr>
        <w:t>Agile Project Management (2020 – Current) – University of Maryland</w:t>
      </w:r>
    </w:p>
    <w:p w:rsidR="004040B1" w:rsidRDefault="004040B1">
      <w:pPr>
        <w:spacing w:line="40" w:lineRule="exact"/>
        <w:rPr>
          <w:rFonts w:ascii="Symbol" w:eastAsia="Symbol" w:hAnsi="Symbol" w:cs="Symbol"/>
        </w:rPr>
      </w:pPr>
    </w:p>
    <w:p w:rsidR="004040B1" w:rsidRDefault="00B84B70">
      <w:pPr>
        <w:numPr>
          <w:ilvl w:val="0"/>
          <w:numId w:val="6"/>
        </w:numPr>
        <w:tabs>
          <w:tab w:val="left" w:pos="720"/>
        </w:tabs>
        <w:ind w:left="720" w:hanging="366"/>
        <w:rPr>
          <w:rFonts w:ascii="Symbol" w:eastAsia="Symbol" w:hAnsi="Symbol" w:cs="Symbol"/>
        </w:rPr>
      </w:pPr>
      <w:r>
        <w:rPr>
          <w:rFonts w:ascii="Gill Sans MT" w:eastAsia="Gill Sans MT" w:hAnsi="Gill Sans MT" w:cs="Gill Sans MT"/>
        </w:rPr>
        <w:t xml:space="preserve">Managing Projects with Microsoft </w:t>
      </w:r>
      <w:r>
        <w:rPr>
          <w:rFonts w:ascii="Gill Sans MT" w:eastAsia="Gill Sans MT" w:hAnsi="Gill Sans MT" w:cs="Gill Sans MT"/>
        </w:rPr>
        <w:t xml:space="preserve">Project (2016) – Microsoft – </w:t>
      </w:r>
      <w:r>
        <w:rPr>
          <w:rFonts w:ascii="Gill Sans MT" w:eastAsia="Gill Sans MT" w:hAnsi="Gill Sans MT" w:cs="Gill Sans MT"/>
          <w:color w:val="0000FF"/>
          <w:u w:val="single"/>
        </w:rPr>
        <w:t>Valid Certificate</w:t>
      </w:r>
    </w:p>
    <w:p w:rsidR="004040B1" w:rsidRDefault="004040B1">
      <w:pPr>
        <w:spacing w:line="200" w:lineRule="exact"/>
        <w:rPr>
          <w:sz w:val="20"/>
          <w:szCs w:val="20"/>
        </w:rPr>
      </w:pPr>
    </w:p>
    <w:p w:rsidR="004040B1" w:rsidRDefault="004040B1">
      <w:pPr>
        <w:spacing w:line="291" w:lineRule="exact"/>
        <w:rPr>
          <w:sz w:val="20"/>
          <w:szCs w:val="20"/>
        </w:rPr>
      </w:pPr>
    </w:p>
    <w:p w:rsidR="004040B1" w:rsidRDefault="004040B1">
      <w:pPr>
        <w:spacing w:line="245" w:lineRule="exact"/>
        <w:rPr>
          <w:sz w:val="20"/>
          <w:szCs w:val="20"/>
        </w:rPr>
      </w:pPr>
    </w:p>
    <w:p w:rsidR="004040B1" w:rsidRDefault="00B84B70">
      <w:pPr>
        <w:ind w:left="10480"/>
        <w:rPr>
          <w:sz w:val="20"/>
          <w:szCs w:val="20"/>
        </w:rPr>
      </w:pPr>
      <w:r>
        <w:rPr>
          <w:rFonts w:eastAsia="Times New Roman"/>
          <w:sz w:val="20"/>
          <w:szCs w:val="20"/>
        </w:rPr>
        <w:t>2</w:t>
      </w:r>
    </w:p>
    <w:sectPr w:rsidR="004040B1" w:rsidSect="004040B1">
      <w:type w:val="continuous"/>
      <w:pgSz w:w="12240" w:h="15840"/>
      <w:pgMar w:top="450" w:right="780" w:bottom="154" w:left="220" w:header="0" w:footer="0" w:gutter="0"/>
      <w:cols w:space="720" w:equalWidth="0">
        <w:col w:w="112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2EA24174"/>
    <w:lvl w:ilvl="0" w:tplc="7BDABC90">
      <w:start w:val="1"/>
      <w:numFmt w:val="bullet"/>
      <w:lvlText w:val="•"/>
      <w:lvlJc w:val="left"/>
    </w:lvl>
    <w:lvl w:ilvl="1" w:tplc="988CB186">
      <w:numFmt w:val="decimal"/>
      <w:lvlText w:val=""/>
      <w:lvlJc w:val="left"/>
    </w:lvl>
    <w:lvl w:ilvl="2" w:tplc="072204AE">
      <w:numFmt w:val="decimal"/>
      <w:lvlText w:val=""/>
      <w:lvlJc w:val="left"/>
    </w:lvl>
    <w:lvl w:ilvl="3" w:tplc="C922D32A">
      <w:numFmt w:val="decimal"/>
      <w:lvlText w:val=""/>
      <w:lvlJc w:val="left"/>
    </w:lvl>
    <w:lvl w:ilvl="4" w:tplc="83303CFC">
      <w:numFmt w:val="decimal"/>
      <w:lvlText w:val=""/>
      <w:lvlJc w:val="left"/>
    </w:lvl>
    <w:lvl w:ilvl="5" w:tplc="152A6126">
      <w:numFmt w:val="decimal"/>
      <w:lvlText w:val=""/>
      <w:lvlJc w:val="left"/>
    </w:lvl>
    <w:lvl w:ilvl="6" w:tplc="73282DBE">
      <w:numFmt w:val="decimal"/>
      <w:lvlText w:val=""/>
      <w:lvlJc w:val="left"/>
    </w:lvl>
    <w:lvl w:ilvl="7" w:tplc="3B42A05E">
      <w:numFmt w:val="decimal"/>
      <w:lvlText w:val=""/>
      <w:lvlJc w:val="left"/>
    </w:lvl>
    <w:lvl w:ilvl="8" w:tplc="B518D568">
      <w:numFmt w:val="decimal"/>
      <w:lvlText w:val=""/>
      <w:lvlJc w:val="left"/>
    </w:lvl>
  </w:abstractNum>
  <w:abstractNum w:abstractNumId="1">
    <w:nsid w:val="000041BB"/>
    <w:multiLevelType w:val="hybridMultilevel"/>
    <w:tmpl w:val="763C6D4C"/>
    <w:lvl w:ilvl="0" w:tplc="9E022E40">
      <w:start w:val="1"/>
      <w:numFmt w:val="bullet"/>
      <w:lvlText w:val="•"/>
      <w:lvlJc w:val="left"/>
    </w:lvl>
    <w:lvl w:ilvl="1" w:tplc="A8487876">
      <w:numFmt w:val="decimal"/>
      <w:lvlText w:val=""/>
      <w:lvlJc w:val="left"/>
    </w:lvl>
    <w:lvl w:ilvl="2" w:tplc="E160B4AC">
      <w:numFmt w:val="decimal"/>
      <w:lvlText w:val=""/>
      <w:lvlJc w:val="left"/>
    </w:lvl>
    <w:lvl w:ilvl="3" w:tplc="996AF432">
      <w:numFmt w:val="decimal"/>
      <w:lvlText w:val=""/>
      <w:lvlJc w:val="left"/>
    </w:lvl>
    <w:lvl w:ilvl="4" w:tplc="D5B06DD8">
      <w:numFmt w:val="decimal"/>
      <w:lvlText w:val=""/>
      <w:lvlJc w:val="left"/>
    </w:lvl>
    <w:lvl w:ilvl="5" w:tplc="7F0457D4">
      <w:numFmt w:val="decimal"/>
      <w:lvlText w:val=""/>
      <w:lvlJc w:val="left"/>
    </w:lvl>
    <w:lvl w:ilvl="6" w:tplc="E93A0262">
      <w:numFmt w:val="decimal"/>
      <w:lvlText w:val=""/>
      <w:lvlJc w:val="left"/>
    </w:lvl>
    <w:lvl w:ilvl="7" w:tplc="DE40FD24">
      <w:numFmt w:val="decimal"/>
      <w:lvlText w:val=""/>
      <w:lvlJc w:val="left"/>
    </w:lvl>
    <w:lvl w:ilvl="8" w:tplc="0630BA46">
      <w:numFmt w:val="decimal"/>
      <w:lvlText w:val=""/>
      <w:lvlJc w:val="left"/>
    </w:lvl>
  </w:abstractNum>
  <w:abstractNum w:abstractNumId="2">
    <w:nsid w:val="00005AF1"/>
    <w:multiLevelType w:val="hybridMultilevel"/>
    <w:tmpl w:val="0FC436B4"/>
    <w:lvl w:ilvl="0" w:tplc="EEF84366">
      <w:start w:val="1"/>
      <w:numFmt w:val="bullet"/>
      <w:lvlText w:val="•"/>
      <w:lvlJc w:val="left"/>
    </w:lvl>
    <w:lvl w:ilvl="1" w:tplc="2DB60976">
      <w:numFmt w:val="decimal"/>
      <w:lvlText w:val=""/>
      <w:lvlJc w:val="left"/>
    </w:lvl>
    <w:lvl w:ilvl="2" w:tplc="604A6938">
      <w:numFmt w:val="decimal"/>
      <w:lvlText w:val=""/>
      <w:lvlJc w:val="left"/>
    </w:lvl>
    <w:lvl w:ilvl="3" w:tplc="F2404AB8">
      <w:numFmt w:val="decimal"/>
      <w:lvlText w:val=""/>
      <w:lvlJc w:val="left"/>
    </w:lvl>
    <w:lvl w:ilvl="4" w:tplc="032E6F7A">
      <w:numFmt w:val="decimal"/>
      <w:lvlText w:val=""/>
      <w:lvlJc w:val="left"/>
    </w:lvl>
    <w:lvl w:ilvl="5" w:tplc="37CC1BBA">
      <w:numFmt w:val="decimal"/>
      <w:lvlText w:val=""/>
      <w:lvlJc w:val="left"/>
    </w:lvl>
    <w:lvl w:ilvl="6" w:tplc="090462AC">
      <w:numFmt w:val="decimal"/>
      <w:lvlText w:val=""/>
      <w:lvlJc w:val="left"/>
    </w:lvl>
    <w:lvl w:ilvl="7" w:tplc="DBA60B98">
      <w:numFmt w:val="decimal"/>
      <w:lvlText w:val=""/>
      <w:lvlJc w:val="left"/>
    </w:lvl>
    <w:lvl w:ilvl="8" w:tplc="2D7429F2">
      <w:numFmt w:val="decimal"/>
      <w:lvlText w:val=""/>
      <w:lvlJc w:val="left"/>
    </w:lvl>
  </w:abstractNum>
  <w:abstractNum w:abstractNumId="3">
    <w:nsid w:val="00005F90"/>
    <w:multiLevelType w:val="hybridMultilevel"/>
    <w:tmpl w:val="C3A2ABD6"/>
    <w:lvl w:ilvl="0" w:tplc="A6F6971A">
      <w:start w:val="1"/>
      <w:numFmt w:val="bullet"/>
      <w:lvlText w:val="•"/>
      <w:lvlJc w:val="left"/>
    </w:lvl>
    <w:lvl w:ilvl="1" w:tplc="4628E4EA">
      <w:numFmt w:val="decimal"/>
      <w:lvlText w:val=""/>
      <w:lvlJc w:val="left"/>
    </w:lvl>
    <w:lvl w:ilvl="2" w:tplc="A9603CBE">
      <w:numFmt w:val="decimal"/>
      <w:lvlText w:val=""/>
      <w:lvlJc w:val="left"/>
    </w:lvl>
    <w:lvl w:ilvl="3" w:tplc="D744ECB8">
      <w:numFmt w:val="decimal"/>
      <w:lvlText w:val=""/>
      <w:lvlJc w:val="left"/>
    </w:lvl>
    <w:lvl w:ilvl="4" w:tplc="CD5CC454">
      <w:numFmt w:val="decimal"/>
      <w:lvlText w:val=""/>
      <w:lvlJc w:val="left"/>
    </w:lvl>
    <w:lvl w:ilvl="5" w:tplc="6C92A7AA">
      <w:numFmt w:val="decimal"/>
      <w:lvlText w:val=""/>
      <w:lvlJc w:val="left"/>
    </w:lvl>
    <w:lvl w:ilvl="6" w:tplc="96F0E25E">
      <w:numFmt w:val="decimal"/>
      <w:lvlText w:val=""/>
      <w:lvlJc w:val="left"/>
    </w:lvl>
    <w:lvl w:ilvl="7" w:tplc="BA3C2276">
      <w:numFmt w:val="decimal"/>
      <w:lvlText w:val=""/>
      <w:lvlJc w:val="left"/>
    </w:lvl>
    <w:lvl w:ilvl="8" w:tplc="61F2EF48">
      <w:numFmt w:val="decimal"/>
      <w:lvlText w:val=""/>
      <w:lvlJc w:val="left"/>
    </w:lvl>
  </w:abstractNum>
  <w:abstractNum w:abstractNumId="4">
    <w:nsid w:val="00006952"/>
    <w:multiLevelType w:val="hybridMultilevel"/>
    <w:tmpl w:val="97A07E4E"/>
    <w:lvl w:ilvl="0" w:tplc="E26831A8">
      <w:start w:val="1"/>
      <w:numFmt w:val="bullet"/>
      <w:lvlText w:val="•"/>
      <w:lvlJc w:val="left"/>
    </w:lvl>
    <w:lvl w:ilvl="1" w:tplc="71ECEA10">
      <w:numFmt w:val="decimal"/>
      <w:lvlText w:val=""/>
      <w:lvlJc w:val="left"/>
    </w:lvl>
    <w:lvl w:ilvl="2" w:tplc="F2FC48EA">
      <w:numFmt w:val="decimal"/>
      <w:lvlText w:val=""/>
      <w:lvlJc w:val="left"/>
    </w:lvl>
    <w:lvl w:ilvl="3" w:tplc="935255EA">
      <w:numFmt w:val="decimal"/>
      <w:lvlText w:val=""/>
      <w:lvlJc w:val="left"/>
    </w:lvl>
    <w:lvl w:ilvl="4" w:tplc="58366EDC">
      <w:numFmt w:val="decimal"/>
      <w:lvlText w:val=""/>
      <w:lvlJc w:val="left"/>
    </w:lvl>
    <w:lvl w:ilvl="5" w:tplc="6F86D354">
      <w:numFmt w:val="decimal"/>
      <w:lvlText w:val=""/>
      <w:lvlJc w:val="left"/>
    </w:lvl>
    <w:lvl w:ilvl="6" w:tplc="DE343650">
      <w:numFmt w:val="decimal"/>
      <w:lvlText w:val=""/>
      <w:lvlJc w:val="left"/>
    </w:lvl>
    <w:lvl w:ilvl="7" w:tplc="EEACBAB0">
      <w:numFmt w:val="decimal"/>
      <w:lvlText w:val=""/>
      <w:lvlJc w:val="left"/>
    </w:lvl>
    <w:lvl w:ilvl="8" w:tplc="93F0E8B4">
      <w:numFmt w:val="decimal"/>
      <w:lvlText w:val=""/>
      <w:lvlJc w:val="left"/>
    </w:lvl>
  </w:abstractNum>
  <w:abstractNum w:abstractNumId="5">
    <w:nsid w:val="00006DF1"/>
    <w:multiLevelType w:val="hybridMultilevel"/>
    <w:tmpl w:val="8294F3C4"/>
    <w:lvl w:ilvl="0" w:tplc="3B4411E2">
      <w:start w:val="1"/>
      <w:numFmt w:val="bullet"/>
      <w:lvlText w:val="•"/>
      <w:lvlJc w:val="left"/>
    </w:lvl>
    <w:lvl w:ilvl="1" w:tplc="6A84CF06">
      <w:numFmt w:val="decimal"/>
      <w:lvlText w:val=""/>
      <w:lvlJc w:val="left"/>
    </w:lvl>
    <w:lvl w:ilvl="2" w:tplc="CDB6613C">
      <w:numFmt w:val="decimal"/>
      <w:lvlText w:val=""/>
      <w:lvlJc w:val="left"/>
    </w:lvl>
    <w:lvl w:ilvl="3" w:tplc="BF965EE2">
      <w:numFmt w:val="decimal"/>
      <w:lvlText w:val=""/>
      <w:lvlJc w:val="left"/>
    </w:lvl>
    <w:lvl w:ilvl="4" w:tplc="8C3C5128">
      <w:numFmt w:val="decimal"/>
      <w:lvlText w:val=""/>
      <w:lvlJc w:val="left"/>
    </w:lvl>
    <w:lvl w:ilvl="5" w:tplc="BA1AFFE4">
      <w:numFmt w:val="decimal"/>
      <w:lvlText w:val=""/>
      <w:lvlJc w:val="left"/>
    </w:lvl>
    <w:lvl w:ilvl="6" w:tplc="8F66E40E">
      <w:numFmt w:val="decimal"/>
      <w:lvlText w:val=""/>
      <w:lvlJc w:val="left"/>
    </w:lvl>
    <w:lvl w:ilvl="7" w:tplc="7FD8F08C">
      <w:numFmt w:val="decimal"/>
      <w:lvlText w:val=""/>
      <w:lvlJc w:val="left"/>
    </w:lvl>
    <w:lvl w:ilvl="8" w:tplc="B95A2FF4">
      <w:numFmt w:val="decimal"/>
      <w:lvlText w:val=""/>
      <w:lvlJc w:val="left"/>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040B1"/>
    <w:rsid w:val="004040B1"/>
    <w:rsid w:val="00B84B70"/>
    <w:rsid w:val="00CE43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0B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ris-399451@2freemail.com" TargetMode="External"/><Relationship Id="rId5" Type="http://schemas.openxmlformats.org/officeDocument/2006/relationships/hyperlink" Target="http://www.gulfjobseeker.com/employer/cvdatabaseservice.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2020-11-07T11:57:00Z</dcterms:created>
  <dcterms:modified xsi:type="dcterms:W3CDTF">2020-11-07T11:57:00Z</dcterms:modified>
</cp:coreProperties>
</file>