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F" w:rsidRDefault="00462BBF">
      <w:pPr>
        <w:spacing w:line="129" w:lineRule="exact"/>
        <w:rPr>
          <w:sz w:val="24"/>
          <w:szCs w:val="24"/>
        </w:rPr>
      </w:pPr>
    </w:p>
    <w:p w:rsidR="00462BBF" w:rsidRDefault="00F1411E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 xml:space="preserve">Nora 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-376555</wp:posOffset>
            </wp:positionV>
            <wp:extent cx="6827520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ectPr w:rsidR="00462BBF">
          <w:pgSz w:w="11900" w:h="16969"/>
          <w:pgMar w:top="278" w:right="580" w:bottom="0" w:left="580" w:header="0" w:footer="0" w:gutter="0"/>
          <w:cols w:space="720" w:equalWidth="0">
            <w:col w:w="10740"/>
          </w:cols>
        </w:sect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351" w:lineRule="exact"/>
        <w:rPr>
          <w:sz w:val="24"/>
          <w:szCs w:val="24"/>
        </w:rPr>
      </w:pPr>
    </w:p>
    <w:p w:rsidR="00462BBF" w:rsidRDefault="00F1411E">
      <w:pPr>
        <w:ind w:right="2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CONTACT</w:t>
      </w: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305" w:lineRule="exact"/>
        <w:rPr>
          <w:sz w:val="24"/>
          <w:szCs w:val="24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WORK EXPERIENCE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16" w:lineRule="exact"/>
        <w:rPr>
          <w:sz w:val="24"/>
          <w:szCs w:val="24"/>
        </w:rPr>
      </w:pPr>
    </w:p>
    <w:p w:rsidR="00462BBF" w:rsidRDefault="00F1411E">
      <w:pPr>
        <w:tabs>
          <w:tab w:val="left" w:pos="28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</w:t>
      </w:r>
      <w:r>
        <w:rPr>
          <w:sz w:val="20"/>
          <w:szCs w:val="20"/>
        </w:rPr>
        <w:tab/>
      </w:r>
      <w:hyperlink r:id="rId5" w:history="1">
        <w:r w:rsidRPr="00200B19">
          <w:rPr>
            <w:rStyle w:val="Hyperlink"/>
            <w:rFonts w:ascii="Arial" w:eastAsia="Arial" w:hAnsi="Arial" w:cs="Arial"/>
            <w:sz w:val="20"/>
            <w:szCs w:val="20"/>
          </w:rPr>
          <w:t>nora-399641@2freemail.com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62BBF" w:rsidRDefault="00462BBF">
      <w:pPr>
        <w:spacing w:line="77" w:lineRule="exact"/>
        <w:rPr>
          <w:sz w:val="24"/>
          <w:szCs w:val="24"/>
        </w:rPr>
      </w:pPr>
    </w:p>
    <w:p w:rsidR="00462BBF" w:rsidRDefault="00F1411E">
      <w:pPr>
        <w:tabs>
          <w:tab w:val="left" w:pos="386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</w:p>
    <w:p w:rsidR="00462BBF" w:rsidRDefault="00462BBF">
      <w:pPr>
        <w:spacing w:line="100" w:lineRule="exact"/>
        <w:rPr>
          <w:sz w:val="24"/>
          <w:szCs w:val="24"/>
        </w:rPr>
      </w:pPr>
    </w:p>
    <w:p w:rsidR="00462BBF" w:rsidRDefault="00F1411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+971504753686</w:t>
      </w:r>
    </w:p>
    <w:p w:rsidR="00462BBF" w:rsidRDefault="00462BBF">
      <w:pPr>
        <w:spacing w:line="1854" w:lineRule="exact"/>
        <w:rPr>
          <w:sz w:val="24"/>
          <w:szCs w:val="24"/>
        </w:rPr>
      </w:pPr>
    </w:p>
    <w:p w:rsidR="00462BBF" w:rsidRDefault="00462BBF">
      <w:pPr>
        <w:sectPr w:rsidR="00462BBF">
          <w:type w:val="continuous"/>
          <w:pgSz w:w="11900" w:h="16969"/>
          <w:pgMar w:top="278" w:right="580" w:bottom="0" w:left="580" w:header="0" w:footer="0" w:gutter="0"/>
          <w:cols w:num="2" w:space="720" w:equalWidth="0">
            <w:col w:w="4560" w:space="720"/>
            <w:col w:w="5460"/>
          </w:cols>
        </w:sectPr>
      </w:pPr>
    </w:p>
    <w:p w:rsidR="00462BBF" w:rsidRDefault="00F1411E">
      <w:pPr>
        <w:tabs>
          <w:tab w:val="left" w:pos="806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A well-reputed </w:t>
      </w:r>
      <w:r>
        <w:rPr>
          <w:rFonts w:ascii="Arial" w:eastAsia="Arial" w:hAnsi="Arial" w:cs="Arial"/>
          <w:sz w:val="26"/>
          <w:szCs w:val="26"/>
        </w:rPr>
        <w:t>Airline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Aug. 2018 — Aug.2020</w:t>
      </w:r>
    </w:p>
    <w:p w:rsidR="00462BBF" w:rsidRDefault="00462BBF">
      <w:pPr>
        <w:spacing w:line="120" w:lineRule="exact"/>
        <w:rPr>
          <w:sz w:val="24"/>
          <w:szCs w:val="24"/>
        </w:rPr>
      </w:pPr>
    </w:p>
    <w:p w:rsidR="00462BBF" w:rsidRDefault="00F1411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Cabin Crew</w:t>
      </w:r>
    </w:p>
    <w:p w:rsidR="00462BBF" w:rsidRDefault="00462BBF">
      <w:pPr>
        <w:spacing w:line="154" w:lineRule="exact"/>
        <w:rPr>
          <w:sz w:val="24"/>
          <w:szCs w:val="24"/>
        </w:rPr>
      </w:pPr>
    </w:p>
    <w:p w:rsidR="00462BBF" w:rsidRDefault="00F1411E">
      <w:pPr>
        <w:spacing w:line="320" w:lineRule="auto"/>
        <w:ind w:left="980" w:righ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excellent customer </w:t>
      </w:r>
      <w:r>
        <w:rPr>
          <w:rFonts w:ascii="Arial" w:eastAsia="Arial" w:hAnsi="Arial" w:cs="Arial"/>
          <w:sz w:val="20"/>
          <w:szCs w:val="20"/>
        </w:rPr>
        <w:t>service to passengers, upholding the brand values and best-in-class quality standards set by Emirates in the aviation industry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-326390</wp:posOffset>
            </wp:positionV>
            <wp:extent cx="58420" cy="5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F1411E">
      <w:pPr>
        <w:spacing w:line="320" w:lineRule="auto"/>
        <w:ind w:left="980" w:right="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Carry out pre-flight duties, including checking the safety equipment and performing security checks Manage passenger behavior </w:t>
      </w:r>
      <w:r>
        <w:rPr>
          <w:rFonts w:ascii="Arial" w:eastAsia="Arial" w:hAnsi="Arial" w:cs="Arial"/>
          <w:sz w:val="20"/>
          <w:szCs w:val="20"/>
        </w:rPr>
        <w:t>and deal with any difficulty onboard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-326390</wp:posOffset>
            </wp:positionV>
            <wp:extent cx="58420" cy="5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-131445</wp:posOffset>
            </wp:positionV>
            <wp:extent cx="58420" cy="58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F1411E">
      <w:pPr>
        <w:spacing w:line="320" w:lineRule="auto"/>
        <w:ind w:left="980"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aid response to passengers or colleagues and deal with any other stressful emergency situations in the cabin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-326390</wp:posOffset>
            </wp:positionV>
            <wp:extent cx="58420" cy="58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F1411E">
      <w:pPr>
        <w:spacing w:line="320" w:lineRule="auto"/>
        <w:ind w:left="980"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Traveled all over the world and interacted with different cultures and backgrounds, having visited </w:t>
      </w:r>
      <w:r>
        <w:rPr>
          <w:rFonts w:ascii="Arial" w:eastAsia="Arial" w:hAnsi="Arial" w:cs="Arial"/>
          <w:sz w:val="20"/>
          <w:szCs w:val="20"/>
        </w:rPr>
        <w:t>more than 50 countries across all continents (with layovers ranging from 1 to 4 days) Producing written flight reports after each journey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-521335</wp:posOffset>
            </wp:positionV>
            <wp:extent cx="58420" cy="58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-130810</wp:posOffset>
            </wp:positionV>
            <wp:extent cx="58420" cy="58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Qualified and experienced operating the Airbus A380 and Boeing 777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329" w:lineRule="exact"/>
        <w:rPr>
          <w:sz w:val="24"/>
          <w:szCs w:val="24"/>
        </w:rPr>
      </w:pPr>
    </w:p>
    <w:p w:rsidR="00462BBF" w:rsidRDefault="00F1411E">
      <w:pPr>
        <w:tabs>
          <w:tab w:val="left" w:pos="818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Vodafone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Jan. 2014 — Jan. 2017</w:t>
      </w:r>
    </w:p>
    <w:p w:rsidR="00462BBF" w:rsidRDefault="00462BBF">
      <w:pPr>
        <w:spacing w:line="143" w:lineRule="exact"/>
        <w:rPr>
          <w:sz w:val="24"/>
          <w:szCs w:val="24"/>
        </w:rPr>
      </w:pPr>
    </w:p>
    <w:p w:rsidR="00462BBF" w:rsidRDefault="00F1411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Customer </w:t>
      </w:r>
      <w:r>
        <w:rPr>
          <w:rFonts w:ascii="Arial" w:eastAsia="Arial" w:hAnsi="Arial" w:cs="Arial"/>
          <w:sz w:val="20"/>
          <w:szCs w:val="20"/>
        </w:rPr>
        <w:t>Service Representative (While Studying)</w:t>
      </w:r>
    </w:p>
    <w:p w:rsidR="00462BBF" w:rsidRDefault="00462BBF">
      <w:pPr>
        <w:spacing w:line="154" w:lineRule="exact"/>
        <w:rPr>
          <w:sz w:val="24"/>
          <w:szCs w:val="24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resolve customer complaints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4"/>
          <w:szCs w:val="24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and escalate issues to supervisors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4"/>
          <w:szCs w:val="24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Research, identify, and resolve customer complaints using applicable software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4"/>
          <w:szCs w:val="24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Recognize, document, and alert the management</w:t>
      </w:r>
      <w:r>
        <w:rPr>
          <w:rFonts w:ascii="Arial" w:eastAsia="Arial" w:hAnsi="Arial" w:cs="Arial"/>
          <w:sz w:val="20"/>
          <w:szCs w:val="20"/>
        </w:rPr>
        <w:t xml:space="preserve"> team of trends in customer calls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4"/>
          <w:szCs w:val="24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call logs and reports</w:t>
      </w:r>
    </w:p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356" w:lineRule="exact"/>
        <w:rPr>
          <w:sz w:val="24"/>
          <w:szCs w:val="24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EDUCATION</w:t>
      </w:r>
    </w:p>
    <w:p w:rsidR="00462BBF" w:rsidRDefault="00462BBF">
      <w:pPr>
        <w:spacing w:line="143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"/>
        <w:gridCol w:w="5680"/>
        <w:gridCol w:w="4240"/>
        <w:gridCol w:w="20"/>
      </w:tblGrid>
      <w:tr w:rsidR="00462BBF">
        <w:trPr>
          <w:trHeight w:val="307"/>
        </w:trPr>
        <w:tc>
          <w:tcPr>
            <w:tcW w:w="6120" w:type="dxa"/>
            <w:gridSpan w:val="3"/>
            <w:vAlign w:val="bottom"/>
          </w:tcPr>
          <w:p w:rsidR="00462BBF" w:rsidRDefault="00F141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Bachelor Degree in Business</w:t>
            </w:r>
          </w:p>
        </w:tc>
        <w:tc>
          <w:tcPr>
            <w:tcW w:w="4240" w:type="dxa"/>
            <w:vAlign w:val="bottom"/>
          </w:tcPr>
          <w:p w:rsidR="00462BBF" w:rsidRDefault="00F1411E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6"/>
                <w:szCs w:val="26"/>
              </w:rPr>
              <w:t>Sep.2016 — Sep. 2019</w:t>
            </w: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355"/>
        </w:trPr>
        <w:tc>
          <w:tcPr>
            <w:tcW w:w="6120" w:type="dxa"/>
            <w:gridSpan w:val="3"/>
            <w:vAlign w:val="bottom"/>
          </w:tcPr>
          <w:p w:rsidR="00462BBF" w:rsidRDefault="00F141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Administration(English section)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335"/>
        </w:trPr>
        <w:tc>
          <w:tcPr>
            <w:tcW w:w="6120" w:type="dxa"/>
            <w:gridSpan w:val="3"/>
            <w:vAlign w:val="bottom"/>
          </w:tcPr>
          <w:p w:rsidR="00462BBF" w:rsidRDefault="00F141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Helwan university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384"/>
        </w:trPr>
        <w:tc>
          <w:tcPr>
            <w:tcW w:w="6120" w:type="dxa"/>
            <w:gridSpan w:val="3"/>
            <w:vAlign w:val="bottom"/>
          </w:tcPr>
          <w:p w:rsidR="00462BBF" w:rsidRDefault="00F141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Fields Covered: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35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Organizational leadership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oriented computer applications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 managment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 managment:people, money, time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142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462BBF" w:rsidRDefault="00F141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77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  <w:tr w:rsidR="00462BBF">
        <w:trPr>
          <w:trHeight w:val="89"/>
        </w:trPr>
        <w:tc>
          <w:tcPr>
            <w:tcW w:w="36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Align w:val="bottom"/>
          </w:tcPr>
          <w:p w:rsidR="00462BBF" w:rsidRDefault="00462B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2BBF" w:rsidRDefault="00462BBF">
            <w:pPr>
              <w:rPr>
                <w:sz w:val="1"/>
                <w:szCs w:val="1"/>
              </w:rPr>
            </w:pPr>
          </w:p>
        </w:tc>
      </w:tr>
    </w:tbl>
    <w:p w:rsidR="00462BBF" w:rsidRDefault="00F14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-1833880</wp:posOffset>
            </wp:positionV>
            <wp:extent cx="6596380" cy="45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-1670050</wp:posOffset>
            </wp:positionV>
            <wp:extent cx="58420" cy="584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-1475105</wp:posOffset>
            </wp:positionV>
            <wp:extent cx="58420" cy="584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-1279525</wp:posOffset>
            </wp:positionV>
            <wp:extent cx="58420" cy="584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-1084580</wp:posOffset>
            </wp:positionV>
            <wp:extent cx="58420" cy="584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-889635</wp:posOffset>
            </wp:positionV>
            <wp:extent cx="58420" cy="584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-694690</wp:posOffset>
            </wp:positionV>
            <wp:extent cx="58420" cy="584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-499745</wp:posOffset>
            </wp:positionV>
            <wp:extent cx="58420" cy="58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-304165</wp:posOffset>
            </wp:positionV>
            <wp:extent cx="58420" cy="584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-109220</wp:posOffset>
            </wp:positionV>
            <wp:extent cx="58420" cy="584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ectPr w:rsidR="00462BBF">
          <w:type w:val="continuous"/>
          <w:pgSz w:w="11900" w:h="16969"/>
          <w:pgMar w:top="278" w:right="580" w:bottom="0" w:left="580" w:header="0" w:footer="0" w:gutter="0"/>
          <w:cols w:space="720" w:equalWidth="0">
            <w:col w:w="10740"/>
          </w:cols>
        </w:sectPr>
      </w:pPr>
    </w:p>
    <w:p w:rsidR="00462BBF" w:rsidRDefault="00462BBF">
      <w:pPr>
        <w:spacing w:line="200" w:lineRule="exact"/>
        <w:rPr>
          <w:sz w:val="24"/>
          <w:szCs w:val="24"/>
        </w:rPr>
      </w:pPr>
    </w:p>
    <w:p w:rsidR="00462BBF" w:rsidRDefault="00462BBF">
      <w:pPr>
        <w:spacing w:line="298" w:lineRule="exact"/>
        <w:rPr>
          <w:sz w:val="24"/>
          <w:szCs w:val="24"/>
        </w:rPr>
      </w:pPr>
    </w:p>
    <w:p w:rsidR="00462BBF" w:rsidRDefault="00462BBF">
      <w:pPr>
        <w:sectPr w:rsidR="00462BBF">
          <w:type w:val="continuous"/>
          <w:pgSz w:w="11900" w:h="16969"/>
          <w:pgMar w:top="278" w:right="580" w:bottom="0" w:left="580" w:header="0" w:footer="0" w:gutter="0"/>
          <w:cols w:space="720" w:equalWidth="0">
            <w:col w:w="10740"/>
          </w:cols>
        </w:sectPr>
      </w:pPr>
    </w:p>
    <w:p w:rsidR="00462BBF" w:rsidRDefault="00462BBF">
      <w:pPr>
        <w:spacing w:line="129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QUALIFICATION</w:t>
      </w:r>
    </w:p>
    <w:p w:rsidR="00462BBF" w:rsidRDefault="00462BBF">
      <w:pPr>
        <w:spacing w:line="177" w:lineRule="exact"/>
        <w:rPr>
          <w:sz w:val="20"/>
          <w:szCs w:val="20"/>
        </w:rPr>
      </w:pPr>
    </w:p>
    <w:p w:rsidR="00462BBF" w:rsidRDefault="00F1411E">
      <w:pPr>
        <w:spacing w:line="331" w:lineRule="auto"/>
        <w:ind w:left="980" w:right="3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Microsoft Office applications:Word, Outlook, Excel and PowerPoint. Knowledge of video and picture editing software such </w:t>
      </w:r>
      <w:r>
        <w:rPr>
          <w:rFonts w:ascii="Arial" w:eastAsia="Arial" w:hAnsi="Arial" w:cs="Arial"/>
          <w:sz w:val="20"/>
          <w:szCs w:val="20"/>
        </w:rPr>
        <w:t>as Adobe. Full understanding of all social media platforms. Certified by GCAA for First aid and Emergency response. Knowledge of content management systems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-944245</wp:posOffset>
            </wp:positionV>
            <wp:extent cx="58420" cy="584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-748665</wp:posOffset>
            </wp:positionV>
            <wp:extent cx="58420" cy="584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-553720</wp:posOffset>
            </wp:positionV>
            <wp:extent cx="58420" cy="584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-358775</wp:posOffset>
            </wp:positionV>
            <wp:extent cx="58420" cy="584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-163830</wp:posOffset>
            </wp:positionV>
            <wp:extent cx="58420" cy="58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229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LANGUAGE</w:t>
      </w:r>
    </w:p>
    <w:p w:rsidR="00462BBF" w:rsidRDefault="00462BBF">
      <w:pPr>
        <w:spacing w:line="178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Arabic: Native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English: Near native/ Fluent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French: Beginner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Portuguse: In</w:t>
      </w:r>
      <w:r>
        <w:rPr>
          <w:rFonts w:ascii="Arial" w:eastAsia="Arial" w:hAnsi="Arial" w:cs="Arial"/>
          <w:sz w:val="20"/>
          <w:szCs w:val="20"/>
        </w:rPr>
        <w:t xml:space="preserve"> Progress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63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TRAINING</w:t>
      </w:r>
    </w:p>
    <w:p w:rsidR="00462BBF" w:rsidRDefault="00462BBF">
      <w:pPr>
        <w:spacing w:line="178" w:lineRule="exact"/>
        <w:rPr>
          <w:sz w:val="20"/>
          <w:szCs w:val="20"/>
        </w:rPr>
      </w:pPr>
    </w:p>
    <w:p w:rsidR="00462BBF" w:rsidRDefault="00F1411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Linkdin Certificates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83820</wp:posOffset>
            </wp:positionV>
            <wp:extent cx="6596380" cy="450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272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Marketing Communication and media planning Workshop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Search Engine Optimization (SEO)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Google analytics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Media Management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Premier Video editing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Advanced Digital Marketing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356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SKILLS</w:t>
      </w:r>
    </w:p>
    <w:p w:rsidR="00462BBF" w:rsidRDefault="00462BBF">
      <w:pPr>
        <w:spacing w:line="178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 Development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Video editing(Adobe premiere)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Analytical Tools (Google analytics)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Managment (Social Media Campaign Management)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Communication, Network and Negotiation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Content Writing, Copy Writing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Flexible Attitude and Adaptive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356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INTERESTS</w:t>
      </w:r>
    </w:p>
    <w:p w:rsidR="00462BBF" w:rsidRDefault="00462BBF">
      <w:pPr>
        <w:spacing w:line="178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Travelling the world and experience new cultures (meeting different people, traditions and gastronomies)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Water sports, including free diving and scuba diving (AIDA II certification for free and scuba diving)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Flow yoga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57" w:lineRule="exact"/>
        <w:rPr>
          <w:sz w:val="20"/>
          <w:szCs w:val="20"/>
        </w:rPr>
      </w:pPr>
    </w:p>
    <w:p w:rsidR="00462BBF" w:rsidRDefault="00F1411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Running long </w:t>
      </w:r>
      <w:r>
        <w:rPr>
          <w:rFonts w:ascii="Arial" w:eastAsia="Arial" w:hAnsi="Arial" w:cs="Arial"/>
          <w:sz w:val="20"/>
          <w:szCs w:val="20"/>
        </w:rPr>
        <w:t>distance</w:t>
      </w:r>
    </w:p>
    <w:p w:rsidR="00462BBF" w:rsidRDefault="00F14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BBF" w:rsidRDefault="00462BBF">
      <w:pPr>
        <w:spacing w:line="356" w:lineRule="exact"/>
        <w:rPr>
          <w:sz w:val="20"/>
          <w:szCs w:val="20"/>
        </w:rPr>
      </w:pPr>
    </w:p>
    <w:p w:rsidR="00462BBF" w:rsidRDefault="00F1411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REFERENCES</w:t>
      </w:r>
    </w:p>
    <w:p w:rsidR="00462BBF" w:rsidRDefault="00462BBF">
      <w:pPr>
        <w:spacing w:line="178" w:lineRule="exact"/>
        <w:rPr>
          <w:sz w:val="20"/>
          <w:szCs w:val="20"/>
        </w:rPr>
      </w:pPr>
    </w:p>
    <w:p w:rsidR="00462BBF" w:rsidRDefault="00F1411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References available upon request.</w:t>
      </w:r>
    </w:p>
    <w:p w:rsidR="00462BBF" w:rsidRDefault="00462BBF">
      <w:pPr>
        <w:sectPr w:rsidR="00462BBF">
          <w:pgSz w:w="11900" w:h="16969"/>
          <w:pgMar w:top="444" w:right="620" w:bottom="0" w:left="580" w:header="0" w:footer="0" w:gutter="0"/>
          <w:cols w:space="720" w:equalWidth="0">
            <w:col w:w="10700"/>
          </w:cols>
        </w:sect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200" w:lineRule="exact"/>
        <w:rPr>
          <w:sz w:val="20"/>
          <w:szCs w:val="20"/>
        </w:rPr>
      </w:pPr>
    </w:p>
    <w:p w:rsidR="00462BBF" w:rsidRDefault="00462BBF">
      <w:pPr>
        <w:spacing w:line="337" w:lineRule="exact"/>
        <w:rPr>
          <w:sz w:val="20"/>
          <w:szCs w:val="20"/>
        </w:rPr>
      </w:pPr>
    </w:p>
    <w:p w:rsidR="00462BBF" w:rsidRDefault="00F1411E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Nora Nadim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462BBF" w:rsidSect="00462BBF">
      <w:type w:val="continuous"/>
      <w:pgSz w:w="11900" w:h="16969"/>
      <w:pgMar w:top="444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BBF"/>
    <w:rsid w:val="00462BBF"/>
    <w:rsid w:val="00F1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ora-399641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2020-10-27T13:07:00Z</dcterms:created>
  <dcterms:modified xsi:type="dcterms:W3CDTF">2020-10-27T13:07:00Z</dcterms:modified>
</cp:coreProperties>
</file>