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A" w:rsidRPr="008D5378" w:rsidRDefault="008D5378">
      <w:pPr>
        <w:rPr>
          <w:rFonts w:asciiTheme="minorHAnsi" w:hAnsiTheme="minorHAnsi" w:cstheme="minorHAnsi"/>
          <w:sz w:val="20"/>
          <w:szCs w:val="20"/>
        </w:rPr>
      </w:pPr>
      <w:r w:rsidRPr="008D5378">
        <w:rPr>
          <w:rFonts w:asciiTheme="minorHAnsi" w:eastAsia="Calibri" w:hAnsiTheme="minorHAnsi" w:cstheme="minorHAnsi"/>
          <w:b/>
          <w:bCs/>
          <w:sz w:val="32"/>
          <w:szCs w:val="32"/>
        </w:rPr>
        <w:t xml:space="preserve">DR.BABITHA </w:t>
      </w:r>
    </w:p>
    <w:p w:rsidR="003A601A" w:rsidRPr="008D5378" w:rsidRDefault="008D5378">
      <w:pPr>
        <w:spacing w:line="20" w:lineRule="exact"/>
        <w:rPr>
          <w:rFonts w:asciiTheme="minorHAnsi" w:hAnsiTheme="minorHAnsi" w:cstheme="minorHAnsi"/>
          <w:sz w:val="24"/>
          <w:szCs w:val="24"/>
        </w:rPr>
      </w:pPr>
      <w:r w:rsidRPr="008D53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424815</wp:posOffset>
            </wp:positionV>
            <wp:extent cx="6652260" cy="274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378" w:rsidRPr="008D5378" w:rsidRDefault="008D5378" w:rsidP="008D5378">
      <w:pPr>
        <w:spacing w:line="200" w:lineRule="exact"/>
        <w:rPr>
          <w:rFonts w:asciiTheme="minorHAnsi" w:hAnsiTheme="minorHAnsi" w:cstheme="minorHAnsi"/>
          <w:b/>
          <w:sz w:val="24"/>
          <w:szCs w:val="24"/>
        </w:rPr>
      </w:pPr>
      <w:r w:rsidRPr="008D5378">
        <w:rPr>
          <w:rFonts w:asciiTheme="minorHAnsi" w:hAnsiTheme="minorHAnsi" w:cstheme="minorHAnsi"/>
          <w:b/>
          <w:sz w:val="24"/>
          <w:szCs w:val="24"/>
        </w:rPr>
        <w:t>Click here to buy CV Contact:</w:t>
      </w:r>
    </w:p>
    <w:p w:rsidR="003A601A" w:rsidRPr="008D5378" w:rsidRDefault="008D5378" w:rsidP="008D5378">
      <w:pPr>
        <w:spacing w:line="200" w:lineRule="exact"/>
        <w:rPr>
          <w:rFonts w:asciiTheme="minorHAnsi" w:hAnsiTheme="minorHAnsi" w:cstheme="minorHAnsi"/>
          <w:sz w:val="24"/>
          <w:szCs w:val="24"/>
        </w:rPr>
      </w:pPr>
      <w:hyperlink r:id="rId6" w:history="1">
        <w:r w:rsidRPr="00DD04D9">
          <w:rPr>
            <w:rStyle w:val="Hyperlink"/>
            <w:rFonts w:asciiTheme="minorHAnsi" w:hAnsiTheme="minorHAnsi" w:cstheme="minorHAnsi"/>
            <w:sz w:val="24"/>
            <w:szCs w:val="24"/>
          </w:rPr>
          <w:t>http://www.gulfjobseeker.com/employer/cvdatabaseservice.php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275" w:lineRule="exact"/>
        <w:rPr>
          <w:sz w:val="24"/>
          <w:szCs w:val="24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About Me</w:t>
      </w:r>
    </w:p>
    <w:p w:rsidR="003A601A" w:rsidRDefault="008D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4114800</wp:posOffset>
            </wp:positionH>
            <wp:positionV relativeFrom="paragraph">
              <wp:posOffset>368935</wp:posOffset>
            </wp:positionV>
            <wp:extent cx="2225040" cy="200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320" w:lineRule="exact"/>
        <w:rPr>
          <w:sz w:val="24"/>
          <w:szCs w:val="24"/>
        </w:rPr>
      </w:pPr>
    </w:p>
    <w:p w:rsidR="003A601A" w:rsidRDefault="008D5378">
      <w:pPr>
        <w:ind w:left="6940"/>
        <w:rPr>
          <w:sz w:val="20"/>
          <w:szCs w:val="20"/>
        </w:rPr>
      </w:pPr>
      <w:r>
        <w:rPr>
          <w:rFonts w:ascii="Calibri" w:eastAsia="Calibri" w:hAnsi="Calibri" w:cs="Calibri"/>
        </w:rPr>
        <w:t>+971504753686</w:t>
      </w:r>
    </w:p>
    <w:p w:rsidR="003A601A" w:rsidRDefault="008D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-107950</wp:posOffset>
            </wp:positionV>
            <wp:extent cx="3799205" cy="1121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8D5378">
      <w:pPr>
        <w:spacing w:line="196" w:lineRule="auto"/>
        <w:ind w:left="3400"/>
        <w:rPr>
          <w:sz w:val="20"/>
          <w:szCs w:val="20"/>
        </w:rPr>
      </w:pPr>
      <w:r>
        <w:rPr>
          <w:rFonts w:ascii="Calibri" w:eastAsia="Calibri" w:hAnsi="Calibri" w:cs="Calibri"/>
        </w:rPr>
        <w:t>3.5 Years experience</w:t>
      </w:r>
    </w:p>
    <w:p w:rsidR="003A601A" w:rsidRDefault="003A601A">
      <w:pPr>
        <w:spacing w:line="47" w:lineRule="exact"/>
        <w:rPr>
          <w:sz w:val="24"/>
          <w:szCs w:val="24"/>
        </w:rPr>
      </w:pPr>
    </w:p>
    <w:p w:rsidR="003A601A" w:rsidRDefault="008D5378">
      <w:pPr>
        <w:ind w:left="3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2880" cy="182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June 18</w:t>
      </w:r>
      <w:proofErr w:type="gramStart"/>
      <w:r>
        <w:rPr>
          <w:rFonts w:ascii="Calibri" w:eastAsia="Calibri" w:hAnsi="Calibri" w:cs="Calibri"/>
        </w:rPr>
        <w:t>,1992</w:t>
      </w:r>
      <w:proofErr w:type="gramEnd"/>
      <w:r>
        <w:rPr>
          <w:rFonts w:ascii="Calibri" w:eastAsia="Calibri" w:hAnsi="Calibri" w:cs="Calibri"/>
        </w:rPr>
        <w:t xml:space="preserve">                 </w:t>
      </w:r>
      <w:r>
        <w:rPr>
          <w:noProof/>
          <w:sz w:val="1"/>
          <w:szCs w:val="1"/>
        </w:rPr>
        <w:drawing>
          <wp:inline distT="0" distB="0" distL="0" distR="0">
            <wp:extent cx="211455" cy="210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Pr="00DD04D9">
          <w:rPr>
            <w:rStyle w:val="Hyperlink"/>
            <w:rFonts w:ascii="Calibri" w:eastAsia="Calibri" w:hAnsi="Calibri" w:cs="Calibri"/>
            <w:sz w:val="24"/>
            <w:szCs w:val="24"/>
          </w:rPr>
          <w:t>babitha-399771@2freemail.com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A601A" w:rsidRDefault="008D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-214630</wp:posOffset>
            </wp:positionV>
            <wp:extent cx="4582795" cy="445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1920240</wp:posOffset>
            </wp:positionH>
            <wp:positionV relativeFrom="paragraph">
              <wp:posOffset>-214630</wp:posOffset>
            </wp:positionV>
            <wp:extent cx="4582795" cy="445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54" w:lineRule="exact"/>
        <w:rPr>
          <w:sz w:val="24"/>
          <w:szCs w:val="24"/>
        </w:rPr>
      </w:pPr>
    </w:p>
    <w:p w:rsidR="003A601A" w:rsidRDefault="008D5378">
      <w:pPr>
        <w:ind w:left="3440"/>
        <w:rPr>
          <w:sz w:val="20"/>
          <w:szCs w:val="20"/>
        </w:rPr>
      </w:pPr>
      <w:r>
        <w:rPr>
          <w:rFonts w:ascii="Calibri" w:eastAsia="Calibri" w:hAnsi="Calibri" w:cs="Calibri"/>
        </w:rPr>
        <w:t>Kannur, Kerala</w:t>
      </w:r>
    </w:p>
    <w:p w:rsidR="003A601A" w:rsidRDefault="003A601A">
      <w:pPr>
        <w:spacing w:line="174" w:lineRule="exact"/>
        <w:rPr>
          <w:sz w:val="24"/>
          <w:szCs w:val="24"/>
        </w:rPr>
      </w:pPr>
    </w:p>
    <w:p w:rsidR="003A601A" w:rsidRDefault="008D5378">
      <w:pPr>
        <w:ind w:left="298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u w:val="single"/>
        </w:rPr>
        <w:t xml:space="preserve"> </w:t>
      </w:r>
    </w:p>
    <w:p w:rsidR="003A601A" w:rsidRDefault="008D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2226310</wp:posOffset>
            </wp:positionH>
            <wp:positionV relativeFrom="paragraph">
              <wp:posOffset>-167005</wp:posOffset>
            </wp:positionV>
            <wp:extent cx="3643630" cy="179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358" w:lineRule="exact"/>
        <w:rPr>
          <w:sz w:val="24"/>
          <w:szCs w:val="24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PHARM.D</w:t>
      </w:r>
    </w:p>
    <w:p w:rsidR="003A601A" w:rsidRDefault="003A601A">
      <w:pPr>
        <w:spacing w:line="207" w:lineRule="exact"/>
        <w:rPr>
          <w:sz w:val="24"/>
          <w:szCs w:val="24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(MOH-UAE </w:t>
      </w:r>
      <w:r>
        <w:rPr>
          <w:rFonts w:ascii="Calibri" w:eastAsia="Calibri" w:hAnsi="Calibri" w:cs="Calibri"/>
          <w:b/>
          <w:bCs/>
          <w:sz w:val="24"/>
          <w:szCs w:val="24"/>
        </w:rPr>
        <w:t>pharmacist certified)</w:t>
      </w:r>
    </w:p>
    <w:p w:rsidR="003A601A" w:rsidRDefault="003A601A">
      <w:pPr>
        <w:spacing w:line="235" w:lineRule="exact"/>
        <w:rPr>
          <w:sz w:val="24"/>
          <w:szCs w:val="24"/>
        </w:rPr>
      </w:pPr>
    </w:p>
    <w:p w:rsidR="003A601A" w:rsidRDefault="008D5378">
      <w:pPr>
        <w:spacing w:line="22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Patient service –oriented Clinical Pharmacist with Doctor of Pharmacy degree. Strong Background in clinical pharmacology and patient medication therapy management. Excellent track record of maintaining positive relationships with cus</w:t>
      </w:r>
      <w:r>
        <w:rPr>
          <w:rFonts w:ascii="Calibri" w:eastAsia="Calibri" w:hAnsi="Calibri" w:cs="Calibri"/>
          <w:sz w:val="24"/>
          <w:szCs w:val="24"/>
        </w:rPr>
        <w:t>tomers, pharmaceutical representatives, manufactures, medical professionals, health organizations, and insurance providers.</w:t>
      </w:r>
    </w:p>
    <w:p w:rsidR="003A601A" w:rsidRDefault="008D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271145</wp:posOffset>
            </wp:positionV>
            <wp:extent cx="6652260" cy="2743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231" w:lineRule="exact"/>
        <w:rPr>
          <w:sz w:val="24"/>
          <w:szCs w:val="24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Education</w:t>
      </w: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273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2820"/>
        <w:gridCol w:w="1440"/>
        <w:gridCol w:w="1220"/>
      </w:tblGrid>
      <w:tr w:rsidR="003A601A">
        <w:trPr>
          <w:trHeight w:val="269"/>
        </w:trPr>
        <w:tc>
          <w:tcPr>
            <w:tcW w:w="1600" w:type="dxa"/>
            <w:vAlign w:val="bottom"/>
          </w:tcPr>
          <w:p w:rsidR="003A601A" w:rsidRDefault="008D53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PHARM.D</w:t>
            </w:r>
          </w:p>
        </w:tc>
        <w:tc>
          <w:tcPr>
            <w:tcW w:w="2820" w:type="dxa"/>
            <w:vAlign w:val="bottom"/>
          </w:tcPr>
          <w:p w:rsidR="003A601A" w:rsidRDefault="008D5378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oxford college of</w:t>
            </w:r>
          </w:p>
        </w:tc>
        <w:tc>
          <w:tcPr>
            <w:tcW w:w="1440" w:type="dxa"/>
            <w:vAlign w:val="bottom"/>
          </w:tcPr>
          <w:p w:rsidR="003A601A" w:rsidRDefault="008D5378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220" w:type="dxa"/>
            <w:vAlign w:val="bottom"/>
          </w:tcPr>
          <w:p w:rsidR="003A601A" w:rsidRDefault="008D537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70%</w:t>
            </w:r>
          </w:p>
        </w:tc>
      </w:tr>
      <w:tr w:rsidR="003A601A">
        <w:trPr>
          <w:trHeight w:val="269"/>
        </w:trPr>
        <w:tc>
          <w:tcPr>
            <w:tcW w:w="1600" w:type="dxa"/>
            <w:vAlign w:val="bottom"/>
          </w:tcPr>
          <w:p w:rsidR="003A601A" w:rsidRDefault="003A601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A601A" w:rsidRDefault="008D5378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pharmacy (RGUHS)</w:t>
            </w:r>
          </w:p>
        </w:tc>
        <w:tc>
          <w:tcPr>
            <w:tcW w:w="1440" w:type="dxa"/>
            <w:vAlign w:val="bottom"/>
          </w:tcPr>
          <w:p w:rsidR="003A601A" w:rsidRDefault="003A601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A601A" w:rsidRDefault="003A601A">
            <w:pPr>
              <w:rPr>
                <w:sz w:val="23"/>
                <w:szCs w:val="23"/>
              </w:rPr>
            </w:pPr>
          </w:p>
        </w:tc>
      </w:tr>
      <w:tr w:rsidR="003A601A">
        <w:trPr>
          <w:trHeight w:val="269"/>
        </w:trPr>
        <w:tc>
          <w:tcPr>
            <w:tcW w:w="1600" w:type="dxa"/>
            <w:vAlign w:val="bottom"/>
          </w:tcPr>
          <w:p w:rsidR="003A601A" w:rsidRDefault="008D53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PLUS TWO</w:t>
            </w:r>
          </w:p>
        </w:tc>
        <w:tc>
          <w:tcPr>
            <w:tcW w:w="2820" w:type="dxa"/>
            <w:vAlign w:val="bottom"/>
          </w:tcPr>
          <w:p w:rsidR="003A601A" w:rsidRDefault="008D5378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G.H.S.S Kamballur</w:t>
            </w:r>
          </w:p>
        </w:tc>
        <w:tc>
          <w:tcPr>
            <w:tcW w:w="1440" w:type="dxa"/>
            <w:vAlign w:val="bottom"/>
          </w:tcPr>
          <w:p w:rsidR="003A601A" w:rsidRDefault="008D5378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1220" w:type="dxa"/>
            <w:vAlign w:val="bottom"/>
          </w:tcPr>
          <w:p w:rsidR="003A601A" w:rsidRDefault="008D537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</w:tr>
      <w:tr w:rsidR="003A601A">
        <w:trPr>
          <w:trHeight w:val="538"/>
        </w:trPr>
        <w:tc>
          <w:tcPr>
            <w:tcW w:w="1600" w:type="dxa"/>
            <w:vAlign w:val="bottom"/>
          </w:tcPr>
          <w:p w:rsidR="003A601A" w:rsidRDefault="008D53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SSLC</w:t>
            </w:r>
          </w:p>
        </w:tc>
        <w:tc>
          <w:tcPr>
            <w:tcW w:w="2820" w:type="dxa"/>
            <w:vAlign w:val="bottom"/>
          </w:tcPr>
          <w:p w:rsidR="003A601A" w:rsidRDefault="008D5378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Marigiri  </w:t>
            </w:r>
            <w:r>
              <w:rPr>
                <w:rFonts w:ascii="Calibri" w:eastAsia="Calibri" w:hAnsi="Calibri" w:cs="Calibri"/>
              </w:rPr>
              <w:t>High  School</w:t>
            </w:r>
          </w:p>
        </w:tc>
        <w:tc>
          <w:tcPr>
            <w:tcW w:w="1440" w:type="dxa"/>
            <w:vAlign w:val="bottom"/>
          </w:tcPr>
          <w:p w:rsidR="003A601A" w:rsidRDefault="008D5378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</w:t>
            </w:r>
          </w:p>
        </w:tc>
        <w:tc>
          <w:tcPr>
            <w:tcW w:w="1220" w:type="dxa"/>
            <w:vAlign w:val="bottom"/>
          </w:tcPr>
          <w:p w:rsidR="003A601A" w:rsidRDefault="008D537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83%</w:t>
            </w:r>
          </w:p>
        </w:tc>
      </w:tr>
      <w:tr w:rsidR="003A601A">
        <w:trPr>
          <w:trHeight w:val="269"/>
        </w:trPr>
        <w:tc>
          <w:tcPr>
            <w:tcW w:w="1600" w:type="dxa"/>
            <w:vAlign w:val="bottom"/>
          </w:tcPr>
          <w:p w:rsidR="003A601A" w:rsidRDefault="003A601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3A601A" w:rsidRDefault="008D5378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Therthally</w:t>
            </w:r>
          </w:p>
        </w:tc>
        <w:tc>
          <w:tcPr>
            <w:tcW w:w="1440" w:type="dxa"/>
            <w:vAlign w:val="bottom"/>
          </w:tcPr>
          <w:p w:rsidR="003A601A" w:rsidRDefault="003A601A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3A601A" w:rsidRDefault="003A601A">
            <w:pPr>
              <w:rPr>
                <w:sz w:val="23"/>
                <w:szCs w:val="23"/>
              </w:rPr>
            </w:pPr>
          </w:p>
        </w:tc>
      </w:tr>
    </w:tbl>
    <w:p w:rsidR="003A601A" w:rsidRDefault="008D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366395</wp:posOffset>
            </wp:positionV>
            <wp:extent cx="6652260" cy="2743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384" w:lineRule="exact"/>
        <w:rPr>
          <w:sz w:val="24"/>
          <w:szCs w:val="24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Professional Qualifications and Affiliations</w:t>
      </w:r>
    </w:p>
    <w:p w:rsidR="003A601A" w:rsidRDefault="003A601A">
      <w:pPr>
        <w:spacing w:line="242" w:lineRule="exact"/>
        <w:rPr>
          <w:sz w:val="24"/>
          <w:szCs w:val="24"/>
        </w:rPr>
      </w:pPr>
    </w:p>
    <w:p w:rsidR="003A601A" w:rsidRDefault="008D5378">
      <w:pPr>
        <w:numPr>
          <w:ilvl w:val="0"/>
          <w:numId w:val="1"/>
        </w:numPr>
        <w:tabs>
          <w:tab w:val="left" w:pos="775"/>
        </w:tabs>
        <w:spacing w:line="210" w:lineRule="auto"/>
        <w:ind w:left="720" w:right="8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Registered clinical pharmacist </w:t>
      </w:r>
      <w:r>
        <w:rPr>
          <w:rFonts w:ascii="Calibri" w:eastAsia="Calibri" w:hAnsi="Calibri" w:cs="Calibri"/>
          <w:sz w:val="24"/>
          <w:szCs w:val="24"/>
        </w:rPr>
        <w:t>under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Karnataka state pharmacy council </w:t>
      </w:r>
      <w:r>
        <w:rPr>
          <w:rFonts w:ascii="Calibri" w:eastAsia="Calibri" w:hAnsi="Calibri" w:cs="Calibri"/>
          <w:sz w:val="24"/>
          <w:szCs w:val="24"/>
        </w:rPr>
        <w:t>from December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2016</w:t>
      </w:r>
    </w:p>
    <w:p w:rsidR="003A601A" w:rsidRDefault="003A601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1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MOH - UAE Pharmacist </w:t>
      </w:r>
      <w:r>
        <w:rPr>
          <w:rFonts w:ascii="Calibri" w:eastAsia="Calibri" w:hAnsi="Calibri" w:cs="Calibri"/>
          <w:sz w:val="24"/>
          <w:szCs w:val="24"/>
        </w:rPr>
        <w:t>certified</w:t>
      </w:r>
    </w:p>
    <w:p w:rsidR="003A601A" w:rsidRDefault="008D5378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BLS provider </w:t>
      </w:r>
      <w:r>
        <w:rPr>
          <w:rFonts w:ascii="Calibri" w:eastAsia="Calibri" w:hAnsi="Calibri" w:cs="Calibri"/>
          <w:sz w:val="24"/>
          <w:szCs w:val="24"/>
        </w:rPr>
        <w:t>certified under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American Heart Association</w:t>
      </w:r>
    </w:p>
    <w:p w:rsidR="003A601A" w:rsidRDefault="003A601A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Corresponding author </w:t>
      </w:r>
      <w:r>
        <w:rPr>
          <w:rFonts w:ascii="Calibri" w:eastAsia="Calibri" w:hAnsi="Calibri" w:cs="Calibri"/>
          <w:sz w:val="24"/>
          <w:szCs w:val="24"/>
        </w:rPr>
        <w:t>for the article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“Drug utilization evaluation of bronchial asthma in tertiary care hospital” </w:t>
      </w:r>
      <w:r>
        <w:rPr>
          <w:rFonts w:ascii="Calibri" w:eastAsia="Calibri" w:hAnsi="Calibri" w:cs="Calibri"/>
          <w:sz w:val="24"/>
          <w:szCs w:val="24"/>
        </w:rPr>
        <w:t>published in world journal of pharmacy and pharmaceutical sciences.</w:t>
      </w:r>
    </w:p>
    <w:p w:rsidR="003A601A" w:rsidRDefault="008D53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496570</wp:posOffset>
            </wp:positionV>
            <wp:extent cx="6652260" cy="2743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200" w:lineRule="exact"/>
        <w:rPr>
          <w:sz w:val="24"/>
          <w:szCs w:val="24"/>
        </w:rPr>
      </w:pPr>
    </w:p>
    <w:p w:rsidR="003A601A" w:rsidRDefault="003A601A">
      <w:pPr>
        <w:spacing w:line="387" w:lineRule="exact"/>
        <w:rPr>
          <w:sz w:val="24"/>
          <w:szCs w:val="24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Career Highlights</w:t>
      </w:r>
    </w:p>
    <w:p w:rsidR="003A601A" w:rsidRDefault="003A601A">
      <w:pPr>
        <w:spacing w:line="371" w:lineRule="exact"/>
        <w:rPr>
          <w:sz w:val="24"/>
          <w:szCs w:val="24"/>
        </w:rPr>
      </w:pPr>
    </w:p>
    <w:p w:rsidR="003A601A" w:rsidRDefault="008D537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prescription </w:t>
      </w:r>
      <w:r>
        <w:rPr>
          <w:rFonts w:ascii="Calibri" w:eastAsia="Calibri" w:hAnsi="Calibri" w:cs="Calibri"/>
          <w:sz w:val="24"/>
          <w:szCs w:val="24"/>
        </w:rPr>
        <w:t>order to determine accuracy and suitability.</w:t>
      </w:r>
    </w:p>
    <w:p w:rsidR="003A601A" w:rsidRDefault="003A601A">
      <w:pPr>
        <w:sectPr w:rsidR="003A601A">
          <w:pgSz w:w="11900" w:h="16834"/>
          <w:pgMar w:top="980" w:right="889" w:bottom="804" w:left="720" w:header="0" w:footer="0" w:gutter="0"/>
          <w:cols w:space="720" w:equalWidth="0">
            <w:col w:w="10300"/>
          </w:cols>
        </w:sectPr>
      </w:pP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9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Evaluated patient histories to assess medication compliance and spot issues such as doctor shopping or excessive usage.</w:t>
      </w:r>
    </w:p>
    <w:p w:rsidR="003A601A" w:rsidRDefault="003A601A">
      <w:pPr>
        <w:spacing w:line="222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10" w:lineRule="auto"/>
        <w:ind w:left="72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 champion responsible for implementation of NABH chapter Mana</w:t>
      </w:r>
      <w:r>
        <w:rPr>
          <w:rFonts w:ascii="Calibri" w:eastAsia="Calibri" w:hAnsi="Calibri" w:cs="Calibri"/>
          <w:sz w:val="24"/>
          <w:szCs w:val="24"/>
        </w:rPr>
        <w:t>gement of Medication (MOM) Throughout the organization</w:t>
      </w:r>
    </w:p>
    <w:p w:rsidR="003A601A" w:rsidRDefault="003A601A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12" w:lineRule="auto"/>
        <w:ind w:left="720" w:right="4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Coordinator for Drug and Therapeutic committee and attend ,participate, and contribute as an active member for various health care system committees and work groups.</w:t>
      </w:r>
    </w:p>
    <w:p w:rsidR="003A601A" w:rsidRDefault="003A601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timely and in-depth revie</w:t>
      </w:r>
      <w:r>
        <w:rPr>
          <w:rFonts w:ascii="Calibri" w:eastAsia="Calibri" w:hAnsi="Calibri" w:cs="Calibri"/>
          <w:sz w:val="24"/>
          <w:szCs w:val="24"/>
        </w:rPr>
        <w:t>ws of non- formulary drug requests.</w:t>
      </w: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Basic Sciences Pharmacology Trainer in DNB pediatrics</w:t>
      </w: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 in quality improvement initiatives and NABH internal and external audits</w:t>
      </w: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Finalization and updating of Drug Formulary</w:t>
      </w: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Daily audit on prescribing, </w:t>
      </w:r>
      <w:r>
        <w:rPr>
          <w:rFonts w:ascii="Calibri" w:eastAsia="Calibri" w:hAnsi="Calibri" w:cs="Calibri"/>
          <w:sz w:val="24"/>
          <w:szCs w:val="24"/>
        </w:rPr>
        <w:t>dispensing, reconciliation, storage of medication</w:t>
      </w:r>
    </w:p>
    <w:p w:rsidR="003A601A" w:rsidRDefault="003A601A">
      <w:pPr>
        <w:spacing w:line="274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11" w:lineRule="auto"/>
        <w:ind w:left="720" w:right="9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Medication error/ADR/ADE/near misses/sentinel events/DI monitoring and RCA and CAPA Finalization and implementation</w:t>
      </w:r>
    </w:p>
    <w:p w:rsidR="003A601A" w:rsidRDefault="003A601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Audit on pre-operative antibiotic prophylaxis</w:t>
      </w:r>
    </w:p>
    <w:p w:rsidR="003A601A" w:rsidRDefault="003A601A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3"/>
        </w:numPr>
        <w:tabs>
          <w:tab w:val="left" w:pos="720"/>
        </w:tabs>
        <w:spacing w:line="212" w:lineRule="auto"/>
        <w:ind w:left="720" w:right="8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Clinical preceptor and mentor for Doctor </w:t>
      </w:r>
      <w:r>
        <w:rPr>
          <w:rFonts w:ascii="Calibri" w:eastAsia="Calibri" w:hAnsi="Calibri" w:cs="Calibri"/>
          <w:sz w:val="24"/>
          <w:szCs w:val="24"/>
        </w:rPr>
        <w:t>of pharmacy students and training for nursing and pharmacy staffs.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445770</wp:posOffset>
            </wp:positionV>
            <wp:extent cx="6652260" cy="2743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306" w:lineRule="exact"/>
        <w:rPr>
          <w:sz w:val="20"/>
          <w:szCs w:val="20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Skills</w:t>
      </w:r>
    </w:p>
    <w:p w:rsidR="003A601A" w:rsidRDefault="003A601A">
      <w:pPr>
        <w:spacing w:line="366" w:lineRule="exact"/>
        <w:rPr>
          <w:sz w:val="20"/>
          <w:szCs w:val="20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Strong clinical background</w:t>
      </w:r>
    </w:p>
    <w:p w:rsidR="003A601A" w:rsidRDefault="003A601A">
      <w:pPr>
        <w:spacing w:line="86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spacing w:line="22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 of pharmacotherapy and skills to evaluate, monitor and assess the safety and efficacy of medication therapies</w:t>
      </w:r>
    </w:p>
    <w:p w:rsidR="003A601A" w:rsidRDefault="003A601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Expert understanding of </w:t>
      </w:r>
      <w:r>
        <w:rPr>
          <w:rFonts w:ascii="Calibri" w:eastAsia="Calibri" w:hAnsi="Calibri" w:cs="Calibri"/>
          <w:sz w:val="24"/>
          <w:szCs w:val="24"/>
        </w:rPr>
        <w:t>Medicare and Medicaid</w:t>
      </w:r>
    </w:p>
    <w:p w:rsidR="003A601A" w:rsidRDefault="003A601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Inventory Management</w:t>
      </w:r>
    </w:p>
    <w:p w:rsidR="003A601A" w:rsidRDefault="003A601A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Skilled in clinical interventions</w:t>
      </w:r>
    </w:p>
    <w:p w:rsidR="003A601A" w:rsidRDefault="003A601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Efficient and accurate</w:t>
      </w:r>
    </w:p>
    <w:p w:rsidR="003A601A" w:rsidRDefault="003A601A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Exceptional patient care and interaction</w:t>
      </w:r>
    </w:p>
    <w:p w:rsidR="003A601A" w:rsidRDefault="003A601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Assess various adverse drug reactions and drug interactions</w:t>
      </w:r>
    </w:p>
    <w:p w:rsidR="003A601A" w:rsidRDefault="003A601A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on own initiative or as part of a team.</w:t>
      </w:r>
    </w:p>
    <w:p w:rsidR="003A601A" w:rsidRDefault="003A601A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</w:t>
      </w:r>
      <w:r>
        <w:rPr>
          <w:rFonts w:ascii="Calibri" w:eastAsia="Calibri" w:hAnsi="Calibri" w:cs="Calibri"/>
          <w:sz w:val="24"/>
          <w:szCs w:val="24"/>
        </w:rPr>
        <w:t>ing strong leadership skills, highly motivated and eager to do things.</w:t>
      </w:r>
    </w:p>
    <w:p w:rsidR="003A601A" w:rsidRDefault="003A601A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Teaching skills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293370</wp:posOffset>
            </wp:positionV>
            <wp:extent cx="6652260" cy="3206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69" w:lineRule="exact"/>
        <w:rPr>
          <w:sz w:val="20"/>
          <w:szCs w:val="20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Work Experience</w:t>
      </w:r>
    </w:p>
    <w:p w:rsidR="003A601A" w:rsidRDefault="003A601A">
      <w:pPr>
        <w:spacing w:line="350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 Oxford Medical College And Research Center, Bangalore, Karnataka.</w:t>
      </w:r>
    </w:p>
    <w:p w:rsidR="003A601A" w:rsidRDefault="003A601A">
      <w:pPr>
        <w:spacing w:line="161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July 2015 to August 2016</w:t>
      </w:r>
    </w:p>
    <w:p w:rsidR="003A601A" w:rsidRDefault="003A601A">
      <w:pPr>
        <w:spacing w:line="161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Designation: Trainee Clinical Pharmacist</w:t>
      </w:r>
    </w:p>
    <w:p w:rsidR="003A601A" w:rsidRDefault="003A601A">
      <w:pPr>
        <w:spacing w:line="224" w:lineRule="exact"/>
        <w:rPr>
          <w:sz w:val="20"/>
          <w:szCs w:val="20"/>
        </w:rPr>
      </w:pPr>
    </w:p>
    <w:p w:rsidR="003A601A" w:rsidRDefault="008D5378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2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</w:t>
      </w:r>
      <w:r>
        <w:rPr>
          <w:rFonts w:ascii="Calibri" w:eastAsia="Calibri" w:hAnsi="Calibri" w:cs="Calibri"/>
          <w:sz w:val="24"/>
          <w:szCs w:val="24"/>
        </w:rPr>
        <w:t xml:space="preserve"> record of all medication for patients and ensure absence of all discrepancies and analyze all side effects and drug interactions.</w:t>
      </w:r>
    </w:p>
    <w:p w:rsidR="003A601A" w:rsidRDefault="003A601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Evaluate patient’s condition to ensure all issues are being treated.</w:t>
      </w:r>
    </w:p>
    <w:p w:rsidR="003A601A" w:rsidRDefault="008D537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Prepare prescriptions for the patients under the </w:t>
      </w:r>
      <w:r>
        <w:rPr>
          <w:rFonts w:ascii="Calibri" w:eastAsia="Calibri" w:hAnsi="Calibri" w:cs="Calibri"/>
          <w:sz w:val="24"/>
          <w:szCs w:val="24"/>
        </w:rPr>
        <w:t>guidance of health care professional</w:t>
      </w:r>
    </w:p>
    <w:p w:rsidR="003A601A" w:rsidRDefault="008D537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Advice on the correct administration of drugs</w:t>
      </w:r>
    </w:p>
    <w:p w:rsidR="003A601A" w:rsidRDefault="008D537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effective medication plans that minimize the risk of adverse side effects.</w:t>
      </w:r>
    </w:p>
    <w:p w:rsidR="003A601A" w:rsidRDefault="003A601A">
      <w:pPr>
        <w:sectPr w:rsidR="003A601A">
          <w:pgSz w:w="11900" w:h="16834"/>
          <w:pgMar w:top="1048" w:right="709" w:bottom="471" w:left="720" w:header="0" w:footer="0" w:gutter="0"/>
          <w:cols w:space="720" w:equalWidth="0">
            <w:col w:w="10480"/>
          </w:cols>
        </w:sectPr>
      </w:pPr>
    </w:p>
    <w:p w:rsidR="003A601A" w:rsidRDefault="008D5378">
      <w:pPr>
        <w:numPr>
          <w:ilvl w:val="0"/>
          <w:numId w:val="6"/>
        </w:numPr>
        <w:tabs>
          <w:tab w:val="left" w:pos="720"/>
        </w:tabs>
        <w:spacing w:line="222" w:lineRule="auto"/>
        <w:ind w:left="720" w:right="7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Provides pharmacological information by answering questions and </w:t>
      </w:r>
      <w:r>
        <w:rPr>
          <w:rFonts w:ascii="Calibri" w:eastAsia="Calibri" w:hAnsi="Calibri" w:cs="Calibri"/>
          <w:sz w:val="24"/>
          <w:szCs w:val="24"/>
        </w:rPr>
        <w:t>requests of health care professionals; counseling patients on drug therapies.</w:t>
      </w: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85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Indiana Hospital And Heart Institute Ltd.(NABH) ,Mangalore, Karnataka.</w:t>
      </w:r>
    </w:p>
    <w:p w:rsidR="003A601A" w:rsidRDefault="003A601A">
      <w:pPr>
        <w:spacing w:line="185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November 2016 to May 2018</w:t>
      </w:r>
    </w:p>
    <w:p w:rsidR="003A601A" w:rsidRDefault="003A601A">
      <w:pPr>
        <w:spacing w:line="182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Designation: Clinical Pharmacist</w:t>
      </w:r>
    </w:p>
    <w:p w:rsidR="003A601A" w:rsidRDefault="003A601A">
      <w:pPr>
        <w:spacing w:line="252" w:lineRule="exact"/>
        <w:rPr>
          <w:sz w:val="20"/>
          <w:szCs w:val="20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spacing w:line="222" w:lineRule="auto"/>
        <w:ind w:left="720" w:right="6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Prepares medications by reviewing and inte</w:t>
      </w:r>
      <w:r>
        <w:rPr>
          <w:rFonts w:ascii="Calibri" w:eastAsia="Calibri" w:hAnsi="Calibri" w:cs="Calibri"/>
          <w:sz w:val="24"/>
          <w:szCs w:val="24"/>
        </w:rPr>
        <w:t>rpreting physician orders; detecting therapeutic incompatibilities</w:t>
      </w:r>
    </w:p>
    <w:p w:rsidR="003A601A" w:rsidRDefault="003A601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suggestions on therapeutic therapies like cardiology, pediatric</w:t>
      </w:r>
    </w:p>
    <w:p w:rsidR="003A601A" w:rsidRDefault="003A601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drug counseling to patients</w:t>
      </w:r>
    </w:p>
    <w:p w:rsidR="003A601A" w:rsidRDefault="003A601A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Coordinator for Drug and Therapeutic committee</w:t>
      </w:r>
    </w:p>
    <w:p w:rsidR="003A601A" w:rsidRDefault="003A601A">
      <w:pPr>
        <w:spacing w:line="88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spacing w:line="222" w:lineRule="auto"/>
        <w:ind w:left="72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Chapter champion responsible </w:t>
      </w:r>
      <w:r>
        <w:rPr>
          <w:rFonts w:ascii="Calibri" w:eastAsia="Calibri" w:hAnsi="Calibri" w:cs="Calibri"/>
          <w:sz w:val="24"/>
          <w:szCs w:val="24"/>
        </w:rPr>
        <w:t>for implementation of NABH chapter Management of Medication (MOM) Throughout the organization</w:t>
      </w:r>
    </w:p>
    <w:p w:rsidR="003A601A" w:rsidRDefault="003A601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Narcotics, High Risk Medication, LASA safe and secure manner</w:t>
      </w:r>
    </w:p>
    <w:p w:rsidR="003A601A" w:rsidRDefault="003A601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Record patient’s drug therapies and monitor drug interactions, Adverse drug reactions e.t.</w:t>
      </w:r>
      <w:r>
        <w:rPr>
          <w:rFonts w:ascii="Calibri" w:eastAsia="Calibri" w:hAnsi="Calibri" w:cs="Calibri"/>
          <w:sz w:val="24"/>
          <w:szCs w:val="24"/>
        </w:rPr>
        <w:t>c</w:t>
      </w:r>
    </w:p>
    <w:p w:rsidR="003A601A" w:rsidRDefault="003A601A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Finalization and updating of Drug Formulary</w:t>
      </w:r>
    </w:p>
    <w:p w:rsidR="003A601A" w:rsidRDefault="003A601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Performs initial check for pediatric doses to check appropriateness based on age and weight</w:t>
      </w:r>
    </w:p>
    <w:p w:rsidR="003A601A" w:rsidRDefault="003A601A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Conduct Training for Nursing, pharmacy staffs</w:t>
      </w: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63" w:lineRule="exact"/>
        <w:rPr>
          <w:sz w:val="20"/>
          <w:szCs w:val="20"/>
        </w:rPr>
      </w:pPr>
    </w:p>
    <w:p w:rsidR="003A601A" w:rsidRDefault="008D537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Hospital and Research C</w:t>
      </w:r>
      <w:r>
        <w:rPr>
          <w:rFonts w:ascii="Calibri" w:eastAsia="Calibri" w:hAnsi="Calibri" w:cs="Calibri"/>
          <w:b/>
          <w:bCs/>
          <w:sz w:val="24"/>
          <w:szCs w:val="24"/>
        </w:rPr>
        <w:t>entre 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Kochi, Kerala</w:t>
      </w:r>
    </w:p>
    <w:p w:rsidR="003A601A" w:rsidRDefault="003A601A">
      <w:pPr>
        <w:spacing w:line="189" w:lineRule="exact"/>
        <w:rPr>
          <w:sz w:val="20"/>
          <w:szCs w:val="20"/>
        </w:rPr>
      </w:pPr>
    </w:p>
    <w:p w:rsidR="003A601A" w:rsidRDefault="008D537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May 2018 to April 2019</w:t>
      </w:r>
    </w:p>
    <w:p w:rsidR="003A601A" w:rsidRDefault="003A601A">
      <w:pPr>
        <w:spacing w:line="189" w:lineRule="exact"/>
        <w:rPr>
          <w:sz w:val="20"/>
          <w:szCs w:val="20"/>
        </w:rPr>
      </w:pPr>
    </w:p>
    <w:p w:rsidR="003A601A" w:rsidRDefault="008D5378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Designation: Clinical Pharmacist</w:t>
      </w:r>
    </w:p>
    <w:p w:rsidR="003A601A" w:rsidRDefault="003A601A">
      <w:pPr>
        <w:spacing w:line="184" w:lineRule="exact"/>
        <w:rPr>
          <w:sz w:val="20"/>
          <w:szCs w:val="20"/>
        </w:rPr>
      </w:pPr>
    </w:p>
    <w:p w:rsidR="003A601A" w:rsidRDefault="008D537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Coordinator for Drug and Therapeutic committee</w:t>
      </w:r>
    </w:p>
    <w:p w:rsidR="003A601A" w:rsidRDefault="003A601A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8"/>
        </w:numPr>
        <w:tabs>
          <w:tab w:val="left" w:pos="720"/>
        </w:tabs>
        <w:spacing w:line="211" w:lineRule="auto"/>
        <w:ind w:left="720" w:right="6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Clinical preceptor and mentor for Doctor of pharmacy students and training for nursing and pharmacy staffs.</w:t>
      </w:r>
    </w:p>
    <w:p w:rsidR="003A601A" w:rsidRDefault="003A601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Daily audit on </w:t>
      </w:r>
      <w:r>
        <w:rPr>
          <w:rFonts w:ascii="Calibri" w:eastAsia="Calibri" w:hAnsi="Calibri" w:cs="Calibri"/>
          <w:sz w:val="24"/>
          <w:szCs w:val="24"/>
        </w:rPr>
        <w:t>prescribing, dispensing, reconciliation, storage of medication</w:t>
      </w:r>
    </w:p>
    <w:p w:rsidR="003A601A" w:rsidRDefault="003A601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Audit on pre-operative antibiotic prophylaxis</w:t>
      </w:r>
    </w:p>
    <w:p w:rsidR="003A601A" w:rsidRDefault="003A601A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8"/>
        </w:numPr>
        <w:tabs>
          <w:tab w:val="left" w:pos="720"/>
        </w:tabs>
        <w:spacing w:line="220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chemotherapy orders for accuracy of dose calculations and Minimize drug waste, manage drug shortages, and decrease exposure to hazardous d</w:t>
      </w:r>
      <w:r>
        <w:rPr>
          <w:rFonts w:ascii="Calibri" w:eastAsia="Calibri" w:hAnsi="Calibri" w:cs="Calibri"/>
          <w:sz w:val="24"/>
          <w:szCs w:val="24"/>
        </w:rPr>
        <w:t>rugs and supervise the performance of all infusion compounding</w:t>
      </w:r>
    </w:p>
    <w:p w:rsidR="003A601A" w:rsidRDefault="003A601A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3A601A" w:rsidRDefault="008D5378">
      <w:pPr>
        <w:numPr>
          <w:ilvl w:val="0"/>
          <w:numId w:val="8"/>
        </w:numPr>
        <w:tabs>
          <w:tab w:val="left" w:pos="720"/>
        </w:tabs>
        <w:spacing w:line="210" w:lineRule="auto"/>
        <w:ind w:left="72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 champion responsible for implementation of NABH chapter Management of Medication (MOM) Throughout the organization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384175</wp:posOffset>
            </wp:positionV>
            <wp:extent cx="2139950" cy="3213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10" w:lineRule="exact"/>
        <w:rPr>
          <w:sz w:val="20"/>
          <w:szCs w:val="20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Computer Proficiency</w:t>
      </w:r>
    </w:p>
    <w:p w:rsidR="003A601A" w:rsidRDefault="003A60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920;visibility:visible;mso-wrap-distance-left:0;mso-wrap-distance-right:0" from="174.75pt,-8.1pt" to="523.8pt,-8.1pt" o:allowincell="f" strokecolor="#5b9bd5" strokeweight=".5pt"/>
        </w:pict>
      </w:r>
    </w:p>
    <w:p w:rsidR="003A601A" w:rsidRDefault="003A601A">
      <w:pPr>
        <w:sectPr w:rsidR="003A601A">
          <w:pgSz w:w="11900" w:h="16834"/>
          <w:pgMar w:top="1051" w:right="909" w:bottom="361" w:left="720" w:header="0" w:footer="0" w:gutter="0"/>
          <w:cols w:space="720" w:equalWidth="0">
            <w:col w:w="10280"/>
          </w:cols>
        </w:sectPr>
      </w:pPr>
    </w:p>
    <w:p w:rsidR="003A601A" w:rsidRDefault="003A601A">
      <w:pPr>
        <w:spacing w:line="390" w:lineRule="exact"/>
        <w:rPr>
          <w:sz w:val="20"/>
          <w:szCs w:val="20"/>
        </w:rPr>
      </w:pPr>
    </w:p>
    <w:p w:rsidR="003A601A" w:rsidRDefault="008D5378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3A601A" w:rsidRDefault="003A601A">
      <w:pPr>
        <w:spacing w:line="85" w:lineRule="exact"/>
        <w:rPr>
          <w:sz w:val="20"/>
          <w:szCs w:val="20"/>
        </w:rPr>
      </w:pPr>
    </w:p>
    <w:p w:rsidR="003A601A" w:rsidRDefault="008D5378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01A" w:rsidRDefault="003A601A">
      <w:pPr>
        <w:spacing w:line="390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Microsoft </w:t>
      </w:r>
      <w:r>
        <w:rPr>
          <w:rFonts w:ascii="Calibri" w:eastAsia="Calibri" w:hAnsi="Calibri" w:cs="Calibri"/>
          <w:sz w:val="21"/>
          <w:szCs w:val="21"/>
        </w:rPr>
        <w:t>word</w:t>
      </w:r>
    </w:p>
    <w:p w:rsidR="003A601A" w:rsidRDefault="003A601A">
      <w:pPr>
        <w:spacing w:line="12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</w:rPr>
        <w:t>Microsoft Excel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01A" w:rsidRDefault="003A601A">
      <w:pPr>
        <w:spacing w:line="370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3A601A" w:rsidRDefault="003A601A">
      <w:pPr>
        <w:spacing w:line="85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01A" w:rsidRDefault="003A601A">
      <w:pPr>
        <w:spacing w:line="377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</w:rPr>
        <w:t>Wipro HIS</w:t>
      </w:r>
    </w:p>
    <w:p w:rsidR="003A601A" w:rsidRDefault="003A601A">
      <w:pPr>
        <w:spacing w:line="24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Medicare HIS</w:t>
      </w:r>
    </w:p>
    <w:p w:rsidR="003A601A" w:rsidRDefault="003A601A">
      <w:pPr>
        <w:spacing w:line="1" w:lineRule="exact"/>
        <w:rPr>
          <w:sz w:val="20"/>
          <w:szCs w:val="20"/>
        </w:rPr>
      </w:pPr>
    </w:p>
    <w:p w:rsidR="003A601A" w:rsidRDefault="003A601A">
      <w:pPr>
        <w:sectPr w:rsidR="003A601A">
          <w:type w:val="continuous"/>
          <w:pgSz w:w="11900" w:h="16834"/>
          <w:pgMar w:top="1051" w:right="909" w:bottom="361" w:left="720" w:header="0" w:footer="0" w:gutter="0"/>
          <w:cols w:num="4" w:space="720" w:equalWidth="0">
            <w:col w:w="460" w:space="260"/>
            <w:col w:w="4520" w:space="720"/>
            <w:col w:w="100" w:space="260"/>
            <w:col w:w="3960"/>
          </w:cols>
        </w:sectPr>
      </w:pPr>
    </w:p>
    <w:p w:rsidR="003A601A" w:rsidRDefault="008D537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Microsoft Power Point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405765</wp:posOffset>
            </wp:positionV>
            <wp:extent cx="6652260" cy="3206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45" w:lineRule="exact"/>
        <w:rPr>
          <w:sz w:val="20"/>
          <w:szCs w:val="20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Languages</w:t>
      </w:r>
    </w:p>
    <w:p w:rsidR="003A601A" w:rsidRDefault="003A601A">
      <w:pPr>
        <w:sectPr w:rsidR="003A601A">
          <w:type w:val="continuous"/>
          <w:pgSz w:w="11900" w:h="16834"/>
          <w:pgMar w:top="1051" w:right="909" w:bottom="361" w:left="720" w:header="0" w:footer="0" w:gutter="0"/>
          <w:cols w:space="720" w:equalWidth="0">
            <w:col w:w="10280"/>
          </w:cols>
        </w:sectPr>
      </w:pPr>
    </w:p>
    <w:p w:rsidR="003A601A" w:rsidRDefault="008D5378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</w:rPr>
        <w:lastRenderedPageBreak/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Malayalam</w:t>
      </w:r>
    </w:p>
    <w:p w:rsidR="003A601A" w:rsidRDefault="003A601A">
      <w:pPr>
        <w:spacing w:line="1" w:lineRule="exact"/>
        <w:rPr>
          <w:sz w:val="20"/>
          <w:szCs w:val="20"/>
        </w:rPr>
      </w:pPr>
    </w:p>
    <w:p w:rsidR="003A601A" w:rsidRDefault="008D5378">
      <w:pPr>
        <w:tabs>
          <w:tab w:val="left" w:pos="34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English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01A" w:rsidRDefault="003A601A">
      <w:pPr>
        <w:spacing w:line="17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3A601A" w:rsidRDefault="003A601A">
      <w:pPr>
        <w:spacing w:line="85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Symbol" w:eastAsia="Symbol" w:hAnsi="Symbol" w:cs="Symbol"/>
          <w:sz w:val="16"/>
          <w:szCs w:val="16"/>
        </w:rPr>
        <w:t>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01A" w:rsidRDefault="003A601A">
      <w:pPr>
        <w:spacing w:line="24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</w:rPr>
        <w:t>Tamil</w:t>
      </w:r>
    </w:p>
    <w:p w:rsidR="003A601A" w:rsidRDefault="003A601A">
      <w:pPr>
        <w:spacing w:line="12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</w:rPr>
        <w:t>Kannada</w:t>
      </w:r>
    </w:p>
    <w:p w:rsidR="003A601A" w:rsidRDefault="003A601A">
      <w:pPr>
        <w:spacing w:line="1" w:lineRule="exact"/>
        <w:rPr>
          <w:sz w:val="20"/>
          <w:szCs w:val="20"/>
        </w:rPr>
      </w:pPr>
    </w:p>
    <w:p w:rsidR="003A601A" w:rsidRDefault="003A601A">
      <w:pPr>
        <w:sectPr w:rsidR="003A601A">
          <w:pgSz w:w="11900" w:h="16834"/>
          <w:pgMar w:top="1378" w:right="1429" w:bottom="1440" w:left="720" w:header="0" w:footer="0" w:gutter="0"/>
          <w:cols w:num="3" w:space="720" w:equalWidth="0">
            <w:col w:w="4880" w:space="720"/>
            <w:col w:w="100" w:space="260"/>
            <w:col w:w="3800"/>
          </w:cols>
        </w:sectPr>
      </w:pPr>
    </w:p>
    <w:p w:rsidR="003A601A" w:rsidRDefault="008D5378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Hindi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389255</wp:posOffset>
            </wp:positionV>
            <wp:extent cx="6652260" cy="3200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17" w:lineRule="exact"/>
        <w:rPr>
          <w:sz w:val="20"/>
          <w:szCs w:val="20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Personal Interests</w:t>
      </w:r>
    </w:p>
    <w:p w:rsidR="003A601A" w:rsidRDefault="003A601A">
      <w:pPr>
        <w:spacing w:line="263" w:lineRule="exact"/>
        <w:rPr>
          <w:sz w:val="20"/>
          <w:szCs w:val="20"/>
        </w:rPr>
      </w:pPr>
    </w:p>
    <w:p w:rsidR="003A601A" w:rsidRDefault="008D5378">
      <w:pPr>
        <w:tabs>
          <w:tab w:val="left" w:pos="340"/>
          <w:tab w:val="left" w:pos="5580"/>
          <w:tab w:val="left" w:pos="5940"/>
        </w:tabs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ab/>
        <w:t>Sports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Travelling</w:t>
      </w:r>
    </w:p>
    <w:p w:rsidR="003A601A" w:rsidRDefault="003A601A">
      <w:pPr>
        <w:spacing w:line="9" w:lineRule="exact"/>
        <w:rPr>
          <w:sz w:val="20"/>
          <w:szCs w:val="20"/>
        </w:rPr>
      </w:pPr>
    </w:p>
    <w:p w:rsidR="003A601A" w:rsidRDefault="008D5378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Music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727710</wp:posOffset>
            </wp:positionV>
            <wp:extent cx="6652260" cy="3200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350" w:lineRule="exact"/>
        <w:rPr>
          <w:sz w:val="20"/>
          <w:szCs w:val="20"/>
        </w:rPr>
      </w:pPr>
    </w:p>
    <w:p w:rsidR="003A601A" w:rsidRDefault="008D5378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7BBE"/>
          <w:sz w:val="28"/>
          <w:szCs w:val="28"/>
        </w:rPr>
        <w:t>Personal Details</w:t>
      </w:r>
    </w:p>
    <w:p w:rsidR="003A601A" w:rsidRDefault="003A601A">
      <w:pPr>
        <w:spacing w:line="3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460"/>
        <w:gridCol w:w="1860"/>
        <w:gridCol w:w="1460"/>
      </w:tblGrid>
      <w:tr w:rsidR="008D5378" w:rsidTr="00D159FF">
        <w:trPr>
          <w:trHeight w:val="269"/>
        </w:trPr>
        <w:tc>
          <w:tcPr>
            <w:tcW w:w="1560" w:type="dxa"/>
          </w:tcPr>
          <w:p w:rsidR="008D5378" w:rsidRDefault="008D5378" w:rsidP="008D5378">
            <w:r w:rsidRPr="00A40D69">
              <w:rPr>
                <w:rFonts w:ascii="Calibri" w:eastAsia="Calibri" w:hAnsi="Calibri" w:cs="Calibri"/>
              </w:rPr>
              <w:t xml:space="preserve">Marital Status:   </w:t>
            </w:r>
          </w:p>
        </w:tc>
        <w:tc>
          <w:tcPr>
            <w:tcW w:w="2460" w:type="dxa"/>
          </w:tcPr>
          <w:p w:rsidR="008D5378" w:rsidRDefault="008D5378">
            <w:r w:rsidRPr="00A40D69">
              <w:rPr>
                <w:rFonts w:ascii="Calibri" w:eastAsia="Calibri" w:hAnsi="Calibri" w:cs="Calibri"/>
              </w:rPr>
              <w:t>Marital Status:   Married</w:t>
            </w:r>
          </w:p>
        </w:tc>
        <w:tc>
          <w:tcPr>
            <w:tcW w:w="3320" w:type="dxa"/>
            <w:gridSpan w:val="2"/>
            <w:vAlign w:val="bottom"/>
          </w:tcPr>
          <w:p w:rsidR="008D5378" w:rsidRDefault="008D5378">
            <w:pPr>
              <w:ind w:left="820"/>
              <w:rPr>
                <w:sz w:val="20"/>
                <w:szCs w:val="20"/>
              </w:rPr>
            </w:pPr>
          </w:p>
        </w:tc>
      </w:tr>
      <w:tr w:rsidR="008D5378">
        <w:trPr>
          <w:trHeight w:val="449"/>
        </w:trPr>
        <w:tc>
          <w:tcPr>
            <w:tcW w:w="1560" w:type="dxa"/>
            <w:vAlign w:val="bottom"/>
          </w:tcPr>
          <w:p w:rsidR="008D5378" w:rsidRDefault="008D5378" w:rsidP="008D53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Birthday:</w:t>
            </w:r>
          </w:p>
        </w:tc>
        <w:tc>
          <w:tcPr>
            <w:tcW w:w="2460" w:type="dxa"/>
            <w:vAlign w:val="bottom"/>
          </w:tcPr>
          <w:p w:rsidR="008D5378" w:rsidRDefault="008D5378" w:rsidP="00E868A1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June 18, 1992</w:t>
            </w:r>
          </w:p>
        </w:tc>
        <w:tc>
          <w:tcPr>
            <w:tcW w:w="1860" w:type="dxa"/>
            <w:vAlign w:val="bottom"/>
          </w:tcPr>
          <w:p w:rsidR="008D5378" w:rsidRDefault="008D5378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8D5378" w:rsidRDefault="008D5378">
            <w:pPr>
              <w:ind w:left="240"/>
              <w:rPr>
                <w:sz w:val="20"/>
                <w:szCs w:val="20"/>
              </w:rPr>
            </w:pPr>
          </w:p>
        </w:tc>
      </w:tr>
      <w:tr w:rsidR="008D5378">
        <w:trPr>
          <w:trHeight w:val="451"/>
        </w:trPr>
        <w:tc>
          <w:tcPr>
            <w:tcW w:w="1560" w:type="dxa"/>
            <w:vAlign w:val="bottom"/>
          </w:tcPr>
          <w:p w:rsidR="008D5378" w:rsidRDefault="008D53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Nationality:</w:t>
            </w:r>
          </w:p>
        </w:tc>
        <w:tc>
          <w:tcPr>
            <w:tcW w:w="2460" w:type="dxa"/>
            <w:vAlign w:val="bottom"/>
          </w:tcPr>
          <w:p w:rsidR="008D5378" w:rsidRDefault="008D5378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  <w:tc>
          <w:tcPr>
            <w:tcW w:w="1860" w:type="dxa"/>
            <w:vAlign w:val="bottom"/>
          </w:tcPr>
          <w:p w:rsidR="008D5378" w:rsidRDefault="008D5378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Gender:</w:t>
            </w:r>
          </w:p>
        </w:tc>
        <w:tc>
          <w:tcPr>
            <w:tcW w:w="1460" w:type="dxa"/>
            <w:vAlign w:val="bottom"/>
          </w:tcPr>
          <w:p w:rsidR="008D5378" w:rsidRDefault="008D537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</w:t>
            </w:r>
          </w:p>
        </w:tc>
      </w:tr>
    </w:tbl>
    <w:p w:rsidR="003A601A" w:rsidRDefault="003A601A">
      <w:pPr>
        <w:spacing w:line="18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282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3A601A" w:rsidRDefault="003A601A">
      <w:pPr>
        <w:spacing w:line="208" w:lineRule="exact"/>
        <w:rPr>
          <w:sz w:val="20"/>
          <w:szCs w:val="20"/>
        </w:rPr>
      </w:pPr>
    </w:p>
    <w:p w:rsidR="003A601A" w:rsidRDefault="008D5378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I, Babitha Michael, hereby declare that the information contained herein is true and correct to the best of my knowledge and belief.</w:t>
      </w:r>
    </w:p>
    <w:p w:rsidR="003A601A" w:rsidRDefault="003A601A">
      <w:pPr>
        <w:spacing w:line="200" w:lineRule="exact"/>
        <w:rPr>
          <w:sz w:val="20"/>
          <w:szCs w:val="20"/>
        </w:rPr>
      </w:pPr>
    </w:p>
    <w:p w:rsidR="003A601A" w:rsidRDefault="003A601A">
      <w:pPr>
        <w:spacing w:line="389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</w:t>
      </w:r>
    </w:p>
    <w:p w:rsidR="003A601A" w:rsidRDefault="003A601A">
      <w:pPr>
        <w:sectPr w:rsidR="003A601A">
          <w:type w:val="continuous"/>
          <w:pgSz w:w="11900" w:h="16834"/>
          <w:pgMar w:top="1378" w:right="1429" w:bottom="1440" w:left="720" w:header="0" w:footer="0" w:gutter="0"/>
          <w:cols w:space="720" w:equalWidth="0">
            <w:col w:w="9760"/>
          </w:cols>
        </w:sectPr>
      </w:pPr>
    </w:p>
    <w:p w:rsidR="003A601A" w:rsidRDefault="003A601A">
      <w:pPr>
        <w:spacing w:line="12" w:lineRule="exact"/>
        <w:rPr>
          <w:sz w:val="20"/>
          <w:szCs w:val="20"/>
        </w:rPr>
      </w:pP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Babitha Michael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Place:</w:t>
      </w:r>
    </w:p>
    <w:p w:rsidR="003A601A" w:rsidRDefault="008D53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A601A" w:rsidRDefault="008D5378">
      <w:pPr>
        <w:rPr>
          <w:sz w:val="20"/>
          <w:szCs w:val="20"/>
        </w:rPr>
      </w:pPr>
      <w:r>
        <w:rPr>
          <w:rFonts w:ascii="Calibri" w:eastAsia="Calibri" w:hAnsi="Calibri" w:cs="Calibri"/>
        </w:rPr>
        <w:t>Kannur</w:t>
      </w:r>
    </w:p>
    <w:p w:rsidR="003A601A" w:rsidRDefault="003A601A">
      <w:pPr>
        <w:spacing w:line="162" w:lineRule="exact"/>
        <w:rPr>
          <w:sz w:val="20"/>
          <w:szCs w:val="20"/>
        </w:rPr>
      </w:pPr>
    </w:p>
    <w:p w:rsidR="003A601A" w:rsidRDefault="003A601A">
      <w:pPr>
        <w:sectPr w:rsidR="003A601A">
          <w:type w:val="continuous"/>
          <w:pgSz w:w="11900" w:h="16834"/>
          <w:pgMar w:top="1378" w:right="1429" w:bottom="1440" w:left="720" w:header="0" w:footer="0" w:gutter="0"/>
          <w:cols w:num="3" w:space="720" w:equalWidth="0">
            <w:col w:w="7240" w:space="720"/>
            <w:col w:w="540" w:space="140"/>
            <w:col w:w="1120"/>
          </w:cols>
        </w:sectPr>
      </w:pPr>
    </w:p>
    <w:p w:rsidR="003A601A" w:rsidRDefault="008D5378">
      <w:pPr>
        <w:ind w:left="7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Date:</w:t>
      </w:r>
    </w:p>
    <w:sectPr w:rsidR="003A601A" w:rsidSect="003A601A">
      <w:type w:val="continuous"/>
      <w:pgSz w:w="11900" w:h="16834"/>
      <w:pgMar w:top="1378" w:right="1429" w:bottom="1440" w:left="72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4CEF31E"/>
    <w:lvl w:ilvl="0" w:tplc="835CE17A">
      <w:start w:val="1"/>
      <w:numFmt w:val="bullet"/>
      <w:lvlText w:val="•"/>
      <w:lvlJc w:val="left"/>
    </w:lvl>
    <w:lvl w:ilvl="1" w:tplc="9800D438">
      <w:numFmt w:val="decimal"/>
      <w:lvlText w:val=""/>
      <w:lvlJc w:val="left"/>
    </w:lvl>
    <w:lvl w:ilvl="2" w:tplc="E33CFDCA">
      <w:numFmt w:val="decimal"/>
      <w:lvlText w:val=""/>
      <w:lvlJc w:val="left"/>
    </w:lvl>
    <w:lvl w:ilvl="3" w:tplc="D65AE332">
      <w:numFmt w:val="decimal"/>
      <w:lvlText w:val=""/>
      <w:lvlJc w:val="left"/>
    </w:lvl>
    <w:lvl w:ilvl="4" w:tplc="9746C300">
      <w:numFmt w:val="decimal"/>
      <w:lvlText w:val=""/>
      <w:lvlJc w:val="left"/>
    </w:lvl>
    <w:lvl w:ilvl="5" w:tplc="70A4BA0C">
      <w:numFmt w:val="decimal"/>
      <w:lvlText w:val=""/>
      <w:lvlJc w:val="left"/>
    </w:lvl>
    <w:lvl w:ilvl="6" w:tplc="EB6AD23C">
      <w:numFmt w:val="decimal"/>
      <w:lvlText w:val=""/>
      <w:lvlJc w:val="left"/>
    </w:lvl>
    <w:lvl w:ilvl="7" w:tplc="C0BC8732">
      <w:numFmt w:val="decimal"/>
      <w:lvlText w:val=""/>
      <w:lvlJc w:val="left"/>
    </w:lvl>
    <w:lvl w:ilvl="8" w:tplc="F5600B70">
      <w:numFmt w:val="decimal"/>
      <w:lvlText w:val=""/>
      <w:lvlJc w:val="left"/>
    </w:lvl>
  </w:abstractNum>
  <w:abstractNum w:abstractNumId="1">
    <w:nsid w:val="000001EB"/>
    <w:multiLevelType w:val="hybridMultilevel"/>
    <w:tmpl w:val="B4D62038"/>
    <w:lvl w:ilvl="0" w:tplc="8F52D4DE">
      <w:start w:val="1"/>
      <w:numFmt w:val="bullet"/>
      <w:lvlText w:val="•"/>
      <w:lvlJc w:val="left"/>
    </w:lvl>
    <w:lvl w:ilvl="1" w:tplc="0A6C2EBC">
      <w:numFmt w:val="decimal"/>
      <w:lvlText w:val=""/>
      <w:lvlJc w:val="left"/>
    </w:lvl>
    <w:lvl w:ilvl="2" w:tplc="527E10CC">
      <w:numFmt w:val="decimal"/>
      <w:lvlText w:val=""/>
      <w:lvlJc w:val="left"/>
    </w:lvl>
    <w:lvl w:ilvl="3" w:tplc="A61AC752">
      <w:numFmt w:val="decimal"/>
      <w:lvlText w:val=""/>
      <w:lvlJc w:val="left"/>
    </w:lvl>
    <w:lvl w:ilvl="4" w:tplc="42761C70">
      <w:numFmt w:val="decimal"/>
      <w:lvlText w:val=""/>
      <w:lvlJc w:val="left"/>
    </w:lvl>
    <w:lvl w:ilvl="5" w:tplc="50E6DA60">
      <w:numFmt w:val="decimal"/>
      <w:lvlText w:val=""/>
      <w:lvlJc w:val="left"/>
    </w:lvl>
    <w:lvl w:ilvl="6" w:tplc="12D4BDB4">
      <w:numFmt w:val="decimal"/>
      <w:lvlText w:val=""/>
      <w:lvlJc w:val="left"/>
    </w:lvl>
    <w:lvl w:ilvl="7" w:tplc="4A88AC66">
      <w:numFmt w:val="decimal"/>
      <w:lvlText w:val=""/>
      <w:lvlJc w:val="left"/>
    </w:lvl>
    <w:lvl w:ilvl="8" w:tplc="33E0979E">
      <w:numFmt w:val="decimal"/>
      <w:lvlText w:val=""/>
      <w:lvlJc w:val="left"/>
    </w:lvl>
  </w:abstractNum>
  <w:abstractNum w:abstractNumId="2">
    <w:nsid w:val="00000BB3"/>
    <w:multiLevelType w:val="hybridMultilevel"/>
    <w:tmpl w:val="EDCAF6BE"/>
    <w:lvl w:ilvl="0" w:tplc="5FCEF0EE">
      <w:start w:val="1"/>
      <w:numFmt w:val="bullet"/>
      <w:lvlText w:val="•"/>
      <w:lvlJc w:val="left"/>
    </w:lvl>
    <w:lvl w:ilvl="1" w:tplc="68FE5FC2">
      <w:numFmt w:val="decimal"/>
      <w:lvlText w:val=""/>
      <w:lvlJc w:val="left"/>
    </w:lvl>
    <w:lvl w:ilvl="2" w:tplc="2132FD7C">
      <w:numFmt w:val="decimal"/>
      <w:lvlText w:val=""/>
      <w:lvlJc w:val="left"/>
    </w:lvl>
    <w:lvl w:ilvl="3" w:tplc="1AFECAB4">
      <w:numFmt w:val="decimal"/>
      <w:lvlText w:val=""/>
      <w:lvlJc w:val="left"/>
    </w:lvl>
    <w:lvl w:ilvl="4" w:tplc="0A2ECD24">
      <w:numFmt w:val="decimal"/>
      <w:lvlText w:val=""/>
      <w:lvlJc w:val="left"/>
    </w:lvl>
    <w:lvl w:ilvl="5" w:tplc="6FD80BAC">
      <w:numFmt w:val="decimal"/>
      <w:lvlText w:val=""/>
      <w:lvlJc w:val="left"/>
    </w:lvl>
    <w:lvl w:ilvl="6" w:tplc="27846672">
      <w:numFmt w:val="decimal"/>
      <w:lvlText w:val=""/>
      <w:lvlJc w:val="left"/>
    </w:lvl>
    <w:lvl w:ilvl="7" w:tplc="86669ED6">
      <w:numFmt w:val="decimal"/>
      <w:lvlText w:val=""/>
      <w:lvlJc w:val="left"/>
    </w:lvl>
    <w:lvl w:ilvl="8" w:tplc="27A07B18">
      <w:numFmt w:val="decimal"/>
      <w:lvlText w:val=""/>
      <w:lvlJc w:val="left"/>
    </w:lvl>
  </w:abstractNum>
  <w:abstractNum w:abstractNumId="3">
    <w:nsid w:val="00000F3E"/>
    <w:multiLevelType w:val="hybridMultilevel"/>
    <w:tmpl w:val="87A40760"/>
    <w:lvl w:ilvl="0" w:tplc="472489B6">
      <w:start w:val="1"/>
      <w:numFmt w:val="bullet"/>
      <w:lvlText w:val="•"/>
      <w:lvlJc w:val="left"/>
    </w:lvl>
    <w:lvl w:ilvl="1" w:tplc="83164D36">
      <w:numFmt w:val="decimal"/>
      <w:lvlText w:val=""/>
      <w:lvlJc w:val="left"/>
    </w:lvl>
    <w:lvl w:ilvl="2" w:tplc="991AEB98">
      <w:numFmt w:val="decimal"/>
      <w:lvlText w:val=""/>
      <w:lvlJc w:val="left"/>
    </w:lvl>
    <w:lvl w:ilvl="3" w:tplc="EF24C384">
      <w:numFmt w:val="decimal"/>
      <w:lvlText w:val=""/>
      <w:lvlJc w:val="left"/>
    </w:lvl>
    <w:lvl w:ilvl="4" w:tplc="26A4A964">
      <w:numFmt w:val="decimal"/>
      <w:lvlText w:val=""/>
      <w:lvlJc w:val="left"/>
    </w:lvl>
    <w:lvl w:ilvl="5" w:tplc="15A6E2E8">
      <w:numFmt w:val="decimal"/>
      <w:lvlText w:val=""/>
      <w:lvlJc w:val="left"/>
    </w:lvl>
    <w:lvl w:ilvl="6" w:tplc="70BE8AB6">
      <w:numFmt w:val="decimal"/>
      <w:lvlText w:val=""/>
      <w:lvlJc w:val="left"/>
    </w:lvl>
    <w:lvl w:ilvl="7" w:tplc="0AD8771E">
      <w:numFmt w:val="decimal"/>
      <w:lvlText w:val=""/>
      <w:lvlJc w:val="left"/>
    </w:lvl>
    <w:lvl w:ilvl="8" w:tplc="19F63B50">
      <w:numFmt w:val="decimal"/>
      <w:lvlText w:val=""/>
      <w:lvlJc w:val="left"/>
    </w:lvl>
  </w:abstractNum>
  <w:abstractNum w:abstractNumId="4">
    <w:nsid w:val="000012DB"/>
    <w:multiLevelType w:val="hybridMultilevel"/>
    <w:tmpl w:val="11B6D038"/>
    <w:lvl w:ilvl="0" w:tplc="7BA294E2">
      <w:start w:val="1"/>
      <w:numFmt w:val="bullet"/>
      <w:lvlText w:val="•"/>
      <w:lvlJc w:val="left"/>
    </w:lvl>
    <w:lvl w:ilvl="1" w:tplc="2B5E09DA">
      <w:numFmt w:val="decimal"/>
      <w:lvlText w:val=""/>
      <w:lvlJc w:val="left"/>
    </w:lvl>
    <w:lvl w:ilvl="2" w:tplc="65EA2E6E">
      <w:numFmt w:val="decimal"/>
      <w:lvlText w:val=""/>
      <w:lvlJc w:val="left"/>
    </w:lvl>
    <w:lvl w:ilvl="3" w:tplc="8D58E650">
      <w:numFmt w:val="decimal"/>
      <w:lvlText w:val=""/>
      <w:lvlJc w:val="left"/>
    </w:lvl>
    <w:lvl w:ilvl="4" w:tplc="1C1CDE5A">
      <w:numFmt w:val="decimal"/>
      <w:lvlText w:val=""/>
      <w:lvlJc w:val="left"/>
    </w:lvl>
    <w:lvl w:ilvl="5" w:tplc="A644268A">
      <w:numFmt w:val="decimal"/>
      <w:lvlText w:val=""/>
      <w:lvlJc w:val="left"/>
    </w:lvl>
    <w:lvl w:ilvl="6" w:tplc="C25E2314">
      <w:numFmt w:val="decimal"/>
      <w:lvlText w:val=""/>
      <w:lvlJc w:val="left"/>
    </w:lvl>
    <w:lvl w:ilvl="7" w:tplc="36BAD368">
      <w:numFmt w:val="decimal"/>
      <w:lvlText w:val=""/>
      <w:lvlJc w:val="left"/>
    </w:lvl>
    <w:lvl w:ilvl="8" w:tplc="D2D0F572">
      <w:numFmt w:val="decimal"/>
      <w:lvlText w:val=""/>
      <w:lvlJc w:val="left"/>
    </w:lvl>
  </w:abstractNum>
  <w:abstractNum w:abstractNumId="5">
    <w:nsid w:val="0000153C"/>
    <w:multiLevelType w:val="hybridMultilevel"/>
    <w:tmpl w:val="C5D86586"/>
    <w:lvl w:ilvl="0" w:tplc="62B8C6A2">
      <w:start w:val="1"/>
      <w:numFmt w:val="bullet"/>
      <w:lvlText w:val="•"/>
      <w:lvlJc w:val="left"/>
    </w:lvl>
    <w:lvl w:ilvl="1" w:tplc="CD3882D6">
      <w:numFmt w:val="decimal"/>
      <w:lvlText w:val=""/>
      <w:lvlJc w:val="left"/>
    </w:lvl>
    <w:lvl w:ilvl="2" w:tplc="C7E075EA">
      <w:numFmt w:val="decimal"/>
      <w:lvlText w:val=""/>
      <w:lvlJc w:val="left"/>
    </w:lvl>
    <w:lvl w:ilvl="3" w:tplc="FC30515A">
      <w:numFmt w:val="decimal"/>
      <w:lvlText w:val=""/>
      <w:lvlJc w:val="left"/>
    </w:lvl>
    <w:lvl w:ilvl="4" w:tplc="64466CDE">
      <w:numFmt w:val="decimal"/>
      <w:lvlText w:val=""/>
      <w:lvlJc w:val="left"/>
    </w:lvl>
    <w:lvl w:ilvl="5" w:tplc="DBE68AAA">
      <w:numFmt w:val="decimal"/>
      <w:lvlText w:val=""/>
      <w:lvlJc w:val="left"/>
    </w:lvl>
    <w:lvl w:ilvl="6" w:tplc="1E9818E6">
      <w:numFmt w:val="decimal"/>
      <w:lvlText w:val=""/>
      <w:lvlJc w:val="left"/>
    </w:lvl>
    <w:lvl w:ilvl="7" w:tplc="99F01D42">
      <w:numFmt w:val="decimal"/>
      <w:lvlText w:val=""/>
      <w:lvlJc w:val="left"/>
    </w:lvl>
    <w:lvl w:ilvl="8" w:tplc="EC647C48">
      <w:numFmt w:val="decimal"/>
      <w:lvlText w:val=""/>
      <w:lvlJc w:val="left"/>
    </w:lvl>
  </w:abstractNum>
  <w:abstractNum w:abstractNumId="6">
    <w:nsid w:val="000026E9"/>
    <w:multiLevelType w:val="hybridMultilevel"/>
    <w:tmpl w:val="4F12F65E"/>
    <w:lvl w:ilvl="0" w:tplc="267E390E">
      <w:start w:val="1"/>
      <w:numFmt w:val="bullet"/>
      <w:lvlText w:val="•"/>
      <w:lvlJc w:val="left"/>
    </w:lvl>
    <w:lvl w:ilvl="1" w:tplc="5994071A">
      <w:numFmt w:val="decimal"/>
      <w:lvlText w:val=""/>
      <w:lvlJc w:val="left"/>
    </w:lvl>
    <w:lvl w:ilvl="2" w:tplc="C1521AF8">
      <w:numFmt w:val="decimal"/>
      <w:lvlText w:val=""/>
      <w:lvlJc w:val="left"/>
    </w:lvl>
    <w:lvl w:ilvl="3" w:tplc="DEE6D730">
      <w:numFmt w:val="decimal"/>
      <w:lvlText w:val=""/>
      <w:lvlJc w:val="left"/>
    </w:lvl>
    <w:lvl w:ilvl="4" w:tplc="E7125976">
      <w:numFmt w:val="decimal"/>
      <w:lvlText w:val=""/>
      <w:lvlJc w:val="left"/>
    </w:lvl>
    <w:lvl w:ilvl="5" w:tplc="997A6AF0">
      <w:numFmt w:val="decimal"/>
      <w:lvlText w:val=""/>
      <w:lvlJc w:val="left"/>
    </w:lvl>
    <w:lvl w:ilvl="6" w:tplc="03C86B2A">
      <w:numFmt w:val="decimal"/>
      <w:lvlText w:val=""/>
      <w:lvlJc w:val="left"/>
    </w:lvl>
    <w:lvl w:ilvl="7" w:tplc="90D81130">
      <w:numFmt w:val="decimal"/>
      <w:lvlText w:val=""/>
      <w:lvlJc w:val="left"/>
    </w:lvl>
    <w:lvl w:ilvl="8" w:tplc="B4EA091C">
      <w:numFmt w:val="decimal"/>
      <w:lvlText w:val=""/>
      <w:lvlJc w:val="left"/>
    </w:lvl>
  </w:abstractNum>
  <w:abstractNum w:abstractNumId="7">
    <w:nsid w:val="00002EA6"/>
    <w:multiLevelType w:val="hybridMultilevel"/>
    <w:tmpl w:val="DA546D9E"/>
    <w:lvl w:ilvl="0" w:tplc="A15823BA">
      <w:start w:val="1"/>
      <w:numFmt w:val="bullet"/>
      <w:lvlText w:val="•"/>
      <w:lvlJc w:val="left"/>
    </w:lvl>
    <w:lvl w:ilvl="1" w:tplc="0EFC555E">
      <w:numFmt w:val="decimal"/>
      <w:lvlText w:val=""/>
      <w:lvlJc w:val="left"/>
    </w:lvl>
    <w:lvl w:ilvl="2" w:tplc="7D825F62">
      <w:numFmt w:val="decimal"/>
      <w:lvlText w:val=""/>
      <w:lvlJc w:val="left"/>
    </w:lvl>
    <w:lvl w:ilvl="3" w:tplc="AE78E21C">
      <w:numFmt w:val="decimal"/>
      <w:lvlText w:val=""/>
      <w:lvlJc w:val="left"/>
    </w:lvl>
    <w:lvl w:ilvl="4" w:tplc="F31AEEDC">
      <w:numFmt w:val="decimal"/>
      <w:lvlText w:val=""/>
      <w:lvlJc w:val="left"/>
    </w:lvl>
    <w:lvl w:ilvl="5" w:tplc="FAE26F00">
      <w:numFmt w:val="decimal"/>
      <w:lvlText w:val=""/>
      <w:lvlJc w:val="left"/>
    </w:lvl>
    <w:lvl w:ilvl="6" w:tplc="F606C5D4">
      <w:numFmt w:val="decimal"/>
      <w:lvlText w:val=""/>
      <w:lvlJc w:val="left"/>
    </w:lvl>
    <w:lvl w:ilvl="7" w:tplc="05D648D6">
      <w:numFmt w:val="decimal"/>
      <w:lvlText w:val=""/>
      <w:lvlJc w:val="left"/>
    </w:lvl>
    <w:lvl w:ilvl="8" w:tplc="9834AF2E">
      <w:numFmt w:val="decimal"/>
      <w:lvlText w:val=""/>
      <w:lvlJc w:val="left"/>
    </w:lvl>
  </w:abstractNum>
  <w:abstractNum w:abstractNumId="8">
    <w:nsid w:val="0000390C"/>
    <w:multiLevelType w:val="hybridMultilevel"/>
    <w:tmpl w:val="CF5ED53A"/>
    <w:lvl w:ilvl="0" w:tplc="C0424056">
      <w:start w:val="1"/>
      <w:numFmt w:val="bullet"/>
      <w:lvlText w:val="•"/>
      <w:lvlJc w:val="left"/>
    </w:lvl>
    <w:lvl w:ilvl="1" w:tplc="8C3E8FA6">
      <w:numFmt w:val="decimal"/>
      <w:lvlText w:val=""/>
      <w:lvlJc w:val="left"/>
    </w:lvl>
    <w:lvl w:ilvl="2" w:tplc="54A0FCBE">
      <w:numFmt w:val="decimal"/>
      <w:lvlText w:val=""/>
      <w:lvlJc w:val="left"/>
    </w:lvl>
    <w:lvl w:ilvl="3" w:tplc="98FECFE6">
      <w:numFmt w:val="decimal"/>
      <w:lvlText w:val=""/>
      <w:lvlJc w:val="left"/>
    </w:lvl>
    <w:lvl w:ilvl="4" w:tplc="1F94C854">
      <w:numFmt w:val="decimal"/>
      <w:lvlText w:val=""/>
      <w:lvlJc w:val="left"/>
    </w:lvl>
    <w:lvl w:ilvl="5" w:tplc="D9C88244">
      <w:numFmt w:val="decimal"/>
      <w:lvlText w:val=""/>
      <w:lvlJc w:val="left"/>
    </w:lvl>
    <w:lvl w:ilvl="6" w:tplc="FF0C3B20">
      <w:numFmt w:val="decimal"/>
      <w:lvlText w:val=""/>
      <w:lvlJc w:val="left"/>
    </w:lvl>
    <w:lvl w:ilvl="7" w:tplc="9C087E42">
      <w:numFmt w:val="decimal"/>
      <w:lvlText w:val=""/>
      <w:lvlJc w:val="left"/>
    </w:lvl>
    <w:lvl w:ilvl="8" w:tplc="0A84AD6C">
      <w:numFmt w:val="decimal"/>
      <w:lvlText w:val=""/>
      <w:lvlJc w:val="left"/>
    </w:lvl>
  </w:abstractNum>
  <w:abstractNum w:abstractNumId="9">
    <w:nsid w:val="000041BB"/>
    <w:multiLevelType w:val="hybridMultilevel"/>
    <w:tmpl w:val="2326AC48"/>
    <w:lvl w:ilvl="0" w:tplc="BA9C79CC">
      <w:start w:val="1"/>
      <w:numFmt w:val="bullet"/>
      <w:lvlText w:val="•"/>
      <w:lvlJc w:val="left"/>
    </w:lvl>
    <w:lvl w:ilvl="1" w:tplc="09AAFC2E">
      <w:numFmt w:val="decimal"/>
      <w:lvlText w:val=""/>
      <w:lvlJc w:val="left"/>
    </w:lvl>
    <w:lvl w:ilvl="2" w:tplc="3EEEC154">
      <w:numFmt w:val="decimal"/>
      <w:lvlText w:val=""/>
      <w:lvlJc w:val="left"/>
    </w:lvl>
    <w:lvl w:ilvl="3" w:tplc="63AEA076">
      <w:numFmt w:val="decimal"/>
      <w:lvlText w:val=""/>
      <w:lvlJc w:val="left"/>
    </w:lvl>
    <w:lvl w:ilvl="4" w:tplc="5B343DEA">
      <w:numFmt w:val="decimal"/>
      <w:lvlText w:val=""/>
      <w:lvlJc w:val="left"/>
    </w:lvl>
    <w:lvl w:ilvl="5" w:tplc="9036E9AE">
      <w:numFmt w:val="decimal"/>
      <w:lvlText w:val=""/>
      <w:lvlJc w:val="left"/>
    </w:lvl>
    <w:lvl w:ilvl="6" w:tplc="34749D6C">
      <w:numFmt w:val="decimal"/>
      <w:lvlText w:val=""/>
      <w:lvlJc w:val="left"/>
    </w:lvl>
    <w:lvl w:ilvl="7" w:tplc="A84AA23C">
      <w:numFmt w:val="decimal"/>
      <w:lvlText w:val=""/>
      <w:lvlJc w:val="left"/>
    </w:lvl>
    <w:lvl w:ilvl="8" w:tplc="5FBC28EC">
      <w:numFmt w:val="decimal"/>
      <w:lvlText w:val=""/>
      <w:lvlJc w:val="left"/>
    </w:lvl>
  </w:abstractNum>
  <w:abstractNum w:abstractNumId="10">
    <w:nsid w:val="00007E87"/>
    <w:multiLevelType w:val="hybridMultilevel"/>
    <w:tmpl w:val="66EA92A4"/>
    <w:lvl w:ilvl="0" w:tplc="0F70BB00">
      <w:start w:val="1"/>
      <w:numFmt w:val="bullet"/>
      <w:lvlText w:val="•"/>
      <w:lvlJc w:val="left"/>
    </w:lvl>
    <w:lvl w:ilvl="1" w:tplc="9E22FE54">
      <w:numFmt w:val="decimal"/>
      <w:lvlText w:val=""/>
      <w:lvlJc w:val="left"/>
    </w:lvl>
    <w:lvl w:ilvl="2" w:tplc="78C24E28">
      <w:numFmt w:val="decimal"/>
      <w:lvlText w:val=""/>
      <w:lvlJc w:val="left"/>
    </w:lvl>
    <w:lvl w:ilvl="3" w:tplc="C30AEF34">
      <w:numFmt w:val="decimal"/>
      <w:lvlText w:val=""/>
      <w:lvlJc w:val="left"/>
    </w:lvl>
    <w:lvl w:ilvl="4" w:tplc="2758CDE2">
      <w:numFmt w:val="decimal"/>
      <w:lvlText w:val=""/>
      <w:lvlJc w:val="left"/>
    </w:lvl>
    <w:lvl w:ilvl="5" w:tplc="11A41BF8">
      <w:numFmt w:val="decimal"/>
      <w:lvlText w:val=""/>
      <w:lvlJc w:val="left"/>
    </w:lvl>
    <w:lvl w:ilvl="6" w:tplc="483C8BC2">
      <w:numFmt w:val="decimal"/>
      <w:lvlText w:val=""/>
      <w:lvlJc w:val="left"/>
    </w:lvl>
    <w:lvl w:ilvl="7" w:tplc="1BAC06F2">
      <w:numFmt w:val="decimal"/>
      <w:lvlText w:val=""/>
      <w:lvlJc w:val="left"/>
    </w:lvl>
    <w:lvl w:ilvl="8" w:tplc="E488D610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601A"/>
    <w:rsid w:val="003A601A"/>
    <w:rsid w:val="008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11" Type="http://schemas.openxmlformats.org/officeDocument/2006/relationships/hyperlink" Target="mailto:babitha-399771@2freemail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2020-11-07T07:27:00Z</dcterms:created>
  <dcterms:modified xsi:type="dcterms:W3CDTF">2020-11-07T07:27:00Z</dcterms:modified>
</cp:coreProperties>
</file>