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5" w:rsidRDefault="00BA6CC0">
      <w:pPr>
        <w:ind w:right="1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CURRICULUM VITAE</w:t>
      </w:r>
    </w:p>
    <w:p w:rsidR="00956F95" w:rsidRDefault="00956F95">
      <w:pPr>
        <w:spacing w:line="184" w:lineRule="exact"/>
        <w:rPr>
          <w:sz w:val="24"/>
          <w:szCs w:val="24"/>
        </w:rPr>
      </w:pPr>
    </w:p>
    <w:p w:rsidR="00956F95" w:rsidRDefault="00BA6CC0">
      <w:pPr>
        <w:ind w:left="68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SHASHI </w:t>
      </w:r>
    </w:p>
    <w:p w:rsidR="00BA6CC0" w:rsidRDefault="00BA6CC0">
      <w:pPr>
        <w:ind w:left="6840"/>
        <w:rPr>
          <w:rFonts w:ascii="Arial" w:eastAsia="Arial" w:hAnsi="Arial" w:cs="Arial"/>
          <w:b/>
          <w:bCs/>
          <w:sz w:val="24"/>
          <w:szCs w:val="24"/>
        </w:rPr>
      </w:pPr>
    </w:p>
    <w:p w:rsidR="00BA6CC0" w:rsidRDefault="00BA6CC0">
      <w:pPr>
        <w:ind w:left="6840"/>
        <w:rPr>
          <w:sz w:val="20"/>
          <w:szCs w:val="20"/>
        </w:rPr>
      </w:pPr>
    </w:p>
    <w:p w:rsidR="00956F95" w:rsidRDefault="00956F95">
      <w:pPr>
        <w:spacing w:line="152" w:lineRule="exact"/>
        <w:rPr>
          <w:sz w:val="24"/>
          <w:szCs w:val="24"/>
        </w:rPr>
      </w:pPr>
    </w:p>
    <w:p w:rsidR="00956F95" w:rsidRDefault="00BA6C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88265</wp:posOffset>
            </wp:positionV>
            <wp:extent cx="6234430" cy="43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4774565</wp:posOffset>
            </wp:positionH>
            <wp:positionV relativeFrom="paragraph">
              <wp:posOffset>325120</wp:posOffset>
            </wp:positionV>
            <wp:extent cx="1295400" cy="1656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200" w:lineRule="exact"/>
        <w:rPr>
          <w:sz w:val="24"/>
          <w:szCs w:val="24"/>
        </w:rPr>
      </w:pPr>
    </w:p>
    <w:p w:rsidR="00956F95" w:rsidRDefault="00956F95">
      <w:pPr>
        <w:spacing w:line="367" w:lineRule="exact"/>
        <w:rPr>
          <w:sz w:val="24"/>
          <w:szCs w:val="24"/>
        </w:rPr>
      </w:pPr>
    </w:p>
    <w:p w:rsidR="00956F95" w:rsidRDefault="00BA6CC0">
      <w:pPr>
        <w:spacing w:line="298" w:lineRule="auto"/>
        <w:ind w:left="1760" w:right="3940" w:hanging="17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 Applied for : Office Administrator / Executive Secretary – (Tendering / Contracts Department)</w:t>
      </w:r>
    </w:p>
    <w:p w:rsidR="00956F95" w:rsidRDefault="00956F95">
      <w:pPr>
        <w:sectPr w:rsidR="00956F95">
          <w:pgSz w:w="12240" w:h="15840"/>
          <w:pgMar w:top="1147" w:right="1120" w:bottom="0" w:left="1260" w:header="0" w:footer="0" w:gutter="0"/>
          <w:cols w:space="720" w:equalWidth="0">
            <w:col w:w="9860"/>
          </w:cols>
        </w:sectPr>
      </w:pPr>
    </w:p>
    <w:p w:rsidR="00956F95" w:rsidRDefault="00BA6CC0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Nationality</w:t>
      </w:r>
    </w:p>
    <w:p w:rsidR="00956F95" w:rsidRDefault="00956F95">
      <w:pPr>
        <w:spacing w:line="1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</w:t>
      </w:r>
    </w:p>
    <w:p w:rsidR="00BA6CC0" w:rsidRDefault="00BA6CC0">
      <w:pPr>
        <w:spacing w:line="20" w:lineRule="exact"/>
        <w:rPr>
          <w:sz w:val="24"/>
          <w:szCs w:val="24"/>
        </w:rPr>
      </w:pPr>
    </w:p>
    <w:p w:rsidR="00956F95" w:rsidRDefault="00BA6C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6F95" w:rsidRDefault="00BA6CC0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Indian</w:t>
      </w:r>
    </w:p>
    <w:p w:rsidR="00956F95" w:rsidRDefault="00956F95">
      <w:pPr>
        <w:spacing w:line="1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English, Hindi</w:t>
      </w:r>
    </w:p>
    <w:p w:rsidR="00956F95" w:rsidRDefault="00956F95">
      <w:pPr>
        <w:sectPr w:rsidR="00956F95">
          <w:type w:val="continuous"/>
          <w:pgSz w:w="12240" w:h="15840"/>
          <w:pgMar w:top="1147" w:right="1120" w:bottom="0" w:left="1260" w:header="0" w:footer="0" w:gutter="0"/>
          <w:cols w:num="2" w:space="720" w:equalWidth="0">
            <w:col w:w="1380" w:space="720"/>
            <w:col w:w="7760"/>
          </w:cols>
        </w:sectPr>
      </w:pPr>
    </w:p>
    <w:p w:rsidR="00956F95" w:rsidRDefault="00956F95">
      <w:pPr>
        <w:spacing w:line="200" w:lineRule="exact"/>
        <w:rPr>
          <w:sz w:val="24"/>
          <w:szCs w:val="24"/>
        </w:rPr>
      </w:pPr>
    </w:p>
    <w:p w:rsidR="00956F95" w:rsidRDefault="00956F95">
      <w:pPr>
        <w:spacing w:line="307" w:lineRule="exact"/>
        <w:rPr>
          <w:sz w:val="24"/>
          <w:szCs w:val="24"/>
        </w:rPr>
      </w:pPr>
    </w:p>
    <w:p w:rsidR="00BA6CC0" w:rsidRDefault="00BA6CC0">
      <w:pPr>
        <w:spacing w:line="307" w:lineRule="exact"/>
        <w:rPr>
          <w:sz w:val="24"/>
          <w:szCs w:val="24"/>
        </w:rPr>
      </w:pPr>
    </w:p>
    <w:p w:rsidR="00BA6CC0" w:rsidRDefault="00BA6CC0">
      <w:pPr>
        <w:spacing w:line="307" w:lineRule="exact"/>
        <w:rPr>
          <w:sz w:val="24"/>
          <w:szCs w:val="24"/>
        </w:rPr>
      </w:pPr>
    </w:p>
    <w:p w:rsidR="00BA6CC0" w:rsidRDefault="00BA6CC0">
      <w:pPr>
        <w:spacing w:line="307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EXPERIENCE</w:t>
      </w:r>
    </w:p>
    <w:p w:rsidR="00956F95" w:rsidRDefault="00956F95">
      <w:pPr>
        <w:spacing w:line="266" w:lineRule="exact"/>
        <w:rPr>
          <w:sz w:val="24"/>
          <w:szCs w:val="24"/>
        </w:rPr>
      </w:pPr>
    </w:p>
    <w:p w:rsidR="00956F95" w:rsidRDefault="00BA6CC0">
      <w:pPr>
        <w:spacing w:line="34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 have an </w:t>
      </w:r>
      <w:r>
        <w:rPr>
          <w:rFonts w:ascii="Arial" w:eastAsia="Arial" w:hAnsi="Arial" w:cs="Arial"/>
          <w:b/>
          <w:bCs/>
        </w:rPr>
        <w:t>extensive 20 years of experience working as Pre Contract Administrator and Procurement Officer in Construction Industry in UAE (13yrs) and India (7yrs).</w:t>
      </w:r>
    </w:p>
    <w:p w:rsidR="00956F95" w:rsidRDefault="00956F95">
      <w:pPr>
        <w:spacing w:line="275" w:lineRule="exact"/>
        <w:rPr>
          <w:sz w:val="24"/>
          <w:szCs w:val="24"/>
        </w:rPr>
      </w:pPr>
    </w:p>
    <w:p w:rsidR="00956F95" w:rsidRDefault="00BA6CC0">
      <w:pPr>
        <w:spacing w:line="42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My expertise includes several domains such as preparation and compilation of technical and commercial </w:t>
      </w:r>
      <w:r>
        <w:rPr>
          <w:rFonts w:ascii="Arial" w:eastAsia="Arial" w:hAnsi="Arial" w:cs="Arial"/>
          <w:b/>
          <w:bCs/>
          <w:sz w:val="19"/>
          <w:szCs w:val="19"/>
        </w:rPr>
        <w:t>Bid submission, Sub contract administration, preparation of work order / purchase orders. In addition I have a fair understanding construction contract conditions used in UAE and have hands on experience working on specialized softwares widely used in cons</w:t>
      </w:r>
      <w:r>
        <w:rPr>
          <w:rFonts w:ascii="Arial" w:eastAsia="Arial" w:hAnsi="Arial" w:cs="Arial"/>
          <w:b/>
          <w:bCs/>
          <w:sz w:val="19"/>
          <w:szCs w:val="19"/>
        </w:rPr>
        <w:t>truction industry such as SAP, and Aconex.</w:t>
      </w:r>
    </w:p>
    <w:p w:rsidR="00956F95" w:rsidRDefault="00956F95">
      <w:pPr>
        <w:spacing w:line="200" w:lineRule="exact"/>
        <w:rPr>
          <w:sz w:val="24"/>
          <w:szCs w:val="24"/>
        </w:rPr>
      </w:pPr>
    </w:p>
    <w:p w:rsidR="00956F95" w:rsidRDefault="00956F95">
      <w:pPr>
        <w:spacing w:line="392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EDUCATIONAL QUALIFICATIONS:</w:t>
      </w:r>
    </w:p>
    <w:p w:rsidR="00956F95" w:rsidRDefault="00956F95">
      <w:pPr>
        <w:spacing w:line="125" w:lineRule="exact"/>
        <w:rPr>
          <w:sz w:val="24"/>
          <w:szCs w:val="24"/>
        </w:rPr>
      </w:pPr>
    </w:p>
    <w:p w:rsidR="00956F95" w:rsidRDefault="00BA6CC0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M.B.A. – Marketing</w:t>
      </w:r>
    </w:p>
    <w:p w:rsidR="00956F95" w:rsidRDefault="00956F95">
      <w:pPr>
        <w:spacing w:line="126" w:lineRule="exact"/>
        <w:rPr>
          <w:sz w:val="24"/>
          <w:szCs w:val="24"/>
        </w:rPr>
      </w:pPr>
    </w:p>
    <w:p w:rsidR="00956F95" w:rsidRDefault="00BA6CC0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Master of Science from Ranchi University. India </w:t>
      </w:r>
      <w:r>
        <w:rPr>
          <w:rFonts w:ascii="Arial" w:eastAsia="Arial" w:hAnsi="Arial" w:cs="Arial"/>
          <w:b/>
          <w:bCs/>
          <w:sz w:val="19"/>
          <w:szCs w:val="19"/>
          <w:u w:val="single"/>
        </w:rPr>
        <w:t>(University Topper in year 1999)</w:t>
      </w:r>
    </w:p>
    <w:p w:rsidR="00956F95" w:rsidRDefault="00956F95">
      <w:pPr>
        <w:sectPr w:rsidR="00956F95">
          <w:type w:val="continuous"/>
          <w:pgSz w:w="12240" w:h="15840"/>
          <w:pgMar w:top="1147" w:right="1120" w:bottom="0" w:left="1260" w:header="0" w:footer="0" w:gutter="0"/>
          <w:cols w:space="720" w:equalWidth="0">
            <w:col w:w="9860"/>
          </w:cols>
        </w:sectPr>
      </w:pPr>
    </w:p>
    <w:p w:rsidR="00956F95" w:rsidRDefault="00956F95">
      <w:pPr>
        <w:spacing w:line="200" w:lineRule="exact"/>
        <w:rPr>
          <w:sz w:val="24"/>
          <w:szCs w:val="24"/>
        </w:rPr>
      </w:pPr>
    </w:p>
    <w:p w:rsidR="00956F95" w:rsidRDefault="00956F95">
      <w:pPr>
        <w:spacing w:line="309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HISTORY</w:t>
      </w:r>
    </w:p>
    <w:p w:rsidR="00956F95" w:rsidRDefault="00BA6C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6F95" w:rsidRDefault="00956F95">
      <w:pPr>
        <w:spacing w:line="200" w:lineRule="exact"/>
        <w:rPr>
          <w:sz w:val="24"/>
          <w:szCs w:val="24"/>
        </w:rPr>
      </w:pPr>
    </w:p>
    <w:p w:rsidR="00956F95" w:rsidRDefault="00956F95">
      <w:pPr>
        <w:spacing w:line="289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:</w:t>
      </w:r>
    </w:p>
    <w:p w:rsidR="00956F95" w:rsidRDefault="00BA6C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6F95" w:rsidRDefault="00956F95">
      <w:pPr>
        <w:spacing w:line="200" w:lineRule="exact"/>
        <w:rPr>
          <w:sz w:val="24"/>
          <w:szCs w:val="24"/>
        </w:rPr>
      </w:pPr>
    </w:p>
    <w:p w:rsidR="00956F95" w:rsidRDefault="00956F95">
      <w:pPr>
        <w:spacing w:line="300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Total Experience 20 years (1</w:t>
      </w:r>
      <w:r>
        <w:rPr>
          <w:rFonts w:ascii="Arial" w:eastAsia="Arial" w:hAnsi="Arial" w:cs="Arial"/>
          <w:b/>
          <w:bCs/>
          <w:sz w:val="19"/>
          <w:szCs w:val="19"/>
        </w:rPr>
        <w:t>999-2020)</w:t>
      </w:r>
    </w:p>
    <w:p w:rsidR="00956F95" w:rsidRDefault="00956F95">
      <w:pPr>
        <w:spacing w:line="223" w:lineRule="exact"/>
        <w:rPr>
          <w:sz w:val="24"/>
          <w:szCs w:val="24"/>
        </w:rPr>
      </w:pPr>
    </w:p>
    <w:p w:rsidR="00956F95" w:rsidRDefault="00956F95">
      <w:pPr>
        <w:sectPr w:rsidR="00956F95">
          <w:type w:val="continuous"/>
          <w:pgSz w:w="12240" w:h="15840"/>
          <w:pgMar w:top="1147" w:right="1120" w:bottom="0" w:left="1260" w:header="0" w:footer="0" w:gutter="0"/>
          <w:cols w:num="3" w:space="720" w:equalWidth="0">
            <w:col w:w="2880" w:space="720"/>
            <w:col w:w="80" w:space="640"/>
            <w:col w:w="5540"/>
          </w:cols>
        </w:sectPr>
      </w:pPr>
    </w:p>
    <w:p w:rsidR="00956F95" w:rsidRDefault="00956F95">
      <w:pPr>
        <w:spacing w:line="316" w:lineRule="exact"/>
        <w:rPr>
          <w:sz w:val="24"/>
          <w:szCs w:val="24"/>
        </w:rPr>
      </w:pPr>
    </w:p>
    <w:p w:rsidR="00956F95" w:rsidRDefault="00BA6CC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June 2012 to March 2020</w:t>
      </w:r>
    </w:p>
    <w:p w:rsidR="00956F95" w:rsidRDefault="00BA6C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6F95" w:rsidRDefault="00956F95">
      <w:pPr>
        <w:spacing w:line="285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:</w:t>
      </w:r>
    </w:p>
    <w:p w:rsidR="00956F95" w:rsidRDefault="00BA6CC0" w:rsidP="00BA6C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6F95" w:rsidRDefault="00956F95">
      <w:pPr>
        <w:sectPr w:rsidR="00956F95">
          <w:type w:val="continuous"/>
          <w:pgSz w:w="12240" w:h="15840"/>
          <w:pgMar w:top="1147" w:right="1120" w:bottom="0" w:left="1260" w:header="0" w:footer="0" w:gutter="0"/>
          <w:cols w:num="3" w:space="720" w:equalWidth="0">
            <w:col w:w="2880" w:space="720"/>
            <w:col w:w="80" w:space="640"/>
            <w:col w:w="5540"/>
          </w:cols>
        </w:sectPr>
      </w:pPr>
    </w:p>
    <w:p w:rsidR="00956F95" w:rsidRDefault="00BA6CC0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Gurgaon, India.</w:t>
      </w:r>
    </w:p>
    <w:p w:rsidR="00956F95" w:rsidRDefault="00956F95">
      <w:pPr>
        <w:spacing w:line="126" w:lineRule="exact"/>
        <w:rPr>
          <w:sz w:val="24"/>
          <w:szCs w:val="24"/>
        </w:rPr>
      </w:pPr>
    </w:p>
    <w:p w:rsidR="00956F95" w:rsidRDefault="00BA6CC0">
      <w:pPr>
        <w:ind w:lef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(Line of Business – Real Estate )</w:t>
      </w:r>
    </w:p>
    <w:p w:rsidR="00956F95" w:rsidRDefault="00956F95">
      <w:pPr>
        <w:spacing w:line="228" w:lineRule="exact"/>
        <w:rPr>
          <w:sz w:val="24"/>
          <w:szCs w:val="24"/>
        </w:rPr>
      </w:pPr>
    </w:p>
    <w:p w:rsidR="00956F95" w:rsidRDefault="00956F95">
      <w:pPr>
        <w:ind w:left="4320"/>
        <w:rPr>
          <w:sz w:val="20"/>
          <w:szCs w:val="20"/>
        </w:rPr>
      </w:pPr>
    </w:p>
    <w:p w:rsidR="00956F95" w:rsidRDefault="00956F95">
      <w:pPr>
        <w:spacing w:line="242" w:lineRule="exact"/>
        <w:rPr>
          <w:sz w:val="24"/>
          <w:szCs w:val="24"/>
        </w:rPr>
      </w:pPr>
    </w:p>
    <w:p w:rsidR="00956F95" w:rsidRDefault="00BA6CC0">
      <w:pPr>
        <w:spacing w:line="349" w:lineRule="auto"/>
        <w:ind w:left="432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Worked as Senior Executive Contracts; reporting </w:t>
      </w:r>
      <w:r>
        <w:rPr>
          <w:rFonts w:ascii="Arial" w:eastAsia="Arial" w:hAnsi="Arial" w:cs="Arial"/>
          <w:b/>
          <w:bCs/>
        </w:rPr>
        <w:t>to Head of Contracts.</w:t>
      </w:r>
    </w:p>
    <w:p w:rsidR="00956F95" w:rsidRDefault="00956F95">
      <w:pPr>
        <w:spacing w:line="170" w:lineRule="exact"/>
        <w:rPr>
          <w:sz w:val="24"/>
          <w:szCs w:val="24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 xml:space="preserve">Shashi </w:t>
      </w:r>
    </w:p>
    <w:p w:rsidR="00956F95" w:rsidRDefault="00BA6C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-635</wp:posOffset>
            </wp:positionV>
            <wp:extent cx="6234430" cy="43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39" w:lineRule="exact"/>
        <w:rPr>
          <w:sz w:val="24"/>
          <w:szCs w:val="24"/>
        </w:rPr>
      </w:pPr>
    </w:p>
    <w:p w:rsidR="00956F95" w:rsidRDefault="00BA6CC0">
      <w:pPr>
        <w:ind w:left="9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18"/>
          <w:szCs w:val="18"/>
        </w:rPr>
        <w:t>1/5</w:t>
      </w:r>
    </w:p>
    <w:p w:rsidR="00956F95" w:rsidRDefault="00956F95">
      <w:pPr>
        <w:sectPr w:rsidR="00956F95">
          <w:type w:val="continuous"/>
          <w:pgSz w:w="12240" w:h="15840"/>
          <w:pgMar w:top="1147" w:right="1120" w:bottom="0" w:left="1260" w:header="0" w:footer="0" w:gutter="0"/>
          <w:cols w:space="720" w:equalWidth="0">
            <w:col w:w="9860"/>
          </w:cols>
        </w:sectPr>
      </w:pPr>
    </w:p>
    <w:p w:rsidR="00956F95" w:rsidRDefault="00956F95">
      <w:pPr>
        <w:spacing w:line="99" w:lineRule="exact"/>
        <w:rPr>
          <w:sz w:val="20"/>
          <w:szCs w:val="20"/>
        </w:rPr>
      </w:pPr>
    </w:p>
    <w:p w:rsidR="00956F95" w:rsidRDefault="00BA6CC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November 2006 to April 2012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6F95" w:rsidRDefault="00956F95">
      <w:pPr>
        <w:spacing w:line="79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6F95" w:rsidRDefault="00956F95">
      <w:pPr>
        <w:spacing w:line="79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Mushrif National Construction LLC.</w:t>
      </w:r>
    </w:p>
    <w:p w:rsidR="00956F95" w:rsidRDefault="00956F95">
      <w:pPr>
        <w:spacing w:line="139" w:lineRule="exact"/>
        <w:rPr>
          <w:sz w:val="20"/>
          <w:szCs w:val="20"/>
        </w:rPr>
      </w:pPr>
    </w:p>
    <w:p w:rsidR="00956F95" w:rsidRDefault="00956F95">
      <w:pPr>
        <w:sectPr w:rsidR="00956F95">
          <w:pgSz w:w="12240" w:h="15840"/>
          <w:pgMar w:top="1440" w:right="1260" w:bottom="0" w:left="1260" w:header="0" w:footer="0" w:gutter="0"/>
          <w:cols w:num="3" w:space="720" w:equalWidth="0">
            <w:col w:w="3120" w:space="480"/>
            <w:col w:w="60" w:space="660"/>
            <w:col w:w="5400"/>
          </w:cols>
        </w:sectPr>
      </w:pPr>
    </w:p>
    <w:p w:rsidR="00956F95" w:rsidRDefault="00BA6CC0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Abu Dhabi, UAE</w:t>
      </w:r>
    </w:p>
    <w:p w:rsidR="00956F95" w:rsidRDefault="00956F95">
      <w:pPr>
        <w:spacing w:line="137" w:lineRule="exact"/>
        <w:rPr>
          <w:sz w:val="20"/>
          <w:szCs w:val="20"/>
        </w:rPr>
      </w:pPr>
    </w:p>
    <w:p w:rsidR="00956F95" w:rsidRDefault="00BA6CC0">
      <w:pPr>
        <w:ind w:lef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(Line of Business – Main Contractor for Building and</w:t>
      </w:r>
    </w:p>
    <w:p w:rsidR="00956F95" w:rsidRDefault="00956F95">
      <w:pPr>
        <w:spacing w:line="1" w:lineRule="exact"/>
        <w:rPr>
          <w:sz w:val="20"/>
          <w:szCs w:val="20"/>
        </w:rPr>
      </w:pPr>
    </w:p>
    <w:p w:rsidR="00956F95" w:rsidRDefault="00BA6CC0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Infrastructure works)</w:t>
      </w:r>
    </w:p>
    <w:p w:rsidR="00956F95" w:rsidRDefault="00956F95">
      <w:pPr>
        <w:spacing w:line="231" w:lineRule="exact"/>
        <w:rPr>
          <w:sz w:val="20"/>
          <w:szCs w:val="20"/>
        </w:rPr>
      </w:pPr>
    </w:p>
    <w:p w:rsidR="00956F95" w:rsidRDefault="00956F95">
      <w:pPr>
        <w:spacing w:line="242" w:lineRule="exact"/>
        <w:rPr>
          <w:sz w:val="20"/>
          <w:szCs w:val="20"/>
        </w:rPr>
      </w:pPr>
    </w:p>
    <w:p w:rsidR="00956F95" w:rsidRDefault="00BA6CC0">
      <w:pPr>
        <w:spacing w:line="480" w:lineRule="auto"/>
        <w:ind w:left="432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Worked as Pre Contracts Administrator and Commercial Coordinator; reporting to Commercial Director</w:t>
      </w:r>
    </w:p>
    <w:p w:rsidR="00956F95" w:rsidRDefault="00956F95">
      <w:pPr>
        <w:sectPr w:rsidR="00956F95">
          <w:type w:val="continuous"/>
          <w:pgSz w:w="12240" w:h="15840"/>
          <w:pgMar w:top="1440" w:right="1260" w:bottom="0" w:left="1260" w:header="0" w:footer="0" w:gutter="0"/>
          <w:cols w:space="720" w:equalWidth="0">
            <w:col w:w="9720"/>
          </w:cols>
        </w:sectPr>
      </w:pPr>
    </w:p>
    <w:p w:rsidR="00956F95" w:rsidRDefault="00956F95">
      <w:pPr>
        <w:spacing w:line="310" w:lineRule="exact"/>
        <w:rPr>
          <w:sz w:val="20"/>
          <w:szCs w:val="20"/>
        </w:rPr>
      </w:pPr>
    </w:p>
    <w:p w:rsidR="00956F95" w:rsidRDefault="00BA6CC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 1999 – October 2006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6F95" w:rsidRDefault="00956F95">
      <w:pPr>
        <w:spacing w:line="290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6F95" w:rsidRDefault="00956F95">
      <w:pPr>
        <w:spacing w:line="279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INECO Ltd.</w:t>
      </w:r>
    </w:p>
    <w:p w:rsidR="00956F95" w:rsidRDefault="00956F95">
      <w:pPr>
        <w:spacing w:line="137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Abu Dhabi, UAE</w:t>
      </w:r>
    </w:p>
    <w:p w:rsidR="00956F95" w:rsidRDefault="00956F95">
      <w:pPr>
        <w:spacing w:line="149" w:lineRule="exact"/>
        <w:rPr>
          <w:sz w:val="20"/>
          <w:szCs w:val="20"/>
        </w:rPr>
      </w:pPr>
    </w:p>
    <w:p w:rsidR="00956F95" w:rsidRDefault="00956F95">
      <w:pPr>
        <w:sectPr w:rsidR="00956F95">
          <w:type w:val="continuous"/>
          <w:pgSz w:w="12240" w:h="15840"/>
          <w:pgMar w:top="1440" w:right="1260" w:bottom="0" w:left="1260" w:header="0" w:footer="0" w:gutter="0"/>
          <w:cols w:num="3" w:space="720" w:equalWidth="0">
            <w:col w:w="2880" w:space="720"/>
            <w:col w:w="60" w:space="660"/>
            <w:col w:w="5400"/>
          </w:cols>
        </w:sectPr>
      </w:pPr>
    </w:p>
    <w:p w:rsidR="00956F95" w:rsidRDefault="00BA6CC0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 xml:space="preserve">(Line of Business – </w:t>
      </w:r>
      <w:r>
        <w:rPr>
          <w:rFonts w:ascii="Arial" w:eastAsia="Arial" w:hAnsi="Arial" w:cs="Arial"/>
          <w:b/>
          <w:bCs/>
          <w:sz w:val="17"/>
          <w:szCs w:val="17"/>
        </w:rPr>
        <w:t>Pipeline, Insulation, Electro Mechanical)</w:t>
      </w:r>
    </w:p>
    <w:p w:rsidR="00956F95" w:rsidRDefault="00956F95">
      <w:pPr>
        <w:spacing w:line="139" w:lineRule="exact"/>
        <w:rPr>
          <w:sz w:val="20"/>
          <w:szCs w:val="20"/>
        </w:rPr>
      </w:pPr>
    </w:p>
    <w:p w:rsidR="00956F95" w:rsidRDefault="00956F95">
      <w:pPr>
        <w:spacing w:line="126" w:lineRule="exact"/>
        <w:rPr>
          <w:sz w:val="20"/>
          <w:szCs w:val="20"/>
        </w:rPr>
      </w:pPr>
    </w:p>
    <w:p w:rsidR="00956F95" w:rsidRDefault="00BA6CC0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Worked as Procurement Manager; reporting to General</w:t>
      </w:r>
    </w:p>
    <w:p w:rsidR="00956F95" w:rsidRDefault="00956F95">
      <w:pPr>
        <w:spacing w:line="162" w:lineRule="exact"/>
        <w:rPr>
          <w:sz w:val="20"/>
          <w:szCs w:val="20"/>
        </w:rPr>
      </w:pPr>
    </w:p>
    <w:p w:rsidR="00956F95" w:rsidRDefault="00BA6CC0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Manager</w:t>
      </w:r>
    </w:p>
    <w:p w:rsidR="00956F95" w:rsidRDefault="00956F95">
      <w:pPr>
        <w:sectPr w:rsidR="00956F95">
          <w:type w:val="continuous"/>
          <w:pgSz w:w="12240" w:h="15840"/>
          <w:pgMar w:top="1440" w:right="1260" w:bottom="0" w:left="1260" w:header="0" w:footer="0" w:gutter="0"/>
          <w:cols w:space="720" w:equalWidth="0">
            <w:col w:w="9720"/>
          </w:cols>
        </w:sectPr>
      </w:pPr>
    </w:p>
    <w:p w:rsidR="00956F95" w:rsidRDefault="00956F95">
      <w:pPr>
        <w:spacing w:line="126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</w:t>
      </w:r>
    </w:p>
    <w:p w:rsidR="00956F95" w:rsidRDefault="00956F95">
      <w:pPr>
        <w:spacing w:line="126" w:lineRule="exact"/>
        <w:rPr>
          <w:sz w:val="20"/>
          <w:szCs w:val="20"/>
        </w:rPr>
      </w:pPr>
    </w:p>
    <w:p w:rsidR="00956F95" w:rsidRDefault="00BA6CC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As a Senior Executive Contracts in </w:t>
      </w:r>
      <w:r>
        <w:rPr>
          <w:rFonts w:ascii="Arial" w:eastAsia="Arial" w:hAnsi="Arial" w:cs="Arial"/>
          <w:b/>
          <w:bCs/>
        </w:rPr>
        <w:t>Gurgaon, India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444500</wp:posOffset>
            </wp:positionH>
            <wp:positionV relativeFrom="paragraph">
              <wp:posOffset>-26035</wp:posOffset>
            </wp:positionV>
            <wp:extent cx="4105275" cy="39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106" w:lineRule="exact"/>
        <w:rPr>
          <w:sz w:val="20"/>
          <w:szCs w:val="20"/>
        </w:rPr>
      </w:pPr>
    </w:p>
    <w:p w:rsidR="00956F95" w:rsidRDefault="00BA6CC0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 Contract work</w:t>
      </w:r>
    </w:p>
    <w:p w:rsidR="00956F95" w:rsidRDefault="00956F95">
      <w:pPr>
        <w:spacing w:line="135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439" w:lineRule="auto"/>
        <w:ind w:left="2160" w:right="36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Preparing and Compiling Tender documents. Calling vendor for quotation and follow up.</w:t>
      </w: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Preparing Tender comparison and recommendations.</w:t>
      </w:r>
    </w:p>
    <w:p w:rsidR="00956F95" w:rsidRDefault="00956F95">
      <w:pPr>
        <w:spacing w:line="139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49" w:lineRule="auto"/>
        <w:ind w:left="2160" w:right="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Preparing response to Tender queries and other letters to Contractors / Suppliers. Compilation of Contract document.</w:t>
      </w:r>
    </w:p>
    <w:p w:rsidR="00956F95" w:rsidRDefault="00956F95">
      <w:pPr>
        <w:spacing w:line="392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</w:rPr>
        <w:t>ost Contract work</w:t>
      </w:r>
    </w:p>
    <w:p w:rsidR="00956F95" w:rsidRDefault="00956F95">
      <w:pPr>
        <w:spacing w:line="124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Preparation of Contract Amendments.</w:t>
      </w:r>
    </w:p>
    <w:p w:rsidR="00956F95" w:rsidRDefault="00956F95">
      <w:pPr>
        <w:spacing w:line="126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Drafting letters to Contractors / Suppliers.</w:t>
      </w:r>
    </w:p>
    <w:p w:rsidR="00956F95" w:rsidRDefault="00956F95">
      <w:pPr>
        <w:spacing w:line="136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77" w:lineRule="auto"/>
        <w:ind w:left="2160" w:right="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Receiving requests from Projects In charges for Variations, Extra items, Extension of time, Termination, Additional Resources etc, forwarding to concerned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personnel in department, monitoring their progress thereafter and issuing respective letters to projects / vendors on finalization.</w:t>
      </w:r>
    </w:p>
    <w:p w:rsidR="00956F95" w:rsidRDefault="00956F95">
      <w:pPr>
        <w:spacing w:line="1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480" w:lineRule="auto"/>
        <w:ind w:left="2160" w:right="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8"/>
          <w:szCs w:val="18"/>
        </w:rPr>
        <w:t>Updating and keeping live record of current status of all projects in term of respective committed cost (contractors only)</w:t>
      </w:r>
      <w:r>
        <w:rPr>
          <w:rFonts w:ascii="Arial" w:eastAsia="Arial" w:hAnsi="Arial" w:cs="Arial"/>
          <w:b/>
          <w:bCs/>
          <w:sz w:val="18"/>
          <w:szCs w:val="18"/>
        </w:rPr>
        <w:t>, Time of completion and any issues therein.</w:t>
      </w: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90" w:lineRule="exact"/>
        <w:rPr>
          <w:sz w:val="20"/>
          <w:szCs w:val="20"/>
        </w:rPr>
      </w:pPr>
    </w:p>
    <w:p w:rsidR="00956F95" w:rsidRDefault="00BA6CC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 a Pre Contracts Administrator in Mushrif National Construction LLC, Abu Dhabi, UAE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444500</wp:posOffset>
            </wp:positionH>
            <wp:positionV relativeFrom="paragraph">
              <wp:posOffset>-25400</wp:posOffset>
            </wp:positionV>
            <wp:extent cx="5505450" cy="39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280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 xml:space="preserve">Shashi 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-635</wp:posOffset>
            </wp:positionV>
            <wp:extent cx="6234430" cy="43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28" w:lineRule="exact"/>
        <w:rPr>
          <w:sz w:val="20"/>
          <w:szCs w:val="20"/>
        </w:rPr>
      </w:pPr>
    </w:p>
    <w:p w:rsidR="00956F95" w:rsidRDefault="00BA6CC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>2/5</w:t>
      </w:r>
    </w:p>
    <w:p w:rsidR="00956F95" w:rsidRDefault="00956F95">
      <w:pPr>
        <w:sectPr w:rsidR="00956F95">
          <w:type w:val="continuous"/>
          <w:pgSz w:w="12240" w:h="15840"/>
          <w:pgMar w:top="1440" w:right="1260" w:bottom="0" w:left="1260" w:header="0" w:footer="0" w:gutter="0"/>
          <w:cols w:space="720" w:equalWidth="0">
            <w:col w:w="9720"/>
          </w:cols>
        </w:sectPr>
      </w:pPr>
    </w:p>
    <w:p w:rsidR="00956F95" w:rsidRDefault="00BA6CC0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Pre Contract work</w:t>
      </w:r>
    </w:p>
    <w:p w:rsidR="00956F95" w:rsidRDefault="00956F95">
      <w:pPr>
        <w:spacing w:line="124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Leading a team of 7 purchase officers.</w:t>
      </w:r>
    </w:p>
    <w:p w:rsidR="00956F95" w:rsidRDefault="00956F95">
      <w:pPr>
        <w:spacing w:line="126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Calling vendor for </w:t>
      </w:r>
      <w:r>
        <w:rPr>
          <w:rFonts w:ascii="Arial" w:eastAsia="Arial" w:hAnsi="Arial" w:cs="Arial"/>
          <w:b/>
          <w:bCs/>
        </w:rPr>
        <w:t>quotation and follow up.</w:t>
      </w:r>
    </w:p>
    <w:p w:rsidR="00956F95" w:rsidRDefault="00956F95">
      <w:pPr>
        <w:spacing w:line="136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51" w:lineRule="auto"/>
        <w:ind w:left="2160" w:right="2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Studying Tender documents to get a clear understanding of requirements pertaining to Technical and Commercial submissions.</w:t>
      </w:r>
    </w:p>
    <w:p w:rsidR="00956F95" w:rsidRDefault="00956F95">
      <w:pPr>
        <w:spacing w:line="20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Procuring Quotations from different suppliers to assist tendering department.</w:t>
      </w:r>
    </w:p>
    <w:p w:rsidR="00956F95" w:rsidRDefault="00956F95">
      <w:pPr>
        <w:spacing w:line="137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77" w:lineRule="auto"/>
        <w:ind w:left="2160" w:right="3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sub-contract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/ purchase orders in accordance with the agreed terms. Organizing Bank guarantee, tender bond in accordance with the tender conditions. Compilation of Bid Submission documents.</w:t>
      </w:r>
    </w:p>
    <w:p w:rsidR="00956F95" w:rsidRDefault="00BA6CC0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Post Contract - Coordination with running projects</w:t>
      </w:r>
    </w:p>
    <w:p w:rsidR="00956F95" w:rsidRDefault="00956F95">
      <w:pPr>
        <w:spacing w:line="135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440" w:lineRule="auto"/>
        <w:ind w:left="2160" w:right="2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8"/>
          <w:szCs w:val="18"/>
        </w:rPr>
        <w:t>Receiving daily report fro</w:t>
      </w:r>
      <w:r>
        <w:rPr>
          <w:rFonts w:ascii="Arial" w:eastAsia="Arial" w:hAnsi="Arial" w:cs="Arial"/>
          <w:b/>
          <w:bCs/>
          <w:sz w:val="18"/>
          <w:szCs w:val="18"/>
        </w:rPr>
        <w:t>m running projects comprising of attendance, minutes of meeting, work progress, Non Compliance Reports (NCR), Engineer’s Instructions, etc; recording them and forwarding to concerned department for action.</w:t>
      </w:r>
    </w:p>
    <w:p w:rsidR="00956F95" w:rsidRDefault="00956F95">
      <w:pPr>
        <w:spacing w:line="1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49" w:lineRule="auto"/>
        <w:ind w:left="2160" w:right="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Receiving material requisition from sites and </w:t>
      </w:r>
      <w:r>
        <w:rPr>
          <w:rFonts w:ascii="Arial" w:eastAsia="Arial" w:hAnsi="Arial" w:cs="Arial"/>
          <w:b/>
          <w:bCs/>
        </w:rPr>
        <w:t>coordinating with procurement department for issue of the same.</w:t>
      </w:r>
    </w:p>
    <w:p w:rsidR="00956F95" w:rsidRDefault="00956F95">
      <w:pPr>
        <w:spacing w:line="22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54" w:lineRule="auto"/>
        <w:ind w:left="2160" w:right="5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Updating schedule of Client’s Variations, Sub contracts variations and purchase orders for different projects in coordination with Procurement / Commercial department.</w:t>
      </w:r>
    </w:p>
    <w:p w:rsidR="00956F95" w:rsidRDefault="00956F95">
      <w:pPr>
        <w:spacing w:line="9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Office Administration </w:t>
      </w:r>
      <w:r>
        <w:rPr>
          <w:rFonts w:ascii="Arial" w:eastAsia="Arial" w:hAnsi="Arial" w:cs="Arial"/>
          <w:b/>
          <w:bCs/>
        </w:rPr>
        <w:t>Works</w:t>
      </w:r>
    </w:p>
    <w:p w:rsidR="00956F95" w:rsidRDefault="00956F95">
      <w:pPr>
        <w:spacing w:line="137" w:lineRule="exact"/>
        <w:rPr>
          <w:sz w:val="20"/>
          <w:szCs w:val="20"/>
        </w:rPr>
      </w:pPr>
    </w:p>
    <w:p w:rsidR="00956F95" w:rsidRDefault="00BA6CC0">
      <w:pPr>
        <w:spacing w:line="349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Managing a team of document controllers and keeping track of all the out going and incoming documents using Aconex software.</w:t>
      </w:r>
    </w:p>
    <w:p w:rsidR="00956F95" w:rsidRDefault="00956F95">
      <w:pPr>
        <w:spacing w:line="12" w:lineRule="exact"/>
        <w:rPr>
          <w:sz w:val="20"/>
          <w:szCs w:val="20"/>
        </w:rPr>
      </w:pPr>
    </w:p>
    <w:p w:rsidR="00956F95" w:rsidRDefault="00BA6CC0">
      <w:pPr>
        <w:spacing w:line="351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Handling day to day correspondence from clients, sub contractors, running projects etc.</w:t>
      </w: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15" w:lineRule="exact"/>
        <w:rPr>
          <w:sz w:val="20"/>
          <w:szCs w:val="20"/>
        </w:rPr>
      </w:pPr>
    </w:p>
    <w:p w:rsidR="00956F95" w:rsidRDefault="00BA6CC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 Procurement officer with M/s I</w:t>
      </w:r>
      <w:r>
        <w:rPr>
          <w:rFonts w:ascii="Arial" w:eastAsia="Arial" w:hAnsi="Arial" w:cs="Arial"/>
          <w:b/>
          <w:bCs/>
        </w:rPr>
        <w:t>neco Ltd. Abu Dhabi UAE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444500</wp:posOffset>
            </wp:positionH>
            <wp:positionV relativeFrom="paragraph">
              <wp:posOffset>-26035</wp:posOffset>
            </wp:positionV>
            <wp:extent cx="3649345" cy="39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106" w:lineRule="exact"/>
        <w:rPr>
          <w:sz w:val="20"/>
          <w:szCs w:val="20"/>
        </w:rPr>
      </w:pPr>
    </w:p>
    <w:p w:rsidR="00956F95" w:rsidRDefault="00BA6CC0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Local purchase (for projects in UAE and abroad)</w:t>
      </w:r>
    </w:p>
    <w:p w:rsidR="00956F95" w:rsidRDefault="00956F95">
      <w:pPr>
        <w:spacing w:line="127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Sending enquiries to different suppliers and receiving Quotations.</w:t>
      </w:r>
    </w:p>
    <w:p w:rsidR="00956F95" w:rsidRDefault="00956F95">
      <w:pPr>
        <w:spacing w:line="136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440" w:lineRule="auto"/>
        <w:ind w:left="2160" w:right="6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Checking compliance of the quote with the contractual material specifications. Preparing comparative statement </w:t>
      </w:r>
      <w:r>
        <w:rPr>
          <w:rFonts w:ascii="Arial" w:eastAsia="Arial" w:hAnsi="Arial" w:cs="Arial"/>
          <w:b/>
          <w:bCs/>
          <w:sz w:val="18"/>
          <w:szCs w:val="18"/>
        </w:rPr>
        <w:t>and recommendations of suppliers leading to</w:t>
      </w:r>
    </w:p>
    <w:p w:rsidR="00956F95" w:rsidRDefault="00BA6CC0">
      <w:pPr>
        <w:ind w:left="21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finalization of sub contract / purchase order.</w:t>
      </w:r>
    </w:p>
    <w:p w:rsidR="00956F95" w:rsidRDefault="00956F95">
      <w:pPr>
        <w:spacing w:line="135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49" w:lineRule="auto"/>
        <w:ind w:left="2160" w:right="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Checking financial terms in suppliers quote with respect to advance, credit, necessity of bank guarantee etc.</w:t>
      </w:r>
    </w:p>
    <w:p w:rsidR="00956F95" w:rsidRDefault="00956F95">
      <w:pPr>
        <w:spacing w:line="200" w:lineRule="exact"/>
        <w:rPr>
          <w:rFonts w:ascii="Arial" w:eastAsia="Arial" w:hAnsi="Arial" w:cs="Arial"/>
          <w:b/>
          <w:bCs/>
        </w:rPr>
      </w:pPr>
    </w:p>
    <w:p w:rsidR="00956F95" w:rsidRDefault="00956F95">
      <w:pPr>
        <w:spacing w:line="200" w:lineRule="exact"/>
        <w:rPr>
          <w:rFonts w:ascii="Arial" w:eastAsia="Arial" w:hAnsi="Arial" w:cs="Arial"/>
          <w:b/>
          <w:bCs/>
        </w:rPr>
      </w:pPr>
    </w:p>
    <w:p w:rsidR="00956F95" w:rsidRDefault="00956F95">
      <w:pPr>
        <w:spacing w:line="372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Overseas purchase (for projects in UAE)</w:t>
      </w:r>
    </w:p>
    <w:p w:rsidR="00956F95" w:rsidRDefault="00956F95">
      <w:pPr>
        <w:spacing w:line="137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9"/>
          <w:szCs w:val="19"/>
        </w:rPr>
        <w:t>Placing or</w:t>
      </w:r>
      <w:r>
        <w:rPr>
          <w:rFonts w:ascii="Arial" w:eastAsia="Arial" w:hAnsi="Arial" w:cs="Arial"/>
          <w:b/>
          <w:bCs/>
          <w:sz w:val="19"/>
          <w:szCs w:val="19"/>
        </w:rPr>
        <w:t>der of material for different project located in UAE and Abroad using SAP.</w:t>
      </w:r>
    </w:p>
    <w:p w:rsidR="00956F95" w:rsidRDefault="00956F95">
      <w:pPr>
        <w:spacing w:line="250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 xml:space="preserve">Shashi 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-635</wp:posOffset>
            </wp:positionV>
            <wp:extent cx="6234430" cy="43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28" w:lineRule="exact"/>
        <w:rPr>
          <w:sz w:val="20"/>
          <w:szCs w:val="20"/>
        </w:rPr>
      </w:pPr>
    </w:p>
    <w:p w:rsidR="00956F95" w:rsidRDefault="00BA6CC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>3/5</w:t>
      </w:r>
    </w:p>
    <w:p w:rsidR="00956F95" w:rsidRDefault="00956F95">
      <w:pPr>
        <w:sectPr w:rsidR="00956F95">
          <w:pgSz w:w="12240" w:h="15840"/>
          <w:pgMar w:top="1149" w:right="1260" w:bottom="0" w:left="1260" w:header="0" w:footer="0" w:gutter="0"/>
          <w:cols w:space="720" w:equalWidth="0">
            <w:col w:w="9720"/>
          </w:cols>
        </w:sectPr>
      </w:pPr>
    </w:p>
    <w:p w:rsidR="00956F95" w:rsidRDefault="00BA6CC0">
      <w:pPr>
        <w:spacing w:line="416" w:lineRule="auto"/>
        <w:ind w:left="2160" w:right="4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Follow up for timely delivery. Organizing shipping agent.</w:t>
      </w:r>
    </w:p>
    <w:p w:rsidR="00956F95" w:rsidRDefault="00BA6CC0">
      <w:pPr>
        <w:spacing w:line="377" w:lineRule="auto"/>
        <w:ind w:left="216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Negotiation Payment terms with overseas suppliers in respect to FOB (free on board),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C&amp;F(cost &amp; freight), CIF (cost insurance &amp; freight)</w:t>
      </w:r>
    </w:p>
    <w:p w:rsidR="00956F95" w:rsidRDefault="00956F95">
      <w:pPr>
        <w:spacing w:line="2" w:lineRule="exact"/>
        <w:rPr>
          <w:sz w:val="20"/>
          <w:szCs w:val="20"/>
        </w:rPr>
      </w:pPr>
    </w:p>
    <w:p w:rsidR="00956F95" w:rsidRDefault="00BA6CC0">
      <w:pPr>
        <w:spacing w:line="349" w:lineRule="auto"/>
        <w:ind w:left="216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Preparation of comparison statement incorporating freight and custom charges Organizing LC for shipment as per agreed terms.</w:t>
      </w:r>
    </w:p>
    <w:p w:rsidR="00956F95" w:rsidRDefault="00956F95">
      <w:pPr>
        <w:spacing w:line="393" w:lineRule="exact"/>
        <w:rPr>
          <w:sz w:val="20"/>
          <w:szCs w:val="20"/>
        </w:rPr>
      </w:pPr>
    </w:p>
    <w:p w:rsidR="00956F95" w:rsidRDefault="00BA6CC0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Overseas Dispatch (for projects outside UAE)</w:t>
      </w:r>
    </w:p>
    <w:p w:rsidR="00956F95" w:rsidRDefault="00956F95">
      <w:pPr>
        <w:spacing w:line="135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49" w:lineRule="auto"/>
        <w:ind w:left="2160" w:right="9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Responsible for material </w:t>
      </w:r>
      <w:r>
        <w:rPr>
          <w:rFonts w:ascii="Arial" w:eastAsia="Arial" w:hAnsi="Arial" w:cs="Arial"/>
          <w:b/>
          <w:bCs/>
        </w:rPr>
        <w:t>dispatch to other countries for the projects abroad. Preparation of shipping documentation.</w:t>
      </w:r>
    </w:p>
    <w:p w:rsidR="00956F95" w:rsidRDefault="00956F95">
      <w:pPr>
        <w:spacing w:line="22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416" w:lineRule="auto"/>
        <w:ind w:left="2160" w:right="5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9"/>
          <w:szCs w:val="19"/>
        </w:rPr>
        <w:t>Negotiation Payment terms with respect to FOB (Free on Board), C&amp;F(Cost &amp; Freight), CIF (Cost Insurance &amp;Freight) with local /abroad supplier</w:t>
      </w:r>
    </w:p>
    <w:p w:rsidR="00956F95" w:rsidRDefault="00BA6CC0">
      <w:pPr>
        <w:spacing w:line="378" w:lineRule="auto"/>
        <w:ind w:left="2160" w:right="13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shippi</w:t>
      </w:r>
      <w:r>
        <w:rPr>
          <w:rFonts w:ascii="Arial" w:eastAsia="Arial" w:hAnsi="Arial" w:cs="Arial"/>
          <w:b/>
          <w:bCs/>
          <w:sz w:val="21"/>
          <w:szCs w:val="21"/>
        </w:rPr>
        <w:t>ng invoice and packing list for materials in stock. Attestation from Abu Dhabi Chamber of Commerce.</w:t>
      </w:r>
    </w:p>
    <w:p w:rsidR="00956F95" w:rsidRDefault="00BA6CC0">
      <w:pPr>
        <w:spacing w:line="480" w:lineRule="auto"/>
        <w:ind w:left="2160" w:right="11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8"/>
          <w:szCs w:val="18"/>
        </w:rPr>
        <w:t>Organizing certificate of origin from Abu Dhabi Chamber of Commerce, Finalizing shipping agents and following for timely delivery.</w:t>
      </w:r>
    </w:p>
    <w:p w:rsidR="00956F95" w:rsidRDefault="00956F95">
      <w:pPr>
        <w:spacing w:line="300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Bank Documentation</w:t>
      </w:r>
    </w:p>
    <w:p w:rsidR="00956F95" w:rsidRDefault="00956F95">
      <w:pPr>
        <w:spacing w:line="124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Organizing LC for shipment as per agreed terms.</w:t>
      </w:r>
    </w:p>
    <w:p w:rsidR="00956F95" w:rsidRDefault="00956F95">
      <w:pPr>
        <w:spacing w:line="136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49" w:lineRule="auto"/>
        <w:ind w:left="2160" w:right="7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Checking validity of bank guarantee with respect to duration and amount and monitoring their validity, renewal etc.</w:t>
      </w:r>
    </w:p>
    <w:p w:rsidR="00956F95" w:rsidRDefault="00956F95">
      <w:pPr>
        <w:spacing w:line="395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 Contract work</w:t>
      </w:r>
    </w:p>
    <w:p w:rsidR="00956F95" w:rsidRDefault="00956F95">
      <w:pPr>
        <w:spacing w:line="124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Preparing Quotation / offer for new works.</w:t>
      </w:r>
    </w:p>
    <w:p w:rsidR="00956F95" w:rsidRDefault="00956F95">
      <w:pPr>
        <w:spacing w:line="136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439" w:lineRule="auto"/>
        <w:ind w:left="2160" w:right="400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18"/>
          <w:szCs w:val="18"/>
        </w:rPr>
        <w:t>Sending enquiry and receivi</w:t>
      </w:r>
      <w:r>
        <w:rPr>
          <w:rFonts w:ascii="Arial" w:eastAsia="Arial" w:hAnsi="Arial" w:cs="Arial"/>
          <w:b/>
          <w:bCs/>
          <w:sz w:val="18"/>
          <w:szCs w:val="18"/>
        </w:rPr>
        <w:t>ng quotations from suppliers, checking their payment terms, provision of Bank guarantee, time of delivery, shipment requirements etc.</w:t>
      </w:r>
    </w:p>
    <w:p w:rsidR="00956F95" w:rsidRDefault="00956F95">
      <w:pPr>
        <w:spacing w:line="1" w:lineRule="exact"/>
        <w:rPr>
          <w:rFonts w:ascii="Arial" w:eastAsia="Arial" w:hAnsi="Arial" w:cs="Arial"/>
          <w:b/>
          <w:bCs/>
        </w:rPr>
      </w:pPr>
    </w:p>
    <w:p w:rsidR="00956F95" w:rsidRDefault="00BA6CC0">
      <w:pPr>
        <w:spacing w:line="354" w:lineRule="auto"/>
        <w:ind w:left="2160" w:right="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Compilation of Bid Submission comprising mainly of BOQ, specifications, tender bond, base line programme – bar charts, qu</w:t>
      </w:r>
      <w:r>
        <w:rPr>
          <w:rFonts w:ascii="Arial" w:eastAsia="Arial" w:hAnsi="Arial" w:cs="Arial"/>
          <w:b/>
          <w:bCs/>
        </w:rPr>
        <w:t>alifications, resource allocation plan etc as per tender requirement.</w:t>
      </w:r>
    </w:p>
    <w:p w:rsidR="00956F95" w:rsidRDefault="00956F95">
      <w:pPr>
        <w:spacing w:line="388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skill:</w:t>
      </w:r>
    </w:p>
    <w:p w:rsidR="00956F95" w:rsidRDefault="00956F95">
      <w:pPr>
        <w:spacing w:line="129" w:lineRule="exact"/>
        <w:rPr>
          <w:sz w:val="20"/>
          <w:szCs w:val="20"/>
        </w:rPr>
      </w:pPr>
    </w:p>
    <w:p w:rsidR="00956F95" w:rsidRDefault="00BA6CC0">
      <w:pPr>
        <w:spacing w:line="403" w:lineRule="auto"/>
        <w:ind w:left="216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SAP (Systems, Applications and Products data processing software) – widely used in Procurement and Tendering department in construction industry.</w:t>
      </w:r>
    </w:p>
    <w:p w:rsidR="00956F95" w:rsidRDefault="00BA6CC0">
      <w:pPr>
        <w:spacing w:line="394" w:lineRule="auto"/>
        <w:ind w:left="2160"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Aconex - project </w:t>
      </w:r>
      <w:r>
        <w:rPr>
          <w:rFonts w:ascii="Arial" w:eastAsia="Arial" w:hAnsi="Arial" w:cs="Arial"/>
          <w:b/>
          <w:bCs/>
          <w:sz w:val="21"/>
          <w:szCs w:val="21"/>
        </w:rPr>
        <w:t>collaboration and document management software M S Office ( Advance Excel, Word, PowerPoint)</w:t>
      </w: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45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 xml:space="preserve">Shashi 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-635</wp:posOffset>
            </wp:positionV>
            <wp:extent cx="6234430" cy="43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28" w:lineRule="exact"/>
        <w:rPr>
          <w:sz w:val="20"/>
          <w:szCs w:val="20"/>
        </w:rPr>
      </w:pPr>
    </w:p>
    <w:p w:rsidR="00956F95" w:rsidRDefault="00BA6CC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>4/5</w:t>
      </w:r>
    </w:p>
    <w:p w:rsidR="00956F95" w:rsidRDefault="00956F95">
      <w:pPr>
        <w:sectPr w:rsidR="00956F95">
          <w:pgSz w:w="12240" w:h="15840"/>
          <w:pgMar w:top="1158" w:right="1260" w:bottom="0" w:left="1260" w:header="0" w:footer="0" w:gutter="0"/>
          <w:cols w:space="720" w:equalWidth="0">
            <w:col w:w="9720"/>
          </w:cols>
        </w:sectPr>
      </w:pPr>
    </w:p>
    <w:p w:rsidR="00956F95" w:rsidRDefault="00BA6CC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Field of Specialization:</w:t>
      </w: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314" w:lineRule="exact"/>
        <w:rPr>
          <w:sz w:val="20"/>
          <w:szCs w:val="20"/>
        </w:rPr>
      </w:pPr>
    </w:p>
    <w:p w:rsidR="00956F95" w:rsidRDefault="00BA6CC0">
      <w:pPr>
        <w:spacing w:line="417" w:lineRule="auto"/>
        <w:ind w:left="2160" w:right="4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Construction Contract Administration Tender Compilations</w:t>
      </w:r>
    </w:p>
    <w:p w:rsidR="00956F95" w:rsidRDefault="00956F95">
      <w:pPr>
        <w:spacing w:line="1" w:lineRule="exact"/>
        <w:rPr>
          <w:sz w:val="20"/>
          <w:szCs w:val="20"/>
        </w:rPr>
      </w:pPr>
    </w:p>
    <w:p w:rsidR="00956F95" w:rsidRDefault="00BA6CC0">
      <w:pPr>
        <w:spacing w:line="439" w:lineRule="auto"/>
        <w:ind w:left="2160" w:right="56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Material Procurement Logistic </w:t>
      </w:r>
      <w:r>
        <w:rPr>
          <w:rFonts w:ascii="Arial" w:eastAsia="Arial" w:hAnsi="Arial" w:cs="Arial"/>
          <w:b/>
          <w:bCs/>
          <w:sz w:val="18"/>
          <w:szCs w:val="18"/>
        </w:rPr>
        <w:t>Management</w:t>
      </w:r>
    </w:p>
    <w:p w:rsidR="00956F95" w:rsidRDefault="00956F95">
      <w:pPr>
        <w:spacing w:line="1" w:lineRule="exact"/>
        <w:rPr>
          <w:sz w:val="20"/>
          <w:szCs w:val="20"/>
        </w:rPr>
      </w:pPr>
    </w:p>
    <w:p w:rsidR="00956F95" w:rsidRDefault="00BA6CC0">
      <w:pPr>
        <w:spacing w:line="349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Drafting correspondenc letters to Client, Sub Contractors, Banks, and Government Authorities etc.</w:t>
      </w:r>
    </w:p>
    <w:p w:rsidR="00956F95" w:rsidRDefault="00956F95">
      <w:pPr>
        <w:spacing w:line="393" w:lineRule="exact"/>
        <w:rPr>
          <w:sz w:val="20"/>
          <w:szCs w:val="20"/>
        </w:rPr>
      </w:pPr>
    </w:p>
    <w:p w:rsidR="00956F95" w:rsidRDefault="00BA6CC0">
      <w:pPr>
        <w:ind w:left="4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*************</w:t>
      </w: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BA6CC0" w:rsidRDefault="00BA6CC0" w:rsidP="00BA6CC0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10" w:history="1">
        <w:r w:rsidRPr="00480C6D">
          <w:rPr>
            <w:rStyle w:val="Hyperlink"/>
            <w:rFonts w:ascii="Cambria Math" w:hAnsi="Cambria Math"/>
          </w:rPr>
          <w:t>shashi.399980@2freemail.com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11" w:history="1">
        <w:r w:rsidRPr="00480C6D">
          <w:rPr>
            <w:rStyle w:val="Hyperlink"/>
            <w:rFonts w:ascii="Cambria Math" w:hAnsi="Cambria Math"/>
          </w:rPr>
          <w:t>shashi.399980@gulfjobseeker.com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BA6CC0" w:rsidRDefault="00BA6CC0" w:rsidP="00BA6CC0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BA6CC0" w:rsidRPr="00263E4C" w:rsidRDefault="00BA6CC0" w:rsidP="00BA6CC0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BA6CC0" w:rsidRPr="00090804" w:rsidRDefault="00BA6CC0" w:rsidP="00BA6CC0">
      <w:pPr>
        <w:pStyle w:val="BodyText"/>
        <w:spacing w:line="232" w:lineRule="exact"/>
        <w:rPr>
          <w:rFonts w:ascii="Arial" w:hAnsi="Arial" w:cs="Arial"/>
        </w:rPr>
      </w:pPr>
    </w:p>
    <w:p w:rsidR="00BA6CC0" w:rsidRPr="00090804" w:rsidRDefault="00BA6CC0" w:rsidP="00BA6CC0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BA6CC0" w:rsidRPr="00090804" w:rsidRDefault="00BA6CC0" w:rsidP="00BA6CC0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BA6CC0" w:rsidRPr="006F09F0" w:rsidRDefault="00BA6CC0" w:rsidP="00BA6CC0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BA6CC0" w:rsidRPr="00090804" w:rsidRDefault="00BA6CC0" w:rsidP="00BA6CC0">
      <w:pPr>
        <w:pStyle w:val="BodyText"/>
        <w:spacing w:line="232" w:lineRule="exact"/>
        <w:rPr>
          <w:rFonts w:ascii="Arial" w:hAnsi="Arial" w:cs="Arial"/>
        </w:rPr>
      </w:pPr>
      <w:hyperlink r:id="rId12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BA6CC0" w:rsidRDefault="00BA6CC0" w:rsidP="00BA6CC0">
      <w:pPr>
        <w:rPr>
          <w:rFonts w:ascii="Arial" w:hAnsi="Arial" w:cs="Arial"/>
          <w:sz w:val="20"/>
          <w:szCs w:val="20"/>
        </w:rPr>
      </w:pPr>
    </w:p>
    <w:p w:rsidR="00BA6CC0" w:rsidRPr="006F09F0" w:rsidRDefault="00BA6CC0" w:rsidP="00BA6CC0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BA6CC0" w:rsidRPr="00090804" w:rsidRDefault="00BA6CC0" w:rsidP="00BA6CC0">
      <w:pPr>
        <w:rPr>
          <w:rFonts w:ascii="Arial" w:hAnsi="Arial" w:cs="Arial"/>
          <w:sz w:val="20"/>
          <w:szCs w:val="20"/>
        </w:rPr>
      </w:pPr>
      <w:hyperlink r:id="rId13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BA6CC0" w:rsidRPr="00090804" w:rsidRDefault="00BA6CC0" w:rsidP="00BA6CC0">
      <w:pPr>
        <w:rPr>
          <w:rFonts w:ascii="Arial" w:hAnsi="Arial" w:cs="Arial"/>
          <w:sz w:val="20"/>
          <w:szCs w:val="20"/>
        </w:rPr>
      </w:pPr>
    </w:p>
    <w:p w:rsidR="00BA6CC0" w:rsidRPr="006F09F0" w:rsidRDefault="00BA6CC0" w:rsidP="00BA6CC0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BA6CC0" w:rsidRPr="00090804" w:rsidRDefault="00BA6CC0" w:rsidP="00BA6CC0">
      <w:pPr>
        <w:pStyle w:val="BodyText"/>
        <w:spacing w:line="232" w:lineRule="exact"/>
        <w:rPr>
          <w:rFonts w:ascii="Arial" w:hAnsi="Arial" w:cs="Arial"/>
        </w:rPr>
      </w:pPr>
      <w:hyperlink r:id="rId14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BA6CC0" w:rsidRPr="00090804" w:rsidRDefault="00BA6CC0" w:rsidP="00BA6CC0">
      <w:pPr>
        <w:rPr>
          <w:rFonts w:ascii="Arial" w:hAnsi="Arial" w:cs="Arial"/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200" w:lineRule="exact"/>
        <w:rPr>
          <w:sz w:val="20"/>
          <w:szCs w:val="20"/>
        </w:rPr>
      </w:pPr>
    </w:p>
    <w:p w:rsidR="00956F95" w:rsidRDefault="00956F95">
      <w:pPr>
        <w:spacing w:line="308" w:lineRule="exact"/>
        <w:rPr>
          <w:sz w:val="20"/>
          <w:szCs w:val="20"/>
        </w:rPr>
      </w:pPr>
    </w:p>
    <w:p w:rsidR="00956F95" w:rsidRDefault="00BA6C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 xml:space="preserve">Shashi </w:t>
      </w:r>
    </w:p>
    <w:p w:rsidR="00956F95" w:rsidRDefault="00BA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-635</wp:posOffset>
            </wp:positionV>
            <wp:extent cx="6234430" cy="438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F95" w:rsidRDefault="00956F95">
      <w:pPr>
        <w:spacing w:line="28" w:lineRule="exact"/>
        <w:rPr>
          <w:sz w:val="20"/>
          <w:szCs w:val="20"/>
        </w:rPr>
      </w:pPr>
    </w:p>
    <w:p w:rsidR="00956F95" w:rsidRDefault="00BA6CC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99999"/>
          <w:sz w:val="20"/>
          <w:szCs w:val="20"/>
        </w:rPr>
        <w:t>5/5</w:t>
      </w:r>
    </w:p>
    <w:sectPr w:rsidR="00956F95" w:rsidSect="00956F95">
      <w:pgSz w:w="12240" w:h="15840"/>
      <w:pgMar w:top="1149" w:right="1260" w:bottom="0" w:left="126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6BCF432"/>
    <w:lvl w:ilvl="0" w:tplc="BE5444DE">
      <w:start w:val="1"/>
      <w:numFmt w:val="bullet"/>
      <w:lvlText w:val="o"/>
      <w:lvlJc w:val="left"/>
    </w:lvl>
    <w:lvl w:ilvl="1" w:tplc="5FDC01C6">
      <w:start w:val="1"/>
      <w:numFmt w:val="bullet"/>
      <w:lvlText w:val=" "/>
      <w:lvlJc w:val="left"/>
    </w:lvl>
    <w:lvl w:ilvl="2" w:tplc="572ED6F2">
      <w:numFmt w:val="decimal"/>
      <w:lvlText w:val=""/>
      <w:lvlJc w:val="left"/>
    </w:lvl>
    <w:lvl w:ilvl="3" w:tplc="B9BCD444">
      <w:numFmt w:val="decimal"/>
      <w:lvlText w:val=""/>
      <w:lvlJc w:val="left"/>
    </w:lvl>
    <w:lvl w:ilvl="4" w:tplc="F16EBA2C">
      <w:numFmt w:val="decimal"/>
      <w:lvlText w:val=""/>
      <w:lvlJc w:val="left"/>
    </w:lvl>
    <w:lvl w:ilvl="5" w:tplc="C8F609B2">
      <w:numFmt w:val="decimal"/>
      <w:lvlText w:val=""/>
      <w:lvlJc w:val="left"/>
    </w:lvl>
    <w:lvl w:ilvl="6" w:tplc="552C14C2">
      <w:numFmt w:val="decimal"/>
      <w:lvlText w:val=""/>
      <w:lvlJc w:val="left"/>
    </w:lvl>
    <w:lvl w:ilvl="7" w:tplc="938CF628">
      <w:numFmt w:val="decimal"/>
      <w:lvlText w:val=""/>
      <w:lvlJc w:val="left"/>
    </w:lvl>
    <w:lvl w:ilvl="8" w:tplc="24DA2518">
      <w:numFmt w:val="decimal"/>
      <w:lvlText w:val=""/>
      <w:lvlJc w:val="left"/>
    </w:lvl>
  </w:abstractNum>
  <w:abstractNum w:abstractNumId="1">
    <w:nsid w:val="00000BB3"/>
    <w:multiLevelType w:val="hybridMultilevel"/>
    <w:tmpl w:val="6ABE91A0"/>
    <w:lvl w:ilvl="0" w:tplc="12D4CB24">
      <w:start w:val="1"/>
      <w:numFmt w:val="bullet"/>
      <w:lvlText w:val=" "/>
      <w:lvlJc w:val="left"/>
    </w:lvl>
    <w:lvl w:ilvl="1" w:tplc="D59683F4">
      <w:numFmt w:val="decimal"/>
      <w:lvlText w:val=""/>
      <w:lvlJc w:val="left"/>
    </w:lvl>
    <w:lvl w:ilvl="2" w:tplc="8B4096C2">
      <w:numFmt w:val="decimal"/>
      <w:lvlText w:val=""/>
      <w:lvlJc w:val="left"/>
    </w:lvl>
    <w:lvl w:ilvl="3" w:tplc="148C7CFA">
      <w:numFmt w:val="decimal"/>
      <w:lvlText w:val=""/>
      <w:lvlJc w:val="left"/>
    </w:lvl>
    <w:lvl w:ilvl="4" w:tplc="F264A856">
      <w:numFmt w:val="decimal"/>
      <w:lvlText w:val=""/>
      <w:lvlJc w:val="left"/>
    </w:lvl>
    <w:lvl w:ilvl="5" w:tplc="97CA9F58">
      <w:numFmt w:val="decimal"/>
      <w:lvlText w:val=""/>
      <w:lvlJc w:val="left"/>
    </w:lvl>
    <w:lvl w:ilvl="6" w:tplc="81F86BA8">
      <w:numFmt w:val="decimal"/>
      <w:lvlText w:val=""/>
      <w:lvlJc w:val="left"/>
    </w:lvl>
    <w:lvl w:ilvl="7" w:tplc="9F7CF90E">
      <w:numFmt w:val="decimal"/>
      <w:lvlText w:val=""/>
      <w:lvlJc w:val="left"/>
    </w:lvl>
    <w:lvl w:ilvl="8" w:tplc="4D7E6780">
      <w:numFmt w:val="decimal"/>
      <w:lvlText w:val=""/>
      <w:lvlJc w:val="left"/>
    </w:lvl>
  </w:abstractNum>
  <w:abstractNum w:abstractNumId="2">
    <w:nsid w:val="000012DB"/>
    <w:multiLevelType w:val="hybridMultilevel"/>
    <w:tmpl w:val="2DF20374"/>
    <w:lvl w:ilvl="0" w:tplc="B66855B8">
      <w:start w:val="1"/>
      <w:numFmt w:val="bullet"/>
      <w:lvlText w:val=" "/>
      <w:lvlJc w:val="left"/>
    </w:lvl>
    <w:lvl w:ilvl="1" w:tplc="DF96236A">
      <w:numFmt w:val="decimal"/>
      <w:lvlText w:val=""/>
      <w:lvlJc w:val="left"/>
    </w:lvl>
    <w:lvl w:ilvl="2" w:tplc="1F4861F0">
      <w:numFmt w:val="decimal"/>
      <w:lvlText w:val=""/>
      <w:lvlJc w:val="left"/>
    </w:lvl>
    <w:lvl w:ilvl="3" w:tplc="8E88625C">
      <w:numFmt w:val="decimal"/>
      <w:lvlText w:val=""/>
      <w:lvlJc w:val="left"/>
    </w:lvl>
    <w:lvl w:ilvl="4" w:tplc="C24EAA3E">
      <w:numFmt w:val="decimal"/>
      <w:lvlText w:val=""/>
      <w:lvlJc w:val="left"/>
    </w:lvl>
    <w:lvl w:ilvl="5" w:tplc="8FE0F5B8">
      <w:numFmt w:val="decimal"/>
      <w:lvlText w:val=""/>
      <w:lvlJc w:val="left"/>
    </w:lvl>
    <w:lvl w:ilvl="6" w:tplc="21482780">
      <w:numFmt w:val="decimal"/>
      <w:lvlText w:val=""/>
      <w:lvlJc w:val="left"/>
    </w:lvl>
    <w:lvl w:ilvl="7" w:tplc="DD2C702A">
      <w:numFmt w:val="decimal"/>
      <w:lvlText w:val=""/>
      <w:lvlJc w:val="left"/>
    </w:lvl>
    <w:lvl w:ilvl="8" w:tplc="5D94921C">
      <w:numFmt w:val="decimal"/>
      <w:lvlText w:val=""/>
      <w:lvlJc w:val="left"/>
    </w:lvl>
  </w:abstractNum>
  <w:abstractNum w:abstractNumId="3">
    <w:nsid w:val="0000153C"/>
    <w:multiLevelType w:val="hybridMultilevel"/>
    <w:tmpl w:val="CE7853AE"/>
    <w:lvl w:ilvl="0" w:tplc="CB0C07C0">
      <w:start w:val="1"/>
      <w:numFmt w:val="bullet"/>
      <w:lvlText w:val=" "/>
      <w:lvlJc w:val="left"/>
    </w:lvl>
    <w:lvl w:ilvl="1" w:tplc="C5E8017C">
      <w:numFmt w:val="decimal"/>
      <w:lvlText w:val=""/>
      <w:lvlJc w:val="left"/>
    </w:lvl>
    <w:lvl w:ilvl="2" w:tplc="5DB07EAA">
      <w:numFmt w:val="decimal"/>
      <w:lvlText w:val=""/>
      <w:lvlJc w:val="left"/>
    </w:lvl>
    <w:lvl w:ilvl="3" w:tplc="A82408A4">
      <w:numFmt w:val="decimal"/>
      <w:lvlText w:val=""/>
      <w:lvlJc w:val="left"/>
    </w:lvl>
    <w:lvl w:ilvl="4" w:tplc="F5BCD312">
      <w:numFmt w:val="decimal"/>
      <w:lvlText w:val=""/>
      <w:lvlJc w:val="left"/>
    </w:lvl>
    <w:lvl w:ilvl="5" w:tplc="D8F0024E">
      <w:numFmt w:val="decimal"/>
      <w:lvlText w:val=""/>
      <w:lvlJc w:val="left"/>
    </w:lvl>
    <w:lvl w:ilvl="6" w:tplc="D89C96E8">
      <w:numFmt w:val="decimal"/>
      <w:lvlText w:val=""/>
      <w:lvlJc w:val="left"/>
    </w:lvl>
    <w:lvl w:ilvl="7" w:tplc="A9CC6322">
      <w:numFmt w:val="decimal"/>
      <w:lvlText w:val=""/>
      <w:lvlJc w:val="left"/>
    </w:lvl>
    <w:lvl w:ilvl="8" w:tplc="90965ECC">
      <w:numFmt w:val="decimal"/>
      <w:lvlText w:val=""/>
      <w:lvlJc w:val="left"/>
    </w:lvl>
  </w:abstractNum>
  <w:abstractNum w:abstractNumId="4">
    <w:nsid w:val="000026E9"/>
    <w:multiLevelType w:val="hybridMultilevel"/>
    <w:tmpl w:val="B3DA4810"/>
    <w:lvl w:ilvl="0" w:tplc="F6E06F92">
      <w:start w:val="1"/>
      <w:numFmt w:val="bullet"/>
      <w:lvlText w:val=" "/>
      <w:lvlJc w:val="left"/>
    </w:lvl>
    <w:lvl w:ilvl="1" w:tplc="9C48DDC8">
      <w:numFmt w:val="decimal"/>
      <w:lvlText w:val=""/>
      <w:lvlJc w:val="left"/>
    </w:lvl>
    <w:lvl w:ilvl="2" w:tplc="C922B8F0">
      <w:numFmt w:val="decimal"/>
      <w:lvlText w:val=""/>
      <w:lvlJc w:val="left"/>
    </w:lvl>
    <w:lvl w:ilvl="3" w:tplc="5AAAC2C0">
      <w:numFmt w:val="decimal"/>
      <w:lvlText w:val=""/>
      <w:lvlJc w:val="left"/>
    </w:lvl>
    <w:lvl w:ilvl="4" w:tplc="F300CA16">
      <w:numFmt w:val="decimal"/>
      <w:lvlText w:val=""/>
      <w:lvlJc w:val="left"/>
    </w:lvl>
    <w:lvl w:ilvl="5" w:tplc="6D2E1930">
      <w:numFmt w:val="decimal"/>
      <w:lvlText w:val=""/>
      <w:lvlJc w:val="left"/>
    </w:lvl>
    <w:lvl w:ilvl="6" w:tplc="A628D222">
      <w:numFmt w:val="decimal"/>
      <w:lvlText w:val=""/>
      <w:lvlJc w:val="left"/>
    </w:lvl>
    <w:lvl w:ilvl="7" w:tplc="077CA3C4">
      <w:numFmt w:val="decimal"/>
      <w:lvlText w:val=""/>
      <w:lvlJc w:val="left"/>
    </w:lvl>
    <w:lvl w:ilvl="8" w:tplc="077A4DF2">
      <w:numFmt w:val="decimal"/>
      <w:lvlText w:val=""/>
      <w:lvlJc w:val="left"/>
    </w:lvl>
  </w:abstractNum>
  <w:abstractNum w:abstractNumId="5">
    <w:nsid w:val="00002EA6"/>
    <w:multiLevelType w:val="hybridMultilevel"/>
    <w:tmpl w:val="F98AD2B2"/>
    <w:lvl w:ilvl="0" w:tplc="821E46C0">
      <w:start w:val="1"/>
      <w:numFmt w:val="bullet"/>
      <w:lvlText w:val="o"/>
      <w:lvlJc w:val="left"/>
    </w:lvl>
    <w:lvl w:ilvl="1" w:tplc="C14E47CC">
      <w:start w:val="1"/>
      <w:numFmt w:val="bullet"/>
      <w:lvlText w:val=" "/>
      <w:lvlJc w:val="left"/>
    </w:lvl>
    <w:lvl w:ilvl="2" w:tplc="E27C6B0E">
      <w:numFmt w:val="decimal"/>
      <w:lvlText w:val=""/>
      <w:lvlJc w:val="left"/>
    </w:lvl>
    <w:lvl w:ilvl="3" w:tplc="4EE03F7E">
      <w:numFmt w:val="decimal"/>
      <w:lvlText w:val=""/>
      <w:lvlJc w:val="left"/>
    </w:lvl>
    <w:lvl w:ilvl="4" w:tplc="109A54C4">
      <w:numFmt w:val="decimal"/>
      <w:lvlText w:val=""/>
      <w:lvlJc w:val="left"/>
    </w:lvl>
    <w:lvl w:ilvl="5" w:tplc="69C634D2">
      <w:numFmt w:val="decimal"/>
      <w:lvlText w:val=""/>
      <w:lvlJc w:val="left"/>
    </w:lvl>
    <w:lvl w:ilvl="6" w:tplc="ABC8A2C2">
      <w:numFmt w:val="decimal"/>
      <w:lvlText w:val=""/>
      <w:lvlJc w:val="left"/>
    </w:lvl>
    <w:lvl w:ilvl="7" w:tplc="930826A0">
      <w:numFmt w:val="decimal"/>
      <w:lvlText w:val=""/>
      <w:lvlJc w:val="left"/>
    </w:lvl>
    <w:lvl w:ilvl="8" w:tplc="32FC6BD4">
      <w:numFmt w:val="decimal"/>
      <w:lvlText w:val=""/>
      <w:lvlJc w:val="left"/>
    </w:lvl>
  </w:abstractNum>
  <w:abstractNum w:abstractNumId="6">
    <w:nsid w:val="000041BB"/>
    <w:multiLevelType w:val="hybridMultilevel"/>
    <w:tmpl w:val="0F9C3A40"/>
    <w:lvl w:ilvl="0" w:tplc="366C44CA">
      <w:start w:val="1"/>
      <w:numFmt w:val="bullet"/>
      <w:lvlText w:val="o"/>
      <w:lvlJc w:val="left"/>
    </w:lvl>
    <w:lvl w:ilvl="1" w:tplc="597EBBD0">
      <w:start w:val="1"/>
      <w:numFmt w:val="bullet"/>
      <w:lvlText w:val=" "/>
      <w:lvlJc w:val="left"/>
    </w:lvl>
    <w:lvl w:ilvl="2" w:tplc="C6703A06">
      <w:numFmt w:val="decimal"/>
      <w:lvlText w:val=""/>
      <w:lvlJc w:val="left"/>
    </w:lvl>
    <w:lvl w:ilvl="3" w:tplc="5DEC8AF8">
      <w:numFmt w:val="decimal"/>
      <w:lvlText w:val=""/>
      <w:lvlJc w:val="left"/>
    </w:lvl>
    <w:lvl w:ilvl="4" w:tplc="E84413A2">
      <w:numFmt w:val="decimal"/>
      <w:lvlText w:val=""/>
      <w:lvlJc w:val="left"/>
    </w:lvl>
    <w:lvl w:ilvl="5" w:tplc="A4748992">
      <w:numFmt w:val="decimal"/>
      <w:lvlText w:val=""/>
      <w:lvlJc w:val="left"/>
    </w:lvl>
    <w:lvl w:ilvl="6" w:tplc="24B6E5C6">
      <w:numFmt w:val="decimal"/>
      <w:lvlText w:val=""/>
      <w:lvlJc w:val="left"/>
    </w:lvl>
    <w:lvl w:ilvl="7" w:tplc="596E6936">
      <w:numFmt w:val="decimal"/>
      <w:lvlText w:val=""/>
      <w:lvlJc w:val="left"/>
    </w:lvl>
    <w:lvl w:ilvl="8" w:tplc="CFA69D44">
      <w:numFmt w:val="decimal"/>
      <w:lvlText w:val=""/>
      <w:lvlJc w:val="left"/>
    </w:lvl>
  </w:abstractNum>
  <w:abstractNum w:abstractNumId="7">
    <w:nsid w:val="00005AF1"/>
    <w:multiLevelType w:val="hybridMultilevel"/>
    <w:tmpl w:val="E0CA4D6C"/>
    <w:lvl w:ilvl="0" w:tplc="826CE346">
      <w:start w:val="1"/>
      <w:numFmt w:val="bullet"/>
      <w:lvlText w:val="o"/>
      <w:lvlJc w:val="left"/>
    </w:lvl>
    <w:lvl w:ilvl="1" w:tplc="878473C0">
      <w:start w:val="1"/>
      <w:numFmt w:val="bullet"/>
      <w:lvlText w:val=" "/>
      <w:lvlJc w:val="left"/>
    </w:lvl>
    <w:lvl w:ilvl="2" w:tplc="F5FEAAAA">
      <w:numFmt w:val="decimal"/>
      <w:lvlText w:val=""/>
      <w:lvlJc w:val="left"/>
    </w:lvl>
    <w:lvl w:ilvl="3" w:tplc="DC6807CE">
      <w:numFmt w:val="decimal"/>
      <w:lvlText w:val=""/>
      <w:lvlJc w:val="left"/>
    </w:lvl>
    <w:lvl w:ilvl="4" w:tplc="D4EE3A0A">
      <w:numFmt w:val="decimal"/>
      <w:lvlText w:val=""/>
      <w:lvlJc w:val="left"/>
    </w:lvl>
    <w:lvl w:ilvl="5" w:tplc="02549E02">
      <w:numFmt w:val="decimal"/>
      <w:lvlText w:val=""/>
      <w:lvlJc w:val="left"/>
    </w:lvl>
    <w:lvl w:ilvl="6" w:tplc="52108B8C">
      <w:numFmt w:val="decimal"/>
      <w:lvlText w:val=""/>
      <w:lvlJc w:val="left"/>
    </w:lvl>
    <w:lvl w:ilvl="7" w:tplc="E222F780">
      <w:numFmt w:val="decimal"/>
      <w:lvlText w:val=""/>
      <w:lvlJc w:val="left"/>
    </w:lvl>
    <w:lvl w:ilvl="8" w:tplc="79F896DC">
      <w:numFmt w:val="decimal"/>
      <w:lvlText w:val=""/>
      <w:lvlJc w:val="left"/>
    </w:lvl>
  </w:abstractNum>
  <w:abstractNum w:abstractNumId="8">
    <w:nsid w:val="00006DF1"/>
    <w:multiLevelType w:val="hybridMultilevel"/>
    <w:tmpl w:val="3DD21902"/>
    <w:lvl w:ilvl="0" w:tplc="EA8EFBBE">
      <w:start w:val="1"/>
      <w:numFmt w:val="bullet"/>
      <w:lvlText w:val=" "/>
      <w:lvlJc w:val="left"/>
    </w:lvl>
    <w:lvl w:ilvl="1" w:tplc="48344776">
      <w:numFmt w:val="decimal"/>
      <w:lvlText w:val=""/>
      <w:lvlJc w:val="left"/>
    </w:lvl>
    <w:lvl w:ilvl="2" w:tplc="056094EC">
      <w:numFmt w:val="decimal"/>
      <w:lvlText w:val=""/>
      <w:lvlJc w:val="left"/>
    </w:lvl>
    <w:lvl w:ilvl="3" w:tplc="A0044B10">
      <w:numFmt w:val="decimal"/>
      <w:lvlText w:val=""/>
      <w:lvlJc w:val="left"/>
    </w:lvl>
    <w:lvl w:ilvl="4" w:tplc="182A8822">
      <w:numFmt w:val="decimal"/>
      <w:lvlText w:val=""/>
      <w:lvlJc w:val="left"/>
    </w:lvl>
    <w:lvl w:ilvl="5" w:tplc="DFAEC706">
      <w:numFmt w:val="decimal"/>
      <w:lvlText w:val=""/>
      <w:lvlJc w:val="left"/>
    </w:lvl>
    <w:lvl w:ilvl="6" w:tplc="B5EA7BFC">
      <w:numFmt w:val="decimal"/>
      <w:lvlText w:val=""/>
      <w:lvlJc w:val="left"/>
    </w:lvl>
    <w:lvl w:ilvl="7" w:tplc="EADE05BC">
      <w:numFmt w:val="decimal"/>
      <w:lvlText w:val=""/>
      <w:lvlJc w:val="left"/>
    </w:lvl>
    <w:lvl w:ilvl="8" w:tplc="6C8CC15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56F95"/>
    <w:rsid w:val="00956F95"/>
    <w:rsid w:val="00BA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CC0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6CC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hashi.399980@gulfjobseeker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hashi.399980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2020-12-06T07:53:00Z</dcterms:created>
  <dcterms:modified xsi:type="dcterms:W3CDTF">2020-12-06T06:57:00Z</dcterms:modified>
</cp:coreProperties>
</file>