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05" w:rsidRDefault="00816305" w:rsidP="00816305">
      <w:pPr>
        <w:tabs>
          <w:tab w:val="left" w:pos="8370"/>
          <w:tab w:val="left" w:pos="8820"/>
          <w:tab w:val="left" w:pos="10080"/>
          <w:tab w:val="left" w:pos="10260"/>
        </w:tabs>
        <w:spacing w:before="10" w:after="10"/>
        <w:ind w:right="274"/>
        <w:jc w:val="center"/>
        <w:rPr>
          <w:rFonts w:ascii="Century" w:eastAsia="Century" w:hAnsi="Century" w:cs="Century"/>
          <w:b/>
          <w:color w:val="833C0B"/>
          <w:spacing w:val="60"/>
          <w:sz w:val="18"/>
        </w:rPr>
      </w:pPr>
      <w:r>
        <w:object w:dxaOrig="2207" w:dyaOrig="2530">
          <v:rect id="rectole0000000000" o:spid="_x0000_i1025" style="width:108.3pt;height:128.35pt" o:ole="" o:preferrelative="t" stroked="f">
            <v:imagedata r:id="rId7" o:title=""/>
          </v:rect>
          <o:OLEObject Type="Embed" ProgID="StaticMetafile" ShapeID="rectole0000000000" DrawAspect="Content" ObjectID="_1740489971" r:id="rId8"/>
        </w:object>
      </w:r>
    </w:p>
    <w:p w:rsidR="00816305" w:rsidRDefault="00816305" w:rsidP="00816305">
      <w:pPr>
        <w:tabs>
          <w:tab w:val="left" w:pos="10080"/>
          <w:tab w:val="left" w:pos="10260"/>
        </w:tabs>
        <w:spacing w:before="10" w:after="10"/>
        <w:ind w:right="270"/>
        <w:jc w:val="center"/>
        <w:rPr>
          <w:rFonts w:ascii="Century" w:eastAsia="Century" w:hAnsi="Century" w:cs="Century"/>
          <w:b/>
          <w:color w:val="833C0B"/>
          <w:spacing w:val="60"/>
          <w:sz w:val="18"/>
        </w:rPr>
      </w:pPr>
    </w:p>
    <w:p w:rsidR="00816305" w:rsidRPr="00B122CB" w:rsidRDefault="00816305" w:rsidP="005C7D46">
      <w:pPr>
        <w:spacing w:before="10" w:after="10"/>
        <w:rPr>
          <w:rFonts w:ascii="Century" w:eastAsia="Century" w:hAnsi="Century" w:cs="Century"/>
          <w:b/>
          <w:color w:val="833C0B"/>
          <w:spacing w:val="40"/>
          <w:sz w:val="32"/>
          <w:szCs w:val="32"/>
          <w:u w:val="single"/>
        </w:rPr>
      </w:pPr>
      <w:r w:rsidRPr="00B122CB">
        <w:rPr>
          <w:rFonts w:ascii="Century" w:eastAsia="Century" w:hAnsi="Century" w:cs="Century"/>
          <w:b/>
          <w:color w:val="833C0B"/>
          <w:spacing w:val="40"/>
          <w:sz w:val="32"/>
          <w:szCs w:val="32"/>
          <w:u w:val="single"/>
        </w:rPr>
        <w:t xml:space="preserve">MOHAMMED </w:t>
      </w:r>
    </w:p>
    <w:p w:rsidR="00816305" w:rsidRDefault="00816305" w:rsidP="00816305">
      <w:pPr>
        <w:spacing w:before="1"/>
        <w:rPr>
          <w:rFonts w:ascii="Century" w:eastAsia="Century" w:hAnsi="Century" w:cs="Century"/>
          <w:b/>
          <w:sz w:val="6"/>
        </w:rPr>
      </w:pPr>
    </w:p>
    <w:p w:rsidR="00816305" w:rsidRDefault="00816305" w:rsidP="004722A3">
      <w:pPr>
        <w:spacing w:before="1"/>
        <w:rPr>
          <w:rFonts w:ascii="Century" w:eastAsia="Century" w:hAnsi="Century" w:cs="Century"/>
          <w:color w:val="0563C1"/>
          <w:sz w:val="18"/>
          <w:u w:val="single"/>
        </w:rPr>
      </w:pPr>
      <w:proofErr w:type="gramStart"/>
      <w:r>
        <w:rPr>
          <w:rFonts w:ascii="Century" w:eastAsia="Century" w:hAnsi="Century" w:cs="Century"/>
          <w:b/>
          <w:sz w:val="18"/>
        </w:rPr>
        <w:t>Mobile</w:t>
      </w:r>
      <w:r w:rsidR="004722A3">
        <w:rPr>
          <w:rFonts w:ascii="Century" w:eastAsia="Century" w:hAnsi="Century" w:cs="Century"/>
          <w:sz w:val="18"/>
        </w:rPr>
        <w:t xml:space="preserve"> :</w:t>
      </w:r>
      <w:proofErr w:type="gramEnd"/>
      <w:r w:rsidR="004722A3">
        <w:rPr>
          <w:rFonts w:ascii="Century" w:eastAsia="Century" w:hAnsi="Century" w:cs="Century"/>
          <w:sz w:val="18"/>
        </w:rPr>
        <w:t xml:space="preserve"> </w:t>
      </w:r>
      <w:r w:rsidR="004722A3" w:rsidRPr="004722A3">
        <w:rPr>
          <w:rFonts w:ascii="Century" w:eastAsia="Century" w:hAnsi="Century" w:cs="Century"/>
          <w:sz w:val="18"/>
        </w:rPr>
        <w:t>+971504753686</w:t>
      </w:r>
      <w:r>
        <w:rPr>
          <w:rFonts w:ascii="Century" w:eastAsia="Century" w:hAnsi="Century" w:cs="Century"/>
          <w:sz w:val="18"/>
        </w:rPr>
        <w:t xml:space="preserve">   | </w:t>
      </w:r>
      <w:r>
        <w:rPr>
          <w:rFonts w:ascii="Century" w:eastAsia="Century" w:hAnsi="Century" w:cs="Century"/>
          <w:b/>
          <w:sz w:val="18"/>
        </w:rPr>
        <w:t xml:space="preserve">E-mail : </w:t>
      </w:r>
      <w:hyperlink r:id="rId9" w:history="1">
        <w:r w:rsidR="004722A3" w:rsidRPr="00077759">
          <w:rPr>
            <w:rStyle w:val="Hyperlink"/>
          </w:rPr>
          <w:t>mohammed-405041@2freemail.com</w:t>
        </w:r>
      </w:hyperlink>
      <w:r w:rsidR="004722A3">
        <w:t xml:space="preserve"> </w:t>
      </w:r>
    </w:p>
    <w:p w:rsidR="00816305" w:rsidRDefault="00816305" w:rsidP="00816305">
      <w:pPr>
        <w:spacing w:before="1"/>
        <w:rPr>
          <w:rFonts w:ascii="Century" w:eastAsia="Century" w:hAnsi="Century" w:cs="Century"/>
          <w:b/>
          <w:sz w:val="6"/>
        </w:rPr>
      </w:pPr>
    </w:p>
    <w:p w:rsidR="00816305" w:rsidRDefault="00816305" w:rsidP="00816305">
      <w:pPr>
        <w:spacing w:before="1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b/>
          <w:sz w:val="18"/>
        </w:rPr>
        <w:t>Location</w:t>
      </w:r>
      <w:r>
        <w:rPr>
          <w:rFonts w:ascii="Century" w:eastAsia="Century" w:hAnsi="Century" w:cs="Century"/>
          <w:sz w:val="18"/>
        </w:rPr>
        <w:t>: UAE</w:t>
      </w:r>
    </w:p>
    <w:p w:rsidR="00816305" w:rsidRDefault="00816305" w:rsidP="00816305">
      <w:pPr>
        <w:spacing w:before="1"/>
        <w:rPr>
          <w:rFonts w:ascii="Century" w:eastAsia="Century" w:hAnsi="Century" w:cs="Century"/>
          <w:sz w:val="18"/>
        </w:rPr>
      </w:pPr>
    </w:p>
    <w:p w:rsidR="00816305" w:rsidRDefault="00816305" w:rsidP="00816305">
      <w:pPr>
        <w:spacing w:before="1"/>
        <w:rPr>
          <w:rFonts w:ascii="Century" w:eastAsia="Century" w:hAnsi="Century" w:cs="Century"/>
          <w:sz w:val="8"/>
        </w:rPr>
      </w:pPr>
    </w:p>
    <w:p w:rsidR="00816305" w:rsidRPr="00B122CB" w:rsidRDefault="00816305" w:rsidP="00816305">
      <w:pPr>
        <w:spacing w:before="10" w:after="10"/>
        <w:rPr>
          <w:rFonts w:ascii="Century" w:eastAsia="Century" w:hAnsi="Century" w:cs="Century"/>
          <w:b/>
          <w:sz w:val="24"/>
          <w:szCs w:val="24"/>
          <w:shd w:val="clear" w:color="auto" w:fill="FBE4D5"/>
        </w:rPr>
      </w:pPr>
      <w:r w:rsidRPr="00B122CB">
        <w:rPr>
          <w:rFonts w:ascii="Century" w:eastAsia="Century" w:hAnsi="Century" w:cs="Century"/>
          <w:b/>
          <w:sz w:val="24"/>
          <w:szCs w:val="24"/>
          <w:shd w:val="clear" w:color="auto" w:fill="FBE4D5"/>
        </w:rPr>
        <w:t>FINANCE &amp; ACCOUNTS MANAGEMENT PROFESSIONAL</w:t>
      </w:r>
    </w:p>
    <w:p w:rsidR="00816305" w:rsidRDefault="00816305" w:rsidP="00816305">
      <w:pPr>
        <w:spacing w:before="10" w:after="10"/>
        <w:rPr>
          <w:rFonts w:ascii="Century" w:eastAsia="Century" w:hAnsi="Century" w:cs="Century"/>
          <w:i/>
          <w:sz w:val="18"/>
        </w:rPr>
      </w:pPr>
      <w:r>
        <w:rPr>
          <w:rFonts w:ascii="Century" w:eastAsia="Century" w:hAnsi="Century" w:cs="Century"/>
          <w:i/>
          <w:sz w:val="18"/>
        </w:rPr>
        <w:t xml:space="preserve">"A dedicated, detail-oriented professional highly regarded for providing exceptional leadership and support in revamping the financial &amp; accounts functions to transform the loss-making operations into profit-generating opportunities. </w:t>
      </w:r>
      <w:proofErr w:type="gramStart"/>
      <w:r>
        <w:rPr>
          <w:rFonts w:ascii="Century" w:eastAsia="Century" w:hAnsi="Century" w:cs="Century"/>
          <w:i/>
          <w:sz w:val="18"/>
        </w:rPr>
        <w:t>Equipped with proven capabilities to ensure that the organization contributes to the company's progress."</w:t>
      </w:r>
      <w:proofErr w:type="gramEnd"/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i/>
          <w:sz w:val="18"/>
        </w:rPr>
      </w:pPr>
    </w:p>
    <w:p w:rsidR="00816305" w:rsidRDefault="00816305" w:rsidP="00816305">
      <w:pPr>
        <w:tabs>
          <w:tab w:val="left" w:pos="3420"/>
        </w:tabs>
        <w:spacing w:before="10" w:after="10"/>
        <w:rPr>
          <w:rFonts w:ascii="Century" w:eastAsia="Century" w:hAnsi="Century" w:cs="Century"/>
          <w:b/>
          <w:color w:val="833C0B"/>
          <w:spacing w:val="40"/>
          <w:sz w:val="20"/>
          <w:shd w:val="clear" w:color="auto" w:fill="F2F2F2"/>
        </w:rPr>
      </w:pPr>
      <w:r>
        <w:rPr>
          <w:rFonts w:ascii="Century" w:eastAsia="Century" w:hAnsi="Century" w:cs="Century"/>
          <w:b/>
          <w:color w:val="1F3864"/>
          <w:spacing w:val="40"/>
          <w:sz w:val="20"/>
          <w:shd w:val="clear" w:color="auto" w:fill="F2F2F2"/>
        </w:rPr>
        <w:t xml:space="preserve"> PROFILE SUMMARY </w:t>
      </w:r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spacing w:val="40"/>
          <w:sz w:val="18"/>
        </w:rPr>
      </w:pPr>
    </w:p>
    <w:p w:rsidR="00816305" w:rsidRDefault="00816305" w:rsidP="00816305">
      <w:pPr>
        <w:widowControl/>
        <w:numPr>
          <w:ilvl w:val="0"/>
          <w:numId w:val="2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b/>
          <w:sz w:val="18"/>
        </w:rPr>
        <w:t xml:space="preserve">Seasoned and accomplished professional with over 27 years </w:t>
      </w:r>
      <w:r>
        <w:rPr>
          <w:rFonts w:ascii="Century" w:eastAsia="Century" w:hAnsi="Century" w:cs="Century"/>
          <w:sz w:val="18"/>
        </w:rPr>
        <w:t xml:space="preserve">in developing financial policies to support rapid growth, continuously evaluating internal controls environment, and ensuring that stringent </w:t>
      </w:r>
      <w:proofErr w:type="gramStart"/>
      <w:r>
        <w:rPr>
          <w:rFonts w:ascii="Century" w:eastAsia="Century" w:hAnsi="Century" w:cs="Century"/>
          <w:sz w:val="18"/>
        </w:rPr>
        <w:t>controls</w:t>
      </w:r>
      <w:proofErr w:type="gramEnd"/>
      <w:r>
        <w:rPr>
          <w:rFonts w:ascii="Century" w:eastAsia="Century" w:hAnsi="Century" w:cs="Century"/>
          <w:sz w:val="18"/>
        </w:rPr>
        <w:t xml:space="preserve"> and compliance standards are maintained to invest in future sustainable business success and support rapid growth. </w:t>
      </w:r>
    </w:p>
    <w:p w:rsidR="00816305" w:rsidRDefault="00816305" w:rsidP="00816305">
      <w:pPr>
        <w:widowControl/>
        <w:numPr>
          <w:ilvl w:val="0"/>
          <w:numId w:val="2"/>
        </w:numPr>
        <w:autoSpaceDE/>
        <w:autoSpaceDN/>
        <w:spacing w:before="10" w:after="10" w:line="276" w:lineRule="auto"/>
        <w:ind w:right="-108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b/>
          <w:sz w:val="18"/>
        </w:rPr>
        <w:t xml:space="preserve">Hands-on exposure </w:t>
      </w:r>
      <w:r>
        <w:rPr>
          <w:rFonts w:ascii="Century" w:eastAsia="Century" w:hAnsi="Century" w:cs="Century"/>
          <w:sz w:val="18"/>
        </w:rPr>
        <w:t xml:space="preserve">in brainstorming financial strategies and processes, preparing &amp; analyzing budgets, and driving revenue gains through accurate forecasting and financial reporting. </w:t>
      </w:r>
    </w:p>
    <w:p w:rsidR="00816305" w:rsidRDefault="00816305" w:rsidP="00816305">
      <w:pPr>
        <w:widowControl/>
        <w:numPr>
          <w:ilvl w:val="0"/>
          <w:numId w:val="2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b/>
          <w:sz w:val="18"/>
        </w:rPr>
        <w:t>Remarkable proficiency</w:t>
      </w:r>
      <w:r>
        <w:rPr>
          <w:rFonts w:ascii="Century" w:eastAsia="Century" w:hAnsi="Century" w:cs="Century"/>
          <w:sz w:val="18"/>
        </w:rPr>
        <w:t xml:space="preserve"> in strengthening the finance &amp; accounting functions by aligning the processes and increasing productivity, streamlining systems, instituting systems, and correcting shortcomings.  </w:t>
      </w:r>
    </w:p>
    <w:p w:rsidR="00816305" w:rsidRDefault="00816305" w:rsidP="00816305">
      <w:pPr>
        <w:widowControl/>
        <w:numPr>
          <w:ilvl w:val="0"/>
          <w:numId w:val="2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b/>
          <w:sz w:val="18"/>
        </w:rPr>
        <w:t>Possessed robust financial control &amp; reporting skills</w:t>
      </w:r>
      <w:r>
        <w:rPr>
          <w:rFonts w:ascii="Century" w:eastAsia="Century" w:hAnsi="Century" w:cs="Century"/>
          <w:sz w:val="18"/>
        </w:rPr>
        <w:t xml:space="preserve"> and ensured that all statutory and corporate obligations were met.</w:t>
      </w:r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sz w:val="10"/>
          <w:u w:val="single"/>
        </w:rPr>
      </w:pPr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sz w:val="18"/>
          <w:u w:val="single"/>
        </w:rPr>
      </w:pPr>
      <w:r>
        <w:rPr>
          <w:rFonts w:ascii="Century" w:eastAsia="Century" w:hAnsi="Century" w:cs="Century"/>
          <w:b/>
          <w:sz w:val="18"/>
          <w:u w:val="single"/>
        </w:rPr>
        <w:t>SKILLS ACROSS: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18"/>
        <w:gridCol w:w="3117"/>
        <w:gridCol w:w="3109"/>
      </w:tblGrid>
      <w:tr w:rsidR="00816305" w:rsidTr="00F96494">
        <w:trPr>
          <w:trHeight w:val="1"/>
        </w:trPr>
        <w:tc>
          <w:tcPr>
            <w:tcW w:w="3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  <w:jc w:val="center"/>
            </w:pPr>
            <w:r>
              <w:rPr>
                <w:rFonts w:ascii="Century" w:eastAsia="Century" w:hAnsi="Century" w:cs="Century"/>
                <w:sz w:val="18"/>
              </w:rPr>
              <w:t>Strategic Planning</w:t>
            </w:r>
          </w:p>
        </w:tc>
        <w:tc>
          <w:tcPr>
            <w:tcW w:w="3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  <w:jc w:val="center"/>
            </w:pPr>
            <w:r>
              <w:rPr>
                <w:rFonts w:ascii="Century" w:eastAsia="Century" w:hAnsi="Century" w:cs="Century"/>
                <w:sz w:val="18"/>
              </w:rPr>
              <w:t>Finance &amp; Accounts Management</w:t>
            </w:r>
          </w:p>
        </w:tc>
        <w:tc>
          <w:tcPr>
            <w:tcW w:w="36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  <w:jc w:val="center"/>
            </w:pPr>
            <w:r>
              <w:rPr>
                <w:rFonts w:ascii="Century" w:eastAsia="Century" w:hAnsi="Century" w:cs="Century"/>
                <w:sz w:val="18"/>
              </w:rPr>
              <w:t>Financial Analysis &amp; Reporting</w:t>
            </w:r>
          </w:p>
        </w:tc>
      </w:tr>
      <w:tr w:rsidR="00816305" w:rsidTr="00F96494">
        <w:trPr>
          <w:trHeight w:val="1"/>
        </w:trPr>
        <w:tc>
          <w:tcPr>
            <w:tcW w:w="3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  <w:jc w:val="center"/>
            </w:pPr>
            <w:r>
              <w:rPr>
                <w:rFonts w:ascii="Century" w:eastAsia="Century" w:hAnsi="Century" w:cs="Century"/>
                <w:sz w:val="18"/>
              </w:rPr>
              <w:t>Resolving Customer Issues</w:t>
            </w:r>
          </w:p>
        </w:tc>
        <w:tc>
          <w:tcPr>
            <w:tcW w:w="3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</w:pPr>
            <w:r>
              <w:rPr>
                <w:rFonts w:ascii="Century" w:eastAsia="Century" w:hAnsi="Century" w:cs="Century"/>
                <w:sz w:val="18"/>
              </w:rPr>
              <w:t xml:space="preserve">           Cash Management</w:t>
            </w:r>
          </w:p>
        </w:tc>
        <w:tc>
          <w:tcPr>
            <w:tcW w:w="36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  <w:jc w:val="center"/>
            </w:pPr>
            <w:r>
              <w:rPr>
                <w:rFonts w:ascii="Century" w:eastAsia="Century" w:hAnsi="Century" w:cs="Century"/>
                <w:sz w:val="18"/>
              </w:rPr>
              <w:t>People Management</w:t>
            </w:r>
          </w:p>
        </w:tc>
      </w:tr>
      <w:tr w:rsidR="00816305" w:rsidTr="00F96494">
        <w:trPr>
          <w:trHeight w:val="405"/>
        </w:trPr>
        <w:tc>
          <w:tcPr>
            <w:tcW w:w="3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  <w:jc w:val="center"/>
            </w:pPr>
            <w:r>
              <w:rPr>
                <w:rFonts w:ascii="Century" w:eastAsia="Century" w:hAnsi="Century" w:cs="Century"/>
                <w:sz w:val="18"/>
              </w:rPr>
              <w:t>Accounting Regulations &amp; Standards</w:t>
            </w:r>
          </w:p>
        </w:tc>
        <w:tc>
          <w:tcPr>
            <w:tcW w:w="3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  <w:jc w:val="center"/>
            </w:pPr>
            <w:r>
              <w:rPr>
                <w:rFonts w:ascii="Century" w:eastAsia="Century" w:hAnsi="Century" w:cs="Century"/>
                <w:sz w:val="18"/>
              </w:rPr>
              <w:t>Negotiation Skills</w:t>
            </w:r>
          </w:p>
        </w:tc>
        <w:tc>
          <w:tcPr>
            <w:tcW w:w="36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  <w:jc w:val="center"/>
            </w:pPr>
            <w:r>
              <w:rPr>
                <w:rFonts w:ascii="Century" w:eastAsia="Century" w:hAnsi="Century" w:cs="Century"/>
                <w:sz w:val="18"/>
              </w:rPr>
              <w:t>Client Management</w:t>
            </w:r>
          </w:p>
        </w:tc>
      </w:tr>
      <w:tr w:rsidR="00816305" w:rsidTr="00F96494">
        <w:trPr>
          <w:trHeight w:val="1"/>
        </w:trPr>
        <w:tc>
          <w:tcPr>
            <w:tcW w:w="3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  <w:jc w:val="center"/>
            </w:pPr>
            <w:r>
              <w:rPr>
                <w:rFonts w:ascii="Century" w:eastAsia="Century" w:hAnsi="Century" w:cs="Century"/>
                <w:sz w:val="18"/>
              </w:rPr>
              <w:t>Conflict Resolution</w:t>
            </w:r>
          </w:p>
        </w:tc>
        <w:tc>
          <w:tcPr>
            <w:tcW w:w="3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  <w:jc w:val="center"/>
            </w:pPr>
            <w:r>
              <w:rPr>
                <w:rFonts w:ascii="Century" w:eastAsia="Century" w:hAnsi="Century" w:cs="Century"/>
                <w:sz w:val="18"/>
              </w:rPr>
              <w:t>Process Improvement</w:t>
            </w:r>
          </w:p>
        </w:tc>
        <w:tc>
          <w:tcPr>
            <w:tcW w:w="36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tabs>
                <w:tab w:val="left" w:pos="4905"/>
              </w:tabs>
              <w:spacing w:before="10" w:after="10"/>
              <w:jc w:val="center"/>
            </w:pPr>
            <w:r>
              <w:rPr>
                <w:rFonts w:ascii="Century" w:eastAsia="Century" w:hAnsi="Century" w:cs="Century"/>
                <w:sz w:val="18"/>
              </w:rPr>
              <w:t>Team Leadership</w:t>
            </w:r>
          </w:p>
        </w:tc>
      </w:tr>
    </w:tbl>
    <w:p w:rsidR="00816305" w:rsidRDefault="00816305" w:rsidP="00816305">
      <w:pPr>
        <w:spacing w:before="10" w:after="10"/>
        <w:rPr>
          <w:rFonts w:ascii="Century" w:eastAsia="Century" w:hAnsi="Century" w:cs="Century"/>
          <w:b/>
          <w:sz w:val="18"/>
        </w:rPr>
      </w:pPr>
    </w:p>
    <w:p w:rsidR="00816305" w:rsidRDefault="00816305" w:rsidP="00816305">
      <w:pPr>
        <w:tabs>
          <w:tab w:val="left" w:pos="3420"/>
        </w:tabs>
        <w:spacing w:before="10" w:after="10"/>
        <w:ind w:right="-1800"/>
        <w:rPr>
          <w:rFonts w:ascii="Century" w:eastAsia="Century" w:hAnsi="Century" w:cs="Century"/>
          <w:b/>
          <w:color w:val="1F3864"/>
          <w:spacing w:val="40"/>
          <w:sz w:val="20"/>
          <w:shd w:val="clear" w:color="auto" w:fill="F2F2F2"/>
        </w:rPr>
      </w:pPr>
      <w:r>
        <w:rPr>
          <w:rFonts w:ascii="Century" w:eastAsia="Century" w:hAnsi="Century" w:cs="Century"/>
          <w:b/>
          <w:color w:val="1F3864"/>
          <w:spacing w:val="40"/>
          <w:sz w:val="20"/>
          <w:shd w:val="clear" w:color="auto" w:fill="F2F2F2"/>
        </w:rPr>
        <w:t xml:space="preserve"> AREAS OF EXPERTISE 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/>
      </w:tblPr>
      <w:tblGrid>
        <w:gridCol w:w="1185"/>
        <w:gridCol w:w="8042"/>
      </w:tblGrid>
      <w:tr w:rsidR="00816305" w:rsidTr="00F96494">
        <w:trPr>
          <w:trHeight w:val="1098"/>
        </w:trPr>
        <w:tc>
          <w:tcPr>
            <w:tcW w:w="1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spacing w:before="10" w:after="10"/>
              <w:jc w:val="both"/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</w:pPr>
            <w:r>
              <w:object w:dxaOrig="729" w:dyaOrig="729">
                <v:rect id="rectole0000000001" o:spid="_x0000_i1026" style="width:36.3pt;height:36.3pt" o:ole="" o:preferrelative="t" stroked="f">
                  <v:imagedata r:id="rId10" o:title=""/>
                </v:rect>
                <o:OLEObject Type="Embed" ProgID="StaticMetafile" ShapeID="rectole0000000001" DrawAspect="Content" ObjectID="_1740489972" r:id="rId11"/>
              </w:object>
            </w:r>
          </w:p>
          <w:p w:rsidR="00816305" w:rsidRDefault="00816305" w:rsidP="00F96494">
            <w:pPr>
              <w:spacing w:before="10" w:after="10"/>
              <w:jc w:val="both"/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</w:pPr>
          </w:p>
          <w:p w:rsidR="00816305" w:rsidRDefault="00816305" w:rsidP="00F96494">
            <w:pPr>
              <w:spacing w:before="10" w:after="10"/>
              <w:jc w:val="both"/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</w:pPr>
          </w:p>
          <w:p w:rsidR="00816305" w:rsidRDefault="00816305" w:rsidP="00F96494">
            <w:pPr>
              <w:spacing w:before="10" w:after="10"/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</w:pPr>
          </w:p>
          <w:p w:rsidR="00816305" w:rsidRDefault="00816305" w:rsidP="00F96494">
            <w:pPr>
              <w:spacing w:before="10" w:after="10"/>
              <w:jc w:val="center"/>
            </w:pPr>
            <w:r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  <w:t>Strategic Planning</w:t>
            </w:r>
          </w:p>
        </w:tc>
        <w:tc>
          <w:tcPr>
            <w:tcW w:w="9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spacing w:before="10" w:after="10"/>
              <w:jc w:val="both"/>
              <w:rPr>
                <w:rFonts w:ascii="Century" w:eastAsia="Century" w:hAnsi="Century" w:cs="Century"/>
                <w:sz w:val="18"/>
              </w:rPr>
            </w:pPr>
          </w:p>
          <w:p w:rsidR="00816305" w:rsidRDefault="00816305" w:rsidP="00816305">
            <w:pPr>
              <w:widowControl/>
              <w:numPr>
                <w:ilvl w:val="0"/>
                <w:numId w:val="3"/>
              </w:numPr>
              <w:autoSpaceDE/>
              <w:autoSpaceDN/>
              <w:spacing w:before="10" w:after="10" w:line="276" w:lineRule="auto"/>
              <w:ind w:left="360" w:hanging="360"/>
              <w:jc w:val="both"/>
            </w:pPr>
            <w:r>
              <w:rPr>
                <w:rFonts w:ascii="Century" w:eastAsia="Century" w:hAnsi="Century" w:cs="Century"/>
                <w:sz w:val="18"/>
              </w:rPr>
              <w:t>Developing, recommending, and directing all short-term and long-range financial plans consistent with corporate philosophy and strategies; providing direction to all financial operations to ensure financial data is as accurate and timely as possible, cash and assets are maximized, and accounting systems are reliable and efficiently implemented.</w:t>
            </w:r>
          </w:p>
        </w:tc>
      </w:tr>
      <w:tr w:rsidR="00816305" w:rsidTr="00F96494">
        <w:trPr>
          <w:trHeight w:val="952"/>
        </w:trPr>
        <w:tc>
          <w:tcPr>
            <w:tcW w:w="1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spacing w:before="10" w:after="10"/>
              <w:jc w:val="both"/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</w:pPr>
            <w:r>
              <w:object w:dxaOrig="668" w:dyaOrig="668">
                <v:rect id="rectole0000000002" o:spid="_x0000_i1027" style="width:30.7pt;height:30.7pt" o:ole="" o:preferrelative="t" stroked="f">
                  <v:imagedata r:id="rId12" o:title=""/>
                </v:rect>
                <o:OLEObject Type="Embed" ProgID="StaticMetafile" ShapeID="rectole0000000002" DrawAspect="Content" ObjectID="_1740489973" r:id="rId13"/>
              </w:object>
            </w:r>
          </w:p>
          <w:p w:rsidR="00816305" w:rsidRDefault="00816305" w:rsidP="00F96494">
            <w:pPr>
              <w:spacing w:before="10" w:after="10"/>
              <w:jc w:val="both"/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</w:pPr>
          </w:p>
          <w:p w:rsidR="00816305" w:rsidRDefault="00816305" w:rsidP="00F96494">
            <w:pPr>
              <w:spacing w:before="10" w:after="10"/>
              <w:jc w:val="both"/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</w:pPr>
          </w:p>
          <w:p w:rsidR="00816305" w:rsidRDefault="00816305" w:rsidP="00F96494">
            <w:pPr>
              <w:spacing w:before="10" w:after="10"/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</w:pPr>
          </w:p>
          <w:p w:rsidR="00816305" w:rsidRDefault="00816305" w:rsidP="00F96494">
            <w:pPr>
              <w:spacing w:before="10" w:after="10"/>
              <w:jc w:val="center"/>
            </w:pPr>
            <w:r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  <w:lastRenderedPageBreak/>
              <w:t xml:space="preserve">Finance &amp; Accounts </w:t>
            </w:r>
          </w:p>
        </w:tc>
        <w:tc>
          <w:tcPr>
            <w:tcW w:w="9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spacing w:before="10" w:after="10"/>
              <w:jc w:val="both"/>
              <w:rPr>
                <w:rFonts w:ascii="Century" w:eastAsia="Century" w:hAnsi="Century" w:cs="Century"/>
                <w:sz w:val="18"/>
              </w:rPr>
            </w:pPr>
          </w:p>
          <w:p w:rsidR="00816305" w:rsidRDefault="00816305" w:rsidP="00816305">
            <w:pPr>
              <w:widowControl/>
              <w:numPr>
                <w:ilvl w:val="0"/>
                <w:numId w:val="4"/>
              </w:numPr>
              <w:autoSpaceDE/>
              <w:autoSpaceDN/>
              <w:spacing w:before="10" w:after="10" w:line="276" w:lineRule="auto"/>
              <w:ind w:left="360" w:hanging="360"/>
              <w:jc w:val="both"/>
            </w:pPr>
            <w:r>
              <w:rPr>
                <w:rFonts w:ascii="Century" w:eastAsia="Century" w:hAnsi="Century" w:cs="Century"/>
                <w:sz w:val="18"/>
              </w:rPr>
              <w:t>Formulating and reviewing the financial verticals, such as accounting, budgeting, financial and accounting systems, internal controls, decision support systems, financial benchmarking, general ledger systems, financial analysis, and long-range financial planning.</w:t>
            </w:r>
          </w:p>
        </w:tc>
      </w:tr>
      <w:tr w:rsidR="00816305" w:rsidTr="00F96494">
        <w:trPr>
          <w:trHeight w:val="1149"/>
        </w:trPr>
        <w:tc>
          <w:tcPr>
            <w:tcW w:w="1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F96494">
            <w:pPr>
              <w:spacing w:before="10" w:after="10"/>
              <w:jc w:val="both"/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</w:pPr>
            <w:r>
              <w:object w:dxaOrig="648" w:dyaOrig="648">
                <v:rect id="rectole0000000003" o:spid="_x0000_i1028" style="width:30.7pt;height:30.7pt" o:ole="" o:preferrelative="t" stroked="f">
                  <v:imagedata r:id="rId14" o:title=""/>
                </v:rect>
                <o:OLEObject Type="Embed" ProgID="StaticMetafile" ShapeID="rectole0000000003" DrawAspect="Content" ObjectID="_1740489974" r:id="rId15"/>
              </w:object>
            </w:r>
          </w:p>
          <w:p w:rsidR="00816305" w:rsidRDefault="00816305" w:rsidP="00F96494">
            <w:pPr>
              <w:spacing w:before="10" w:after="10"/>
              <w:jc w:val="both"/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</w:pPr>
          </w:p>
          <w:p w:rsidR="00816305" w:rsidRDefault="00816305" w:rsidP="00F96494">
            <w:pPr>
              <w:spacing w:before="10" w:after="10"/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</w:pPr>
          </w:p>
          <w:p w:rsidR="00816305" w:rsidRDefault="00816305" w:rsidP="00F96494">
            <w:pPr>
              <w:spacing w:before="10" w:after="10"/>
              <w:jc w:val="center"/>
            </w:pPr>
            <w:r>
              <w:rPr>
                <w:rFonts w:ascii="Century" w:eastAsia="Century" w:hAnsi="Century" w:cs="Century"/>
                <w:b/>
                <w:color w:val="1F3864"/>
                <w:sz w:val="18"/>
                <w:u w:val="single"/>
              </w:rPr>
              <w:t>Financial Reporting &amp; Analysis</w:t>
            </w:r>
          </w:p>
        </w:tc>
        <w:tc>
          <w:tcPr>
            <w:tcW w:w="9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305" w:rsidRDefault="00816305" w:rsidP="00816305">
            <w:pPr>
              <w:widowControl/>
              <w:numPr>
                <w:ilvl w:val="0"/>
                <w:numId w:val="5"/>
              </w:numPr>
              <w:autoSpaceDE/>
              <w:autoSpaceDN/>
              <w:spacing w:before="10" w:after="10" w:line="276" w:lineRule="auto"/>
              <w:ind w:left="360" w:hanging="360"/>
              <w:jc w:val="both"/>
            </w:pPr>
            <w:r>
              <w:rPr>
                <w:rFonts w:ascii="Century" w:eastAsia="Century" w:hAnsi="Century" w:cs="Century"/>
                <w:sz w:val="18"/>
              </w:rPr>
              <w:t xml:space="preserve">Assessing the financial data &amp; trends; identifying key issues to maximize profits/ minimize expenses; reviewing monthly management reports; formulating group-level policies regarding cost-cutting and financial reporting; providing senior management with analysis &amp; reports that support long-term/short-term business planning. </w:t>
            </w:r>
          </w:p>
        </w:tc>
      </w:tr>
    </w:tbl>
    <w:p w:rsidR="00816305" w:rsidRDefault="00816305" w:rsidP="00816305">
      <w:pPr>
        <w:spacing w:before="10" w:after="10"/>
        <w:rPr>
          <w:rFonts w:ascii="Century" w:eastAsia="Century" w:hAnsi="Century" w:cs="Century"/>
          <w:sz w:val="18"/>
        </w:rPr>
      </w:pPr>
    </w:p>
    <w:p w:rsidR="00816305" w:rsidRDefault="00816305" w:rsidP="00816305">
      <w:pPr>
        <w:tabs>
          <w:tab w:val="left" w:pos="3420"/>
        </w:tabs>
        <w:spacing w:before="10" w:after="10"/>
        <w:rPr>
          <w:rFonts w:ascii="Century" w:eastAsia="Century" w:hAnsi="Century" w:cs="Century"/>
          <w:b/>
          <w:color w:val="1F3864"/>
          <w:spacing w:val="40"/>
          <w:sz w:val="20"/>
          <w:shd w:val="clear" w:color="auto" w:fill="F2F2F2"/>
        </w:rPr>
      </w:pPr>
      <w:r>
        <w:rPr>
          <w:rFonts w:ascii="Century" w:eastAsia="Century" w:hAnsi="Century" w:cs="Century"/>
          <w:b/>
          <w:color w:val="1F3864"/>
          <w:spacing w:val="40"/>
          <w:sz w:val="20"/>
          <w:shd w:val="clear" w:color="auto" w:fill="F2F2F2"/>
        </w:rPr>
        <w:t xml:space="preserve"> WORK EXPERIENCE </w:t>
      </w:r>
    </w:p>
    <w:p w:rsidR="00816305" w:rsidRDefault="00816305" w:rsidP="00816305">
      <w:pPr>
        <w:spacing w:before="10" w:after="10"/>
        <w:rPr>
          <w:rFonts w:ascii="Century" w:eastAsia="Century" w:hAnsi="Century" w:cs="Century"/>
          <w:color w:val="000000"/>
          <w:sz w:val="18"/>
        </w:rPr>
      </w:pPr>
    </w:p>
    <w:p w:rsidR="00816305" w:rsidRDefault="00816305" w:rsidP="004722A3">
      <w:pPr>
        <w:tabs>
          <w:tab w:val="right" w:pos="10800"/>
        </w:tabs>
        <w:spacing w:before="10" w:after="10"/>
        <w:rPr>
          <w:rFonts w:ascii="Century" w:eastAsia="Century" w:hAnsi="Century" w:cs="Century"/>
          <w:b/>
          <w:sz w:val="18"/>
          <w:shd w:val="clear" w:color="auto" w:fill="D9E2F3"/>
        </w:rPr>
      </w:pPr>
      <w:r>
        <w:rPr>
          <w:rFonts w:ascii="Century" w:eastAsia="Century" w:hAnsi="Century" w:cs="Century"/>
          <w:b/>
          <w:sz w:val="18"/>
          <w:shd w:val="clear" w:color="auto" w:fill="D9E2F3"/>
        </w:rPr>
        <w:t>Worked with Trading Su</w:t>
      </w:r>
      <w:r w:rsidR="004722A3">
        <w:rPr>
          <w:rFonts w:ascii="Century" w:eastAsia="Century" w:hAnsi="Century" w:cs="Century"/>
          <w:b/>
          <w:sz w:val="18"/>
          <w:shd w:val="clear" w:color="auto" w:fill="D9E2F3"/>
        </w:rPr>
        <w:t xml:space="preserve">pplies </w:t>
      </w:r>
      <w:proofErr w:type="gramStart"/>
      <w:r w:rsidR="004722A3">
        <w:rPr>
          <w:rFonts w:ascii="Century" w:eastAsia="Century" w:hAnsi="Century" w:cs="Century"/>
          <w:b/>
          <w:sz w:val="18"/>
          <w:shd w:val="clear" w:color="auto" w:fill="D9E2F3"/>
        </w:rPr>
        <w:t>From  (</w:t>
      </w:r>
      <w:proofErr w:type="gramEnd"/>
      <w:r w:rsidR="004722A3">
        <w:rPr>
          <w:rFonts w:ascii="Century" w:eastAsia="Century" w:hAnsi="Century" w:cs="Century"/>
          <w:b/>
          <w:sz w:val="18"/>
          <w:shd w:val="clear" w:color="auto" w:fill="D9E2F3"/>
        </w:rPr>
        <w:t xml:space="preserve"> 1997  To 2022 ) </w:t>
      </w:r>
      <w:r>
        <w:rPr>
          <w:rFonts w:ascii="Century" w:eastAsia="Century" w:hAnsi="Century" w:cs="Century"/>
          <w:b/>
          <w:sz w:val="18"/>
          <w:shd w:val="clear" w:color="auto" w:fill="D9E2F3"/>
        </w:rPr>
        <w:t>as Senior Accountant.</w:t>
      </w:r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sz w:val="18"/>
          <w:u w:val="single"/>
        </w:rPr>
      </w:pPr>
      <w:r>
        <w:rPr>
          <w:rFonts w:ascii="Century" w:eastAsia="Century" w:hAnsi="Century" w:cs="Century"/>
          <w:b/>
          <w:sz w:val="18"/>
          <w:u w:val="single"/>
        </w:rPr>
        <w:t xml:space="preserve">Key Responsibilities: </w:t>
      </w:r>
    </w:p>
    <w:p w:rsidR="00816305" w:rsidRDefault="00816305" w:rsidP="00816305">
      <w:pPr>
        <w:widowControl/>
        <w:numPr>
          <w:ilvl w:val="0"/>
          <w:numId w:val="6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 xml:space="preserve">Evangelize the transformation of business &amp; financial outlook, establishing financial strategies. Develop and direct all short-term and long-range financial plans consistent with corporate philosophy and approach. </w:t>
      </w:r>
    </w:p>
    <w:p w:rsidR="00816305" w:rsidRDefault="00816305" w:rsidP="00816305">
      <w:pPr>
        <w:widowControl/>
        <w:numPr>
          <w:ilvl w:val="0"/>
          <w:numId w:val="6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 xml:space="preserve">Assess accounting data and produce financial reports or statements. Maintain accurate and complete financial records and participate in audits/reconciliations to eliminate variances. </w:t>
      </w:r>
    </w:p>
    <w:p w:rsidR="00816305" w:rsidRDefault="00816305" w:rsidP="00816305">
      <w:pPr>
        <w:widowControl/>
        <w:numPr>
          <w:ilvl w:val="0"/>
          <w:numId w:val="6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 xml:space="preserve">Register and post the accounting activities, including voucher entries, cash, and bank transactions. </w:t>
      </w:r>
    </w:p>
    <w:p w:rsidR="00816305" w:rsidRDefault="00816305" w:rsidP="00816305">
      <w:pPr>
        <w:widowControl/>
        <w:numPr>
          <w:ilvl w:val="0"/>
          <w:numId w:val="6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>Successfully maintain excellent client satisfaction by providing professional, courteous customer service and handling diverse customer queries, providing accurate store, product &amp; service information</w:t>
      </w:r>
    </w:p>
    <w:p w:rsidR="00816305" w:rsidRDefault="00816305" w:rsidP="00816305">
      <w:pPr>
        <w:widowControl/>
        <w:numPr>
          <w:ilvl w:val="0"/>
          <w:numId w:val="6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>Manage petty cash &amp; SRV check throughout the kingdom &amp; funds confirmation manual &amp; online via the newly introduced system MIRNAH BT approval:</w:t>
      </w:r>
    </w:p>
    <w:p w:rsidR="00816305" w:rsidRDefault="00816305" w:rsidP="00816305">
      <w:pPr>
        <w:widowControl/>
        <w:numPr>
          <w:ilvl w:val="0"/>
          <w:numId w:val="6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>Entrust in month end closing to achieve our sales force targets maximum collection sales can avail their commission &amp; incentives.</w:t>
      </w:r>
    </w:p>
    <w:p w:rsidR="00816305" w:rsidRDefault="00816305" w:rsidP="00816305">
      <w:pPr>
        <w:widowControl/>
        <w:numPr>
          <w:ilvl w:val="0"/>
          <w:numId w:val="6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>Operate extensive company product knowledge to appropriately advise customers &amp; resolve queries and manage cash &amp; credit payments with precision, confidentiality &amp; discretion.</w:t>
      </w:r>
    </w:p>
    <w:p w:rsidR="00816305" w:rsidRDefault="00816305" w:rsidP="00816305">
      <w:pPr>
        <w:widowControl/>
        <w:numPr>
          <w:ilvl w:val="0"/>
          <w:numId w:val="6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>Work closely with team &amp; build strong relationship day to day task &amp; complete given deadline for closure of month end.</w:t>
      </w:r>
    </w:p>
    <w:p w:rsidR="00816305" w:rsidRDefault="00816305" w:rsidP="00816305">
      <w:pPr>
        <w:widowControl/>
        <w:numPr>
          <w:ilvl w:val="0"/>
          <w:numId w:val="6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 xml:space="preserve">Managed the monthly financial close process, ensuring all costs incurred were properly recorded, reviewing journal entries, and account and report preparation. </w:t>
      </w:r>
    </w:p>
    <w:p w:rsidR="00816305" w:rsidRDefault="00816305" w:rsidP="00816305">
      <w:pPr>
        <w:widowControl/>
        <w:numPr>
          <w:ilvl w:val="0"/>
          <w:numId w:val="6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>Continuously review all finance policies and internal control procedures, effecting necessary changes where needed.</w:t>
      </w:r>
    </w:p>
    <w:p w:rsidR="00816305" w:rsidRDefault="00816305" w:rsidP="00816305">
      <w:pPr>
        <w:widowControl/>
        <w:numPr>
          <w:ilvl w:val="0"/>
          <w:numId w:val="6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>Accountable for managing accounting and financial requirements and providing financial support, advice, and expertise to maximize value and deliver leadership, direction, and management to the finance and accounting teams.</w:t>
      </w:r>
    </w:p>
    <w:p w:rsidR="00816305" w:rsidRDefault="00816305" w:rsidP="00816305">
      <w:pPr>
        <w:spacing w:before="10" w:after="10"/>
        <w:rPr>
          <w:rFonts w:ascii="Century" w:eastAsia="Century" w:hAnsi="Century" w:cs="Century"/>
          <w:sz w:val="18"/>
        </w:rPr>
      </w:pPr>
    </w:p>
    <w:p w:rsidR="00816305" w:rsidRDefault="00816305" w:rsidP="00816305">
      <w:pPr>
        <w:tabs>
          <w:tab w:val="left" w:pos="3420"/>
        </w:tabs>
        <w:spacing w:before="10" w:after="10"/>
        <w:rPr>
          <w:rFonts w:ascii="Century" w:eastAsia="Century" w:hAnsi="Century" w:cs="Century"/>
          <w:b/>
          <w:color w:val="1F3864"/>
          <w:spacing w:val="40"/>
          <w:sz w:val="20"/>
          <w:shd w:val="clear" w:color="auto" w:fill="F2F2F2"/>
        </w:rPr>
      </w:pPr>
      <w:r>
        <w:rPr>
          <w:rFonts w:ascii="Century" w:eastAsia="Century" w:hAnsi="Century" w:cs="Century"/>
          <w:b/>
          <w:color w:val="1F3864"/>
          <w:spacing w:val="40"/>
          <w:sz w:val="20"/>
          <w:shd w:val="clear" w:color="auto" w:fill="F2F2F2"/>
        </w:rPr>
        <w:t xml:space="preserve"> TRAINING &amp; CERTIFICATIONS </w:t>
      </w:r>
    </w:p>
    <w:p w:rsidR="00816305" w:rsidRDefault="00816305" w:rsidP="00816305">
      <w:pPr>
        <w:widowControl/>
        <w:numPr>
          <w:ilvl w:val="0"/>
          <w:numId w:val="7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>Diploma in Air Ticketing.</w:t>
      </w:r>
    </w:p>
    <w:p w:rsidR="00816305" w:rsidRDefault="00816305" w:rsidP="00816305">
      <w:pPr>
        <w:spacing w:before="10" w:after="10"/>
        <w:rPr>
          <w:rFonts w:ascii="Century" w:eastAsia="Century" w:hAnsi="Century" w:cs="Century"/>
          <w:sz w:val="18"/>
        </w:rPr>
      </w:pPr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color w:val="1F3864"/>
          <w:spacing w:val="40"/>
          <w:sz w:val="20"/>
          <w:shd w:val="clear" w:color="auto" w:fill="F2F2F2"/>
        </w:rPr>
      </w:pPr>
      <w:r>
        <w:rPr>
          <w:rFonts w:ascii="Century" w:eastAsia="Century" w:hAnsi="Century" w:cs="Century"/>
          <w:b/>
          <w:color w:val="1F3864"/>
          <w:spacing w:val="40"/>
          <w:sz w:val="20"/>
          <w:shd w:val="clear" w:color="auto" w:fill="F2F2F2"/>
        </w:rPr>
        <w:t xml:space="preserve"> EDUCATIONAL CREDENTIALS </w:t>
      </w:r>
    </w:p>
    <w:p w:rsidR="00816305" w:rsidRDefault="00816305" w:rsidP="00816305">
      <w:pPr>
        <w:widowControl/>
        <w:numPr>
          <w:ilvl w:val="0"/>
          <w:numId w:val="8"/>
        </w:numPr>
        <w:autoSpaceDE/>
        <w:autoSpaceDN/>
        <w:spacing w:before="10" w:after="10" w:line="276" w:lineRule="auto"/>
        <w:ind w:left="360" w:hanging="360"/>
        <w:rPr>
          <w:rFonts w:ascii="Century" w:eastAsia="Century" w:hAnsi="Century" w:cs="Century"/>
          <w:sz w:val="18"/>
        </w:rPr>
      </w:pPr>
      <w:r>
        <w:rPr>
          <w:rFonts w:ascii="Century" w:eastAsia="Century" w:hAnsi="Century" w:cs="Century"/>
          <w:sz w:val="18"/>
        </w:rPr>
        <w:t xml:space="preserve">Bachelor of Commerce (B. Com) from </w:t>
      </w:r>
      <w:proofErr w:type="spellStart"/>
      <w:r>
        <w:rPr>
          <w:rFonts w:ascii="Century" w:eastAsia="Century" w:hAnsi="Century" w:cs="Century"/>
          <w:sz w:val="18"/>
        </w:rPr>
        <w:t>Chetana's</w:t>
      </w:r>
      <w:proofErr w:type="spellEnd"/>
      <w:r>
        <w:rPr>
          <w:rFonts w:ascii="Century" w:eastAsia="Century" w:hAnsi="Century" w:cs="Century"/>
          <w:sz w:val="18"/>
        </w:rPr>
        <w:t xml:space="preserve"> </w:t>
      </w:r>
      <w:proofErr w:type="spellStart"/>
      <w:r>
        <w:rPr>
          <w:rFonts w:ascii="Century" w:eastAsia="Century" w:hAnsi="Century" w:cs="Century"/>
          <w:sz w:val="18"/>
        </w:rPr>
        <w:t>Hazarimal</w:t>
      </w:r>
      <w:proofErr w:type="spellEnd"/>
      <w:r>
        <w:rPr>
          <w:rFonts w:ascii="Century" w:eastAsia="Century" w:hAnsi="Century" w:cs="Century"/>
          <w:sz w:val="18"/>
        </w:rPr>
        <w:t xml:space="preserve"> </w:t>
      </w:r>
      <w:proofErr w:type="spellStart"/>
      <w:r>
        <w:rPr>
          <w:rFonts w:ascii="Century" w:eastAsia="Century" w:hAnsi="Century" w:cs="Century"/>
          <w:sz w:val="18"/>
        </w:rPr>
        <w:t>Somani</w:t>
      </w:r>
      <w:proofErr w:type="spellEnd"/>
      <w:r>
        <w:rPr>
          <w:rFonts w:ascii="Century" w:eastAsia="Century" w:hAnsi="Century" w:cs="Century"/>
          <w:sz w:val="18"/>
        </w:rPr>
        <w:t xml:space="preserve"> College of Arts and Commerce, India 1997</w:t>
      </w:r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i/>
          <w:sz w:val="18"/>
          <w:u w:val="single"/>
        </w:rPr>
      </w:pPr>
      <w:r>
        <w:rPr>
          <w:rFonts w:ascii="Century" w:eastAsia="Century" w:hAnsi="Century" w:cs="Century"/>
          <w:b/>
          <w:i/>
          <w:sz w:val="18"/>
          <w:u w:val="single"/>
        </w:rPr>
        <w:t>Technical Proficiency:</w:t>
      </w:r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</w:pPr>
      <w:r w:rsidRPr="00914152">
        <w:rPr>
          <w:rFonts w:ascii="Century" w:eastAsia="Century" w:hAnsi="Century" w:cs="Century"/>
          <w:sz w:val="20"/>
          <w:szCs w:val="20"/>
        </w:rPr>
        <w:t>Well-versed with the MS Office Suite</w:t>
      </w:r>
      <w:r w:rsidRPr="00914152"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  <w:t xml:space="preserve"> </w:t>
      </w:r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</w:pPr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</w:pPr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</w:pPr>
      <w:r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  <w:t>PERSONAL DOSSIER</w:t>
      </w:r>
    </w:p>
    <w:p w:rsidR="00816305" w:rsidRDefault="00816305" w:rsidP="00816305">
      <w:pPr>
        <w:spacing w:before="10" w:after="10"/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</w:pPr>
    </w:p>
    <w:p w:rsidR="00816305" w:rsidRPr="00914152" w:rsidRDefault="00816305" w:rsidP="00816305">
      <w:pPr>
        <w:spacing w:before="10" w:after="10"/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</w:pPr>
      <w:r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  <w:t xml:space="preserve">Language </w:t>
      </w:r>
      <w:proofErr w:type="gramStart"/>
      <w:r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  <w:t>Known :</w:t>
      </w:r>
      <w:proofErr w:type="gramEnd"/>
      <w:r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  <w:t xml:space="preserve"> English, </w:t>
      </w:r>
      <w:proofErr w:type="spellStart"/>
      <w:r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  <w:t>Arabic,Urdu</w:t>
      </w:r>
      <w:proofErr w:type="spellEnd"/>
      <w:r>
        <w:rPr>
          <w:rFonts w:ascii="Century" w:eastAsia="Century" w:hAnsi="Century" w:cs="Century"/>
          <w:b/>
          <w:color w:val="1F3864"/>
          <w:spacing w:val="40"/>
          <w:sz w:val="20"/>
          <w:szCs w:val="20"/>
          <w:shd w:val="clear" w:color="auto" w:fill="F2F2F2"/>
        </w:rPr>
        <w:t>, Hindi</w:t>
      </w:r>
    </w:p>
    <w:p w:rsidR="00AE4CDD" w:rsidRDefault="00AE4CDD" w:rsidP="00816305"/>
    <w:p w:rsidR="00816305" w:rsidRPr="00816305" w:rsidRDefault="00816305" w:rsidP="00816305">
      <w:proofErr w:type="gramStart"/>
      <w:r>
        <w:t>Nationality :</w:t>
      </w:r>
      <w:proofErr w:type="gramEnd"/>
      <w:r>
        <w:t xml:space="preserve"> Indian ,     </w:t>
      </w:r>
      <w:proofErr w:type="spellStart"/>
      <w:r>
        <w:t>Martial</w:t>
      </w:r>
      <w:proofErr w:type="spellEnd"/>
      <w:r>
        <w:t xml:space="preserve"> Status : Married,     Visa :   Tourist Visa valid Till ( march 10)</w:t>
      </w:r>
    </w:p>
    <w:sectPr w:rsidR="00816305" w:rsidRPr="00816305" w:rsidSect="00816305">
      <w:type w:val="continuous"/>
      <w:pgSz w:w="11906" w:h="16838"/>
      <w:pgMar w:top="1440" w:right="1440" w:bottom="1440" w:left="1440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06" w:rsidRDefault="00242706" w:rsidP="00816305">
      <w:r>
        <w:separator/>
      </w:r>
    </w:p>
  </w:endnote>
  <w:endnote w:type="continuationSeparator" w:id="0">
    <w:p w:rsidR="00242706" w:rsidRDefault="00242706" w:rsidP="0081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06" w:rsidRDefault="00242706" w:rsidP="00816305">
      <w:r>
        <w:separator/>
      </w:r>
    </w:p>
  </w:footnote>
  <w:footnote w:type="continuationSeparator" w:id="0">
    <w:p w:rsidR="00242706" w:rsidRDefault="00242706" w:rsidP="00816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13C"/>
    <w:multiLevelType w:val="multilevel"/>
    <w:tmpl w:val="668A2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41132"/>
    <w:multiLevelType w:val="multilevel"/>
    <w:tmpl w:val="B55E4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11DB9"/>
    <w:multiLevelType w:val="multilevel"/>
    <w:tmpl w:val="0896E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14FDF"/>
    <w:multiLevelType w:val="multilevel"/>
    <w:tmpl w:val="EA7C4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C3203"/>
    <w:multiLevelType w:val="multilevel"/>
    <w:tmpl w:val="A1281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54EB2"/>
    <w:multiLevelType w:val="multilevel"/>
    <w:tmpl w:val="96DC1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6337A3"/>
    <w:multiLevelType w:val="hybridMultilevel"/>
    <w:tmpl w:val="5728F52C"/>
    <w:lvl w:ilvl="0" w:tplc="40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7">
    <w:nsid w:val="7BB93F6B"/>
    <w:multiLevelType w:val="multilevel"/>
    <w:tmpl w:val="41085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0C25"/>
    <w:rsid w:val="001D0C25"/>
    <w:rsid w:val="00242706"/>
    <w:rsid w:val="00267F63"/>
    <w:rsid w:val="002865BB"/>
    <w:rsid w:val="00314066"/>
    <w:rsid w:val="004722A3"/>
    <w:rsid w:val="00475861"/>
    <w:rsid w:val="005C7D46"/>
    <w:rsid w:val="00816305"/>
    <w:rsid w:val="00AE4CDD"/>
    <w:rsid w:val="00D4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0C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D0C25"/>
    <w:pPr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0C25"/>
    <w:pPr>
      <w:spacing w:before="48"/>
      <w:ind w:left="4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D0C25"/>
  </w:style>
  <w:style w:type="paragraph" w:customStyle="1" w:styleId="TableParagraph">
    <w:name w:val="Table Paragraph"/>
    <w:basedOn w:val="Normal"/>
    <w:uiPriority w:val="1"/>
    <w:qFormat/>
    <w:rsid w:val="001D0C25"/>
  </w:style>
  <w:style w:type="paragraph" w:styleId="Header">
    <w:name w:val="header"/>
    <w:basedOn w:val="Normal"/>
    <w:link w:val="HeaderChar"/>
    <w:uiPriority w:val="99"/>
    <w:semiHidden/>
    <w:unhideWhenUsed/>
    <w:rsid w:val="0081630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6305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1630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6305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4722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ohammed-405041@2free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ITSupport</cp:lastModifiedBy>
  <cp:revision>2</cp:revision>
  <dcterms:created xsi:type="dcterms:W3CDTF">2023-03-16T12:40:00Z</dcterms:created>
  <dcterms:modified xsi:type="dcterms:W3CDTF">2023-03-16T12:40:00Z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2023-01-30T00:00:00Z</vt:filetime>
  </property>
</Properties>
</file>