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66" w:rsidRDefault="008279DA">
      <w:pPr>
        <w:ind w:left="3208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  <w:u w:val="single"/>
        </w:rPr>
        <w:t>CURRICULAM VITAE</w:t>
      </w:r>
    </w:p>
    <w:p w:rsidR="00B54F66" w:rsidRDefault="00B54F66">
      <w:pPr>
        <w:spacing w:line="200" w:lineRule="exact"/>
        <w:rPr>
          <w:sz w:val="24"/>
          <w:szCs w:val="24"/>
        </w:rPr>
      </w:pPr>
    </w:p>
    <w:p w:rsidR="00B54F66" w:rsidRDefault="00B54F66">
      <w:pPr>
        <w:spacing w:line="200" w:lineRule="exact"/>
        <w:rPr>
          <w:sz w:val="24"/>
          <w:szCs w:val="24"/>
        </w:rPr>
      </w:pPr>
    </w:p>
    <w:p w:rsidR="00B54F66" w:rsidRDefault="00B54F66">
      <w:pPr>
        <w:spacing w:line="356" w:lineRule="exact"/>
        <w:rPr>
          <w:sz w:val="24"/>
          <w:szCs w:val="24"/>
        </w:rPr>
      </w:pPr>
    </w:p>
    <w:p w:rsidR="00B54F66" w:rsidRDefault="00B54F66">
      <w:pPr>
        <w:spacing w:line="200" w:lineRule="exact"/>
        <w:rPr>
          <w:sz w:val="24"/>
          <w:szCs w:val="24"/>
        </w:rPr>
      </w:pPr>
    </w:p>
    <w:p w:rsidR="00B54F66" w:rsidRDefault="00B54F66">
      <w:pPr>
        <w:spacing w:line="200" w:lineRule="exact"/>
        <w:rPr>
          <w:sz w:val="24"/>
          <w:szCs w:val="24"/>
        </w:rPr>
      </w:pPr>
    </w:p>
    <w:p w:rsidR="00B54F66" w:rsidRDefault="00B54F66">
      <w:pPr>
        <w:spacing w:line="200" w:lineRule="exact"/>
        <w:rPr>
          <w:sz w:val="24"/>
          <w:szCs w:val="24"/>
        </w:rPr>
      </w:pPr>
    </w:p>
    <w:p w:rsidR="00B54F66" w:rsidRDefault="00B54F66">
      <w:pPr>
        <w:spacing w:line="213" w:lineRule="exact"/>
        <w:rPr>
          <w:sz w:val="24"/>
          <w:szCs w:val="24"/>
        </w:rPr>
      </w:pPr>
    </w:p>
    <w:p w:rsidR="00B54F66" w:rsidRDefault="008279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CAREER OBJECTIVE</w:t>
      </w:r>
    </w:p>
    <w:p w:rsidR="00B54F66" w:rsidRDefault="00B54F66">
      <w:pPr>
        <w:spacing w:line="260" w:lineRule="exact"/>
        <w:rPr>
          <w:sz w:val="24"/>
          <w:szCs w:val="24"/>
        </w:rPr>
      </w:pPr>
    </w:p>
    <w:p w:rsidR="00B54F66" w:rsidRDefault="008279DA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Looking for a better opportunity where my skill and accounting experience are leveraged for the growth of the organization. I am </w:t>
      </w:r>
      <w:r>
        <w:rPr>
          <w:rFonts w:eastAsia="Times New Roman"/>
          <w:sz w:val="24"/>
          <w:szCs w:val="24"/>
        </w:rPr>
        <w:t>interested to be part of decision making of the organization to increase the efficiency and profitability and to develop better working environment.</w:t>
      </w:r>
    </w:p>
    <w:p w:rsidR="00B54F66" w:rsidRDefault="00B54F66">
      <w:pPr>
        <w:spacing w:line="261" w:lineRule="exact"/>
        <w:rPr>
          <w:sz w:val="24"/>
          <w:szCs w:val="24"/>
        </w:rPr>
      </w:pPr>
    </w:p>
    <w:p w:rsidR="00B54F66" w:rsidRDefault="008279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PROFESSIONAL EXPERIENCE SUMMARY (8 YEARS)</w:t>
      </w:r>
    </w:p>
    <w:p w:rsidR="00B54F66" w:rsidRDefault="00B54F66">
      <w:pPr>
        <w:spacing w:line="264" w:lineRule="exact"/>
        <w:rPr>
          <w:sz w:val="24"/>
          <w:szCs w:val="24"/>
        </w:rPr>
      </w:pPr>
    </w:p>
    <w:p w:rsidR="00B54F66" w:rsidRDefault="008279DA">
      <w:pPr>
        <w:numPr>
          <w:ilvl w:val="0"/>
          <w:numId w:val="1"/>
        </w:numPr>
        <w:tabs>
          <w:tab w:val="left" w:pos="628"/>
        </w:tabs>
        <w:spacing w:line="180" w:lineRule="auto"/>
        <w:ind w:left="628" w:right="180" w:hanging="62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Worked as an SENIOR ACCOUNTANT in MUKUNDAN AND ASSOCIATES, TAX PRACTITIONERS AND AUDITORS, </w:t>
      </w:r>
      <w:proofErr w:type="spellStart"/>
      <w:r>
        <w:rPr>
          <w:rFonts w:eastAsia="Times New Roman"/>
          <w:b/>
          <w:bCs/>
          <w:sz w:val="24"/>
          <w:szCs w:val="24"/>
        </w:rPr>
        <w:t>Valanchery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Malappuram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b/>
          <w:bCs/>
          <w:color w:val="2B2B2B"/>
          <w:sz w:val="24"/>
          <w:szCs w:val="24"/>
        </w:rPr>
        <w:t>Kerala, India from February 2015 to September 2015.</w:t>
      </w:r>
    </w:p>
    <w:p w:rsidR="00B54F66" w:rsidRDefault="00B54F66">
      <w:pPr>
        <w:spacing w:line="17" w:lineRule="exact"/>
        <w:rPr>
          <w:sz w:val="24"/>
          <w:szCs w:val="24"/>
        </w:rPr>
      </w:pPr>
    </w:p>
    <w:p w:rsidR="00B54F66" w:rsidRDefault="008279DA">
      <w:pPr>
        <w:numPr>
          <w:ilvl w:val="0"/>
          <w:numId w:val="2"/>
        </w:numPr>
        <w:tabs>
          <w:tab w:val="left" w:pos="628"/>
        </w:tabs>
        <w:ind w:left="628" w:hanging="62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All Accounting works up to finalization.</w:t>
      </w:r>
    </w:p>
    <w:p w:rsidR="00B54F66" w:rsidRDefault="00B54F66">
      <w:pPr>
        <w:spacing w:line="20" w:lineRule="exact"/>
        <w:rPr>
          <w:sz w:val="24"/>
          <w:szCs w:val="24"/>
        </w:rPr>
      </w:pPr>
    </w:p>
    <w:p w:rsidR="00B54F66" w:rsidRDefault="008279DA">
      <w:pPr>
        <w:numPr>
          <w:ilvl w:val="0"/>
          <w:numId w:val="3"/>
        </w:numPr>
        <w:tabs>
          <w:tab w:val="left" w:pos="628"/>
        </w:tabs>
        <w:ind w:left="628" w:hanging="62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Worked as an SENIOR ACCOUNTANT in AL MANAMA GROUP, AJMAN, U.A.E </w:t>
      </w:r>
      <w:r>
        <w:rPr>
          <w:rFonts w:eastAsia="Times New Roman"/>
          <w:sz w:val="24"/>
          <w:szCs w:val="24"/>
        </w:rPr>
        <w:t>-</w:t>
      </w:r>
    </w:p>
    <w:p w:rsidR="00B54F66" w:rsidRDefault="00B54F66">
      <w:pPr>
        <w:spacing w:line="5" w:lineRule="exact"/>
        <w:rPr>
          <w:sz w:val="24"/>
          <w:szCs w:val="24"/>
        </w:rPr>
      </w:pPr>
    </w:p>
    <w:p w:rsidR="00B54F66" w:rsidRDefault="008279DA">
      <w:pPr>
        <w:ind w:left="6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September 2011 to January 2015.</w:t>
      </w:r>
    </w:p>
    <w:p w:rsidR="00B54F66" w:rsidRDefault="00B54F66">
      <w:pPr>
        <w:spacing w:line="12" w:lineRule="exact"/>
        <w:rPr>
          <w:sz w:val="24"/>
          <w:szCs w:val="24"/>
        </w:rPr>
      </w:pPr>
    </w:p>
    <w:p w:rsidR="00B54F66" w:rsidRDefault="008279DA">
      <w:pPr>
        <w:spacing w:line="236" w:lineRule="auto"/>
        <w:ind w:left="628" w:right="20" w:hanging="3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(Manama Group is a AED.500 million turnover company in retail sector with 18 outlets all across UAE and more than 1200 employees. The Group also has separat</w:t>
      </w:r>
      <w:r>
        <w:rPr>
          <w:rFonts w:eastAsia="Times New Roman"/>
          <w:b/>
          <w:bCs/>
          <w:sz w:val="24"/>
          <w:szCs w:val="24"/>
        </w:rPr>
        <w:t>e division of Industrial Laundry, fully fledged Bakery division and educational institutions.)</w:t>
      </w:r>
    </w:p>
    <w:p w:rsidR="00B54F66" w:rsidRDefault="00B54F66">
      <w:pPr>
        <w:spacing w:line="294" w:lineRule="exact"/>
        <w:rPr>
          <w:sz w:val="24"/>
          <w:szCs w:val="24"/>
        </w:rPr>
      </w:pPr>
    </w:p>
    <w:p w:rsidR="00B54F66" w:rsidRDefault="008279DA">
      <w:pPr>
        <w:spacing w:line="214" w:lineRule="auto"/>
        <w:ind w:left="628" w:right="20" w:hanging="3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Positions performed</w:t>
      </w:r>
      <w:r>
        <w:rPr>
          <w:rFonts w:eastAsia="Times New Roman"/>
          <w:sz w:val="24"/>
          <w:szCs w:val="24"/>
        </w:rPr>
        <w:t>: Accounts Payables, Accounts Receivables, Intercompany Account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Reconciliation, Presenting the monthly Financial Statements to the Management</w:t>
      </w:r>
      <w:r>
        <w:rPr>
          <w:rFonts w:eastAsia="Times New Roman"/>
          <w:sz w:val="24"/>
          <w:szCs w:val="24"/>
        </w:rPr>
        <w:t>.</w:t>
      </w:r>
    </w:p>
    <w:p w:rsidR="00B54F66" w:rsidRDefault="00B54F66">
      <w:pPr>
        <w:spacing w:line="22" w:lineRule="exact"/>
        <w:rPr>
          <w:sz w:val="24"/>
          <w:szCs w:val="24"/>
        </w:rPr>
      </w:pPr>
    </w:p>
    <w:p w:rsidR="00B54F66" w:rsidRDefault="008279DA">
      <w:pPr>
        <w:numPr>
          <w:ilvl w:val="0"/>
          <w:numId w:val="4"/>
        </w:numPr>
        <w:tabs>
          <w:tab w:val="left" w:pos="628"/>
        </w:tabs>
        <w:ind w:left="628" w:hanging="62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Reporting to Finance Manager.</w:t>
      </w:r>
    </w:p>
    <w:p w:rsidR="00B54F66" w:rsidRDefault="00B54F66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4F66" w:rsidRDefault="008279DA">
      <w:pPr>
        <w:numPr>
          <w:ilvl w:val="0"/>
          <w:numId w:val="4"/>
        </w:numPr>
        <w:tabs>
          <w:tab w:val="left" w:pos="628"/>
        </w:tabs>
        <w:spacing w:line="182" w:lineRule="auto"/>
        <w:ind w:left="628" w:hanging="62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Preparing payments to Suppliers and monitoring the fund flow.</w:t>
      </w:r>
    </w:p>
    <w:p w:rsidR="00B54F66" w:rsidRDefault="00B54F66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54F66" w:rsidRDefault="008279DA">
      <w:pPr>
        <w:numPr>
          <w:ilvl w:val="0"/>
          <w:numId w:val="4"/>
        </w:numPr>
        <w:tabs>
          <w:tab w:val="left" w:pos="628"/>
        </w:tabs>
        <w:spacing w:line="182" w:lineRule="auto"/>
        <w:ind w:left="628" w:hanging="62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Account Receivables follow up with customers for payments and account reconciliation.</w:t>
      </w:r>
    </w:p>
    <w:p w:rsidR="00B54F66" w:rsidRDefault="00B54F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54F66" w:rsidRDefault="008279DA">
      <w:pPr>
        <w:numPr>
          <w:ilvl w:val="0"/>
          <w:numId w:val="4"/>
        </w:numPr>
        <w:tabs>
          <w:tab w:val="left" w:pos="628"/>
        </w:tabs>
        <w:spacing w:line="182" w:lineRule="auto"/>
        <w:ind w:left="628" w:hanging="62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Managing customer ledger entries and day to day receipts via cheques and</w:t>
      </w:r>
      <w:r>
        <w:rPr>
          <w:rFonts w:eastAsia="Times New Roman"/>
          <w:sz w:val="18"/>
          <w:szCs w:val="18"/>
        </w:rPr>
        <w:t xml:space="preserve"> bank transfers.</w:t>
      </w:r>
    </w:p>
    <w:p w:rsidR="00B54F66" w:rsidRDefault="00B54F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54F66" w:rsidRDefault="008279DA">
      <w:pPr>
        <w:numPr>
          <w:ilvl w:val="0"/>
          <w:numId w:val="4"/>
        </w:numPr>
        <w:tabs>
          <w:tab w:val="left" w:pos="628"/>
        </w:tabs>
        <w:spacing w:line="182" w:lineRule="auto"/>
        <w:ind w:left="628" w:hanging="62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Daily Bank Deposits follow up.</w:t>
      </w:r>
    </w:p>
    <w:p w:rsidR="00B54F66" w:rsidRDefault="00B54F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54F66" w:rsidRDefault="008279DA">
      <w:pPr>
        <w:numPr>
          <w:ilvl w:val="0"/>
          <w:numId w:val="4"/>
        </w:numPr>
        <w:tabs>
          <w:tab w:val="left" w:pos="628"/>
        </w:tabs>
        <w:spacing w:line="182" w:lineRule="auto"/>
        <w:ind w:left="628" w:hanging="62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Proper follow up on credit card receivables.</w:t>
      </w:r>
    </w:p>
    <w:p w:rsidR="00B54F66" w:rsidRDefault="00B54F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54F66" w:rsidRDefault="008279DA">
      <w:pPr>
        <w:numPr>
          <w:ilvl w:val="0"/>
          <w:numId w:val="4"/>
        </w:numPr>
        <w:tabs>
          <w:tab w:val="left" w:pos="628"/>
        </w:tabs>
        <w:spacing w:line="182" w:lineRule="auto"/>
        <w:ind w:left="628" w:hanging="62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Reconciliations: Supplier Ledgers, Customer Ledgers, Bank Accounts.</w:t>
      </w:r>
    </w:p>
    <w:p w:rsidR="00B54F66" w:rsidRDefault="00B54F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54F66" w:rsidRDefault="008279DA">
      <w:pPr>
        <w:numPr>
          <w:ilvl w:val="0"/>
          <w:numId w:val="4"/>
        </w:numPr>
        <w:tabs>
          <w:tab w:val="left" w:pos="628"/>
        </w:tabs>
        <w:ind w:left="628" w:right="20" w:hanging="628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Inter Company Invoicing and follow up for getting payments or credit to the proportionate a</w:t>
      </w:r>
      <w:r>
        <w:rPr>
          <w:rFonts w:eastAsia="Times New Roman"/>
          <w:sz w:val="23"/>
          <w:szCs w:val="23"/>
        </w:rPr>
        <w:t>ccounts</w:t>
      </w:r>
      <w:r>
        <w:rPr>
          <w:rFonts w:eastAsia="Times New Roman"/>
          <w:b/>
          <w:bCs/>
          <w:i/>
          <w:iCs/>
          <w:sz w:val="23"/>
          <w:szCs w:val="23"/>
        </w:rPr>
        <w:t>.</w:t>
      </w:r>
    </w:p>
    <w:p w:rsidR="00B54F66" w:rsidRDefault="00B54F66">
      <w:pPr>
        <w:spacing w:line="3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B54F66" w:rsidRDefault="008279DA">
      <w:pPr>
        <w:numPr>
          <w:ilvl w:val="0"/>
          <w:numId w:val="4"/>
        </w:numPr>
        <w:tabs>
          <w:tab w:val="left" w:pos="628"/>
        </w:tabs>
        <w:ind w:left="628" w:right="20" w:hanging="628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Preparation of daily sales &amp; purchase analysis report on branches and reports to the Finance Manager.</w:t>
      </w:r>
    </w:p>
    <w:p w:rsidR="00B54F66" w:rsidRDefault="008279DA">
      <w:pPr>
        <w:tabs>
          <w:tab w:val="left" w:pos="628"/>
        </w:tabs>
        <w:ind w:left="628" w:right="20" w:hanging="628"/>
        <w:jc w:val="both"/>
        <w:rPr>
          <w:sz w:val="24"/>
          <w:szCs w:val="24"/>
        </w:rPr>
        <w:sectPr w:rsidR="00B54F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49" w:right="1140" w:bottom="450" w:left="1152" w:header="0" w:footer="0" w:gutter="0"/>
          <w:cols w:space="720" w:equalWidth="0">
            <w:col w:w="9948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588010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6.3pt" to="498.3pt,46.3pt" o:allowincell="f" strokecolor="#D9D9D9" strokeweight="0.48pt"/>
            </w:pict>
          </mc:Fallback>
        </mc:AlternateContent>
      </w:r>
    </w:p>
    <w:p w:rsidR="00B54F66" w:rsidRDefault="00B54F66">
      <w:pPr>
        <w:spacing w:line="200" w:lineRule="exact"/>
        <w:rPr>
          <w:sz w:val="24"/>
          <w:szCs w:val="24"/>
        </w:rPr>
      </w:pPr>
    </w:p>
    <w:p w:rsidR="00B54F66" w:rsidRDefault="00B54F66">
      <w:pPr>
        <w:spacing w:line="200" w:lineRule="exact"/>
        <w:rPr>
          <w:sz w:val="24"/>
          <w:szCs w:val="24"/>
        </w:rPr>
      </w:pPr>
    </w:p>
    <w:p w:rsidR="00B54F66" w:rsidRDefault="00B54F66">
      <w:pPr>
        <w:spacing w:line="200" w:lineRule="exact"/>
        <w:rPr>
          <w:sz w:val="24"/>
          <w:szCs w:val="24"/>
        </w:rPr>
      </w:pPr>
    </w:p>
    <w:p w:rsidR="00B54F66" w:rsidRDefault="00B54F66">
      <w:pPr>
        <w:spacing w:line="336" w:lineRule="exact"/>
        <w:rPr>
          <w:sz w:val="24"/>
          <w:szCs w:val="24"/>
        </w:rPr>
      </w:pPr>
    </w:p>
    <w:p w:rsidR="00B54F66" w:rsidRDefault="008279D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Page - 1 - of 2</w:t>
      </w:r>
    </w:p>
    <w:p w:rsidR="00B54F66" w:rsidRDefault="00B54F66">
      <w:pPr>
        <w:sectPr w:rsidR="00B54F66">
          <w:type w:val="continuous"/>
          <w:pgSz w:w="12240" w:h="15840"/>
          <w:pgMar w:top="1149" w:right="9720" w:bottom="450" w:left="1160" w:header="0" w:footer="0" w:gutter="0"/>
          <w:cols w:space="720" w:equalWidth="0">
            <w:col w:w="1360"/>
          </w:cols>
        </w:sectPr>
      </w:pPr>
    </w:p>
    <w:p w:rsidR="00B54F66" w:rsidRDefault="008279DA">
      <w:pPr>
        <w:numPr>
          <w:ilvl w:val="0"/>
          <w:numId w:val="5"/>
        </w:numPr>
        <w:tabs>
          <w:tab w:val="left" w:pos="628"/>
        </w:tabs>
        <w:spacing w:line="181" w:lineRule="auto"/>
        <w:ind w:left="628" w:hanging="628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bookmarkStart w:id="2" w:name="page2"/>
      <w:bookmarkEnd w:id="2"/>
      <w:r>
        <w:rPr>
          <w:rFonts w:eastAsia="Times New Roman"/>
          <w:b/>
          <w:bCs/>
          <w:sz w:val="23"/>
          <w:szCs w:val="23"/>
        </w:rPr>
        <w:lastRenderedPageBreak/>
        <w:t xml:space="preserve">Worked as an ACCOUNTANT in </w:t>
      </w:r>
      <w:r>
        <w:rPr>
          <w:rFonts w:eastAsia="Times New Roman"/>
          <w:b/>
          <w:bCs/>
          <w:color w:val="2B2B2B"/>
          <w:sz w:val="23"/>
          <w:szCs w:val="23"/>
        </w:rPr>
        <w:t>LATH</w:t>
      </w:r>
      <w:r>
        <w:rPr>
          <w:rFonts w:eastAsia="Times New Roman"/>
          <w:b/>
          <w:bCs/>
          <w:color w:val="2B2B2B"/>
          <w:sz w:val="23"/>
          <w:szCs w:val="23"/>
        </w:rPr>
        <w:lastRenderedPageBreak/>
        <w:t>EEF AND ASSOCIATES, Tax Consultant and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color w:val="2B2B2B"/>
          <w:sz w:val="23"/>
          <w:szCs w:val="23"/>
        </w:rPr>
        <w:t xml:space="preserve">Accountants, </w:t>
      </w:r>
      <w:proofErr w:type="spellStart"/>
      <w:r>
        <w:rPr>
          <w:rFonts w:eastAsia="Times New Roman"/>
          <w:b/>
          <w:bCs/>
          <w:color w:val="2B2B2B"/>
          <w:sz w:val="23"/>
          <w:szCs w:val="23"/>
        </w:rPr>
        <w:t>Valanchery</w:t>
      </w:r>
      <w:proofErr w:type="spellEnd"/>
      <w:r>
        <w:rPr>
          <w:rFonts w:eastAsia="Times New Roman"/>
          <w:b/>
          <w:bCs/>
          <w:color w:val="2B2B2B"/>
          <w:sz w:val="23"/>
          <w:szCs w:val="23"/>
        </w:rPr>
        <w:t xml:space="preserve">, </w:t>
      </w:r>
      <w:r>
        <w:rPr>
          <w:rFonts w:eastAsia="Times New Roman"/>
          <w:b/>
          <w:bCs/>
          <w:color w:val="2B2B2B"/>
          <w:sz w:val="23"/>
          <w:szCs w:val="23"/>
        </w:rPr>
        <w:t>Kerala, India for the period from 1</w:t>
      </w:r>
      <w:r>
        <w:rPr>
          <w:rFonts w:eastAsia="Times New Roman"/>
          <w:b/>
          <w:bCs/>
          <w:color w:val="2B2B2B"/>
          <w:sz w:val="31"/>
          <w:szCs w:val="31"/>
          <w:vertAlign w:val="superscript"/>
        </w:rPr>
        <w:t>st</w:t>
      </w:r>
      <w:r>
        <w:rPr>
          <w:rFonts w:eastAsia="Times New Roman"/>
          <w:b/>
          <w:bCs/>
          <w:color w:val="2B2B2B"/>
          <w:sz w:val="23"/>
          <w:szCs w:val="23"/>
        </w:rPr>
        <w:t xml:space="preserve"> January 2007 to 28</w:t>
      </w:r>
      <w:r>
        <w:rPr>
          <w:rFonts w:eastAsia="Times New Roman"/>
          <w:b/>
          <w:bCs/>
          <w:color w:val="2B2B2B"/>
          <w:sz w:val="31"/>
          <w:szCs w:val="31"/>
          <w:vertAlign w:val="superscript"/>
        </w:rPr>
        <w:t>th</w:t>
      </w:r>
      <w:r>
        <w:rPr>
          <w:rFonts w:eastAsia="Times New Roman"/>
          <w:b/>
          <w:bCs/>
          <w:color w:val="2B2B2B"/>
          <w:sz w:val="23"/>
          <w:szCs w:val="23"/>
        </w:rPr>
        <w:t xml:space="preserve"> February 2011.</w:t>
      </w:r>
    </w:p>
    <w:p w:rsidR="00B54F66" w:rsidRDefault="00B54F66">
      <w:pPr>
        <w:spacing w:line="145" w:lineRule="exact"/>
        <w:rPr>
          <w:sz w:val="20"/>
          <w:szCs w:val="20"/>
        </w:rPr>
      </w:pPr>
    </w:p>
    <w:p w:rsidR="00B54F66" w:rsidRDefault="008279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EDUCATIONAL QUALIFICATIONS</w:t>
      </w:r>
    </w:p>
    <w:p w:rsidR="00B54F66" w:rsidRDefault="00B54F66">
      <w:pPr>
        <w:spacing w:line="262" w:lineRule="exact"/>
        <w:rPr>
          <w:sz w:val="20"/>
          <w:szCs w:val="20"/>
        </w:rPr>
      </w:pPr>
    </w:p>
    <w:p w:rsidR="00B54F66" w:rsidRDefault="008279DA">
      <w:pPr>
        <w:numPr>
          <w:ilvl w:val="0"/>
          <w:numId w:val="6"/>
        </w:numPr>
        <w:tabs>
          <w:tab w:val="left" w:pos="628"/>
        </w:tabs>
        <w:spacing w:line="180" w:lineRule="auto"/>
        <w:ind w:left="628" w:right="20" w:hanging="62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Post graduate in Business Administration (</w:t>
      </w:r>
      <w:r>
        <w:rPr>
          <w:rFonts w:eastAsia="Times New Roman"/>
          <w:b/>
          <w:bCs/>
        </w:rPr>
        <w:t>MBA</w:t>
      </w:r>
      <w:r>
        <w:rPr>
          <w:rFonts w:eastAsia="Times New Roman"/>
        </w:rPr>
        <w:t xml:space="preserve"> - Finance) from Periyar University, Salem, Tamilnadu, India.</w:t>
      </w:r>
    </w:p>
    <w:p w:rsidR="00B54F66" w:rsidRDefault="008279DA">
      <w:pPr>
        <w:numPr>
          <w:ilvl w:val="0"/>
          <w:numId w:val="6"/>
        </w:numPr>
        <w:tabs>
          <w:tab w:val="left" w:pos="628"/>
        </w:tabs>
        <w:spacing w:line="180" w:lineRule="auto"/>
        <w:ind w:left="628" w:hanging="628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University degree in </w:t>
      </w:r>
      <w:r>
        <w:rPr>
          <w:rFonts w:eastAsia="Times New Roman"/>
          <w:sz w:val="19"/>
          <w:szCs w:val="19"/>
        </w:rPr>
        <w:t>Commerce (</w:t>
      </w:r>
      <w:r>
        <w:rPr>
          <w:rFonts w:eastAsia="Times New Roman"/>
          <w:b/>
          <w:bCs/>
          <w:sz w:val="19"/>
          <w:szCs w:val="19"/>
        </w:rPr>
        <w:t>B.com</w:t>
      </w:r>
      <w:r>
        <w:rPr>
          <w:rFonts w:eastAsia="Times New Roman"/>
          <w:sz w:val="19"/>
          <w:szCs w:val="19"/>
        </w:rPr>
        <w:t>) from Calicut University, Kerala, India.</w:t>
      </w:r>
    </w:p>
    <w:p w:rsidR="00B54F66" w:rsidRDefault="00B54F66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54F66" w:rsidRDefault="008279DA">
      <w:pPr>
        <w:numPr>
          <w:ilvl w:val="0"/>
          <w:numId w:val="6"/>
        </w:numPr>
        <w:tabs>
          <w:tab w:val="left" w:pos="628"/>
        </w:tabs>
        <w:spacing w:line="182" w:lineRule="auto"/>
        <w:ind w:left="628" w:hanging="62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lastRenderedPageBreak/>
        <w:t>Good knowledge in Navision (ERP), Tally, SAP and Tax Soft.</w:t>
      </w:r>
    </w:p>
    <w:p w:rsidR="00B54F66" w:rsidRDefault="00B54F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54F66" w:rsidRDefault="008279DA">
      <w:pPr>
        <w:numPr>
          <w:ilvl w:val="0"/>
          <w:numId w:val="6"/>
        </w:numPr>
        <w:tabs>
          <w:tab w:val="left" w:pos="628"/>
        </w:tabs>
        <w:spacing w:line="185" w:lineRule="auto"/>
        <w:ind w:left="628" w:right="20" w:hanging="62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Good knowledge in Windows and Microsoft applications of MS Word, MS Excel, MS Access, MS Outlook, Power Point etc.</w:t>
      </w:r>
    </w:p>
    <w:p w:rsidR="00B54F66" w:rsidRDefault="00B54F6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54F66" w:rsidRDefault="008279DA">
      <w:pPr>
        <w:numPr>
          <w:ilvl w:val="0"/>
          <w:numId w:val="6"/>
        </w:numPr>
        <w:tabs>
          <w:tab w:val="left" w:pos="628"/>
        </w:tabs>
        <w:spacing w:line="180" w:lineRule="auto"/>
        <w:ind w:left="628" w:hanging="628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Excellent key board </w:t>
      </w:r>
      <w:r>
        <w:rPr>
          <w:rFonts w:eastAsia="Times New Roman"/>
          <w:sz w:val="19"/>
          <w:szCs w:val="19"/>
        </w:rPr>
        <w:t>speed (English)</w:t>
      </w:r>
    </w:p>
    <w:p w:rsidR="00B54F66" w:rsidRDefault="00B54F66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54F66" w:rsidRDefault="008279DA">
      <w:pPr>
        <w:numPr>
          <w:ilvl w:val="0"/>
          <w:numId w:val="6"/>
        </w:numPr>
        <w:tabs>
          <w:tab w:val="left" w:pos="628"/>
        </w:tabs>
        <w:ind w:left="628" w:right="20" w:hanging="628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Comfortable with MS Excel in customizing various types of reports according to the requirement.</w:t>
      </w:r>
    </w:p>
    <w:p w:rsidR="00B54F66" w:rsidRDefault="00B54F66">
      <w:pPr>
        <w:spacing w:line="277" w:lineRule="exact"/>
        <w:rPr>
          <w:sz w:val="20"/>
          <w:szCs w:val="20"/>
        </w:rPr>
      </w:pPr>
    </w:p>
    <w:p w:rsidR="00B54F66" w:rsidRDefault="008279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 xml:space="preserve">COMPUTER </w:t>
      </w: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lastRenderedPageBreak/>
        <w:t>KNOWLEDGE</w:t>
      </w:r>
    </w:p>
    <w:p w:rsidR="00B54F66" w:rsidRDefault="00B54F66">
      <w:pPr>
        <w:spacing w:line="159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420"/>
        <w:gridCol w:w="480"/>
        <w:gridCol w:w="1460"/>
      </w:tblGrid>
      <w:tr w:rsidR="00B54F66">
        <w:trPr>
          <w:trHeight w:val="364"/>
        </w:trPr>
        <w:tc>
          <w:tcPr>
            <w:tcW w:w="400" w:type="dxa"/>
            <w:vAlign w:val="bottom"/>
          </w:tcPr>
          <w:p w:rsidR="00B54F66" w:rsidRDefault="008279D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420" w:type="dxa"/>
            <w:vAlign w:val="bottom"/>
          </w:tcPr>
          <w:p w:rsidR="00B54F66" w:rsidRDefault="008279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Office Tools</w:t>
            </w:r>
          </w:p>
        </w:tc>
        <w:tc>
          <w:tcPr>
            <w:tcW w:w="480" w:type="dxa"/>
            <w:vAlign w:val="bottom"/>
          </w:tcPr>
          <w:p w:rsidR="00B54F66" w:rsidRDefault="008279D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B54F66" w:rsidRDefault="008279D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</w:t>
            </w:r>
          </w:p>
        </w:tc>
      </w:tr>
      <w:tr w:rsidR="00B54F66">
        <w:trPr>
          <w:trHeight w:val="276"/>
        </w:trPr>
        <w:tc>
          <w:tcPr>
            <w:tcW w:w="400" w:type="dxa"/>
            <w:vAlign w:val="bottom"/>
          </w:tcPr>
          <w:p w:rsidR="00B54F66" w:rsidRDefault="008279DA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</w:t>
            </w:r>
          </w:p>
        </w:tc>
        <w:tc>
          <w:tcPr>
            <w:tcW w:w="2420" w:type="dxa"/>
            <w:vAlign w:val="bottom"/>
          </w:tcPr>
          <w:p w:rsidR="00B54F66" w:rsidRDefault="008279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Accounting Packages</w:t>
            </w:r>
          </w:p>
        </w:tc>
        <w:tc>
          <w:tcPr>
            <w:tcW w:w="480" w:type="dxa"/>
            <w:vAlign w:val="bottom"/>
          </w:tcPr>
          <w:p w:rsidR="00B54F66" w:rsidRDefault="008279D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B54F66" w:rsidRDefault="008279D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Tally</w:t>
            </w:r>
          </w:p>
        </w:tc>
      </w:tr>
      <w:tr w:rsidR="00B54F66">
        <w:trPr>
          <w:trHeight w:val="276"/>
        </w:trPr>
        <w:tc>
          <w:tcPr>
            <w:tcW w:w="400" w:type="dxa"/>
            <w:vAlign w:val="bottom"/>
          </w:tcPr>
          <w:p w:rsidR="00B54F66" w:rsidRDefault="008279D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</w:t>
            </w:r>
          </w:p>
        </w:tc>
        <w:tc>
          <w:tcPr>
            <w:tcW w:w="2420" w:type="dxa"/>
            <w:vAlign w:val="bottom"/>
          </w:tcPr>
          <w:p w:rsidR="00B54F66" w:rsidRDefault="008279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ERP</w:t>
            </w:r>
          </w:p>
        </w:tc>
        <w:tc>
          <w:tcPr>
            <w:tcW w:w="480" w:type="dxa"/>
            <w:vAlign w:val="bottom"/>
          </w:tcPr>
          <w:p w:rsidR="00B54F66" w:rsidRDefault="008279D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B54F66" w:rsidRDefault="008279D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NAVISION</w:t>
            </w:r>
          </w:p>
        </w:tc>
      </w:tr>
    </w:tbl>
    <w:p w:rsidR="00B54F66" w:rsidRDefault="00B54F66">
      <w:pPr>
        <w:spacing w:line="259" w:lineRule="exact"/>
        <w:rPr>
          <w:sz w:val="20"/>
          <w:szCs w:val="20"/>
        </w:rPr>
      </w:pPr>
    </w:p>
    <w:p w:rsidR="00B54F66" w:rsidRDefault="008279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SKILLS</w:t>
      </w:r>
    </w:p>
    <w:p w:rsidR="00B54F66" w:rsidRDefault="008279DA">
      <w:pPr>
        <w:numPr>
          <w:ilvl w:val="0"/>
          <w:numId w:val="7"/>
        </w:numPr>
        <w:tabs>
          <w:tab w:val="left" w:pos="668"/>
        </w:tabs>
        <w:spacing w:line="235" w:lineRule="auto"/>
        <w:ind w:left="668" w:hanging="66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Hardworking &amp; Committed to work and </w:t>
      </w:r>
      <w:r>
        <w:rPr>
          <w:rFonts w:eastAsia="Times New Roman"/>
          <w:sz w:val="24"/>
          <w:szCs w:val="24"/>
        </w:rPr>
        <w:t>Good Relationship with colleagues.</w:t>
      </w:r>
    </w:p>
    <w:p w:rsidR="00B54F66" w:rsidRDefault="00B54F66">
      <w:pPr>
        <w:spacing w:line="2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4F66" w:rsidRDefault="008279DA">
      <w:pPr>
        <w:numPr>
          <w:ilvl w:val="0"/>
          <w:numId w:val="7"/>
        </w:numPr>
        <w:tabs>
          <w:tab w:val="left" w:pos="628"/>
        </w:tabs>
        <w:spacing w:line="182" w:lineRule="auto"/>
        <w:ind w:left="628" w:hanging="628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 duties &amp; responsibilities and work under pressure.</w:t>
      </w:r>
    </w:p>
    <w:p w:rsidR="00B54F66" w:rsidRDefault="00B54F66">
      <w:pPr>
        <w:spacing w:line="261" w:lineRule="exact"/>
        <w:rPr>
          <w:sz w:val="20"/>
          <w:szCs w:val="20"/>
        </w:rPr>
      </w:pPr>
    </w:p>
    <w:p w:rsidR="00B54F66" w:rsidRDefault="008279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PERSONAL DETAILS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80"/>
        <w:gridCol w:w="4060"/>
      </w:tblGrid>
      <w:tr w:rsidR="00B54F66">
        <w:trPr>
          <w:trHeight w:val="276"/>
        </w:trPr>
        <w:tc>
          <w:tcPr>
            <w:tcW w:w="1960" w:type="dxa"/>
            <w:vAlign w:val="bottom"/>
          </w:tcPr>
          <w:p w:rsidR="00B54F66" w:rsidRDefault="008279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ate of Birth</w:t>
            </w:r>
          </w:p>
        </w:tc>
        <w:tc>
          <w:tcPr>
            <w:tcW w:w="580" w:type="dxa"/>
            <w:vAlign w:val="bottom"/>
          </w:tcPr>
          <w:p w:rsidR="00B54F66" w:rsidRDefault="008279D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60" w:type="dxa"/>
            <w:vAlign w:val="bottom"/>
          </w:tcPr>
          <w:p w:rsidR="00B54F66" w:rsidRDefault="008279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21-05-1983</w:t>
            </w:r>
          </w:p>
        </w:tc>
      </w:tr>
      <w:tr w:rsidR="00B54F66">
        <w:trPr>
          <w:trHeight w:val="276"/>
        </w:trPr>
        <w:tc>
          <w:tcPr>
            <w:tcW w:w="1960" w:type="dxa"/>
            <w:vAlign w:val="bottom"/>
          </w:tcPr>
          <w:p w:rsidR="00B54F66" w:rsidRDefault="008279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580" w:type="dxa"/>
            <w:vAlign w:val="bottom"/>
          </w:tcPr>
          <w:p w:rsidR="00B54F66" w:rsidRDefault="008279D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60" w:type="dxa"/>
            <w:vAlign w:val="bottom"/>
          </w:tcPr>
          <w:p w:rsidR="00B54F66" w:rsidRDefault="008279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B54F66">
        <w:trPr>
          <w:trHeight w:val="276"/>
        </w:trPr>
        <w:tc>
          <w:tcPr>
            <w:tcW w:w="1960" w:type="dxa"/>
            <w:vAlign w:val="bottom"/>
          </w:tcPr>
          <w:p w:rsidR="00B54F66" w:rsidRDefault="008279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B54F66" w:rsidRDefault="008279D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60" w:type="dxa"/>
            <w:vAlign w:val="bottom"/>
          </w:tcPr>
          <w:p w:rsidR="00B54F66" w:rsidRDefault="008279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B54F66">
        <w:trPr>
          <w:trHeight w:val="276"/>
        </w:trPr>
        <w:tc>
          <w:tcPr>
            <w:tcW w:w="1960" w:type="dxa"/>
            <w:vAlign w:val="bottom"/>
          </w:tcPr>
          <w:p w:rsidR="00B54F66" w:rsidRDefault="008279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vAlign w:val="bottom"/>
          </w:tcPr>
          <w:p w:rsidR="00B54F66" w:rsidRDefault="008279D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60" w:type="dxa"/>
            <w:vAlign w:val="bottom"/>
          </w:tcPr>
          <w:p w:rsidR="00B54F66" w:rsidRDefault="008279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B54F66">
        <w:trPr>
          <w:trHeight w:val="276"/>
        </w:trPr>
        <w:tc>
          <w:tcPr>
            <w:tcW w:w="1960" w:type="dxa"/>
            <w:vAlign w:val="bottom"/>
          </w:tcPr>
          <w:p w:rsidR="00B54F66" w:rsidRDefault="00B54F6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54F66" w:rsidRDefault="00B54F66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4060" w:type="dxa"/>
            <w:vAlign w:val="bottom"/>
          </w:tcPr>
          <w:p w:rsidR="00B54F66" w:rsidRDefault="00B54F66">
            <w:pPr>
              <w:ind w:left="340"/>
              <w:rPr>
                <w:sz w:val="20"/>
                <w:szCs w:val="20"/>
              </w:rPr>
            </w:pPr>
          </w:p>
        </w:tc>
      </w:tr>
      <w:tr w:rsidR="00B54F66">
        <w:trPr>
          <w:trHeight w:val="276"/>
        </w:trPr>
        <w:tc>
          <w:tcPr>
            <w:tcW w:w="1960" w:type="dxa"/>
            <w:vAlign w:val="bottom"/>
          </w:tcPr>
          <w:p w:rsidR="00B54F66" w:rsidRDefault="008279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Visa </w:t>
            </w:r>
            <w:r>
              <w:rPr>
                <w:rFonts w:eastAsia="Times New Roman"/>
                <w:sz w:val="24"/>
                <w:szCs w:val="24"/>
              </w:rPr>
              <w:t>Status</w:t>
            </w:r>
          </w:p>
        </w:tc>
        <w:tc>
          <w:tcPr>
            <w:tcW w:w="580" w:type="dxa"/>
            <w:vAlign w:val="bottom"/>
          </w:tcPr>
          <w:p w:rsidR="00B54F66" w:rsidRDefault="008279D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60" w:type="dxa"/>
            <w:vAlign w:val="bottom"/>
          </w:tcPr>
          <w:p w:rsidR="00B54F66" w:rsidRDefault="008279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</w:t>
            </w:r>
          </w:p>
        </w:tc>
      </w:tr>
      <w:tr w:rsidR="00B54F66">
        <w:trPr>
          <w:trHeight w:val="276"/>
        </w:trPr>
        <w:tc>
          <w:tcPr>
            <w:tcW w:w="1960" w:type="dxa"/>
            <w:vAlign w:val="bottom"/>
          </w:tcPr>
          <w:p w:rsidR="00B54F66" w:rsidRDefault="008279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580" w:type="dxa"/>
            <w:vAlign w:val="bottom"/>
          </w:tcPr>
          <w:p w:rsidR="00B54F66" w:rsidRDefault="008279D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60" w:type="dxa"/>
            <w:vAlign w:val="bottom"/>
          </w:tcPr>
          <w:p w:rsidR="00B54F66" w:rsidRDefault="008279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English, Hindi, Arabic and Malayalam</w:t>
            </w:r>
          </w:p>
        </w:tc>
      </w:tr>
    </w:tbl>
    <w:p w:rsidR="00B54F66" w:rsidRDefault="00B54F66">
      <w:pPr>
        <w:spacing w:line="298" w:lineRule="exact"/>
        <w:rPr>
          <w:sz w:val="20"/>
          <w:szCs w:val="20"/>
        </w:rPr>
      </w:pPr>
    </w:p>
    <w:p w:rsidR="00B54F66" w:rsidRDefault="00B54F66">
      <w:pPr>
        <w:ind w:left="8"/>
        <w:rPr>
          <w:sz w:val="20"/>
          <w:szCs w:val="20"/>
        </w:rPr>
      </w:pPr>
    </w:p>
    <w:p w:rsidR="00B96E6D" w:rsidRDefault="00B96E6D" w:rsidP="00B96E6D">
      <w:pPr>
        <w:spacing w:line="259" w:lineRule="exact"/>
        <w:jc w:val="right"/>
        <w:rPr>
          <w:sz w:val="20"/>
          <w:szCs w:val="20"/>
        </w:rPr>
      </w:pPr>
    </w:p>
    <w:p w:rsidR="00B96E6D" w:rsidRPr="00B96E6D" w:rsidRDefault="00B96E6D" w:rsidP="00B96E6D">
      <w:pPr>
        <w:rPr>
          <w:sz w:val="20"/>
          <w:szCs w:val="20"/>
        </w:rPr>
      </w:pPr>
    </w:p>
    <w:p w:rsidR="00B96E6D" w:rsidRDefault="00B96E6D" w:rsidP="00B96E6D">
      <w:pPr>
        <w:rPr>
          <w:sz w:val="20"/>
          <w:szCs w:val="20"/>
        </w:rPr>
      </w:pPr>
    </w:p>
    <w:sectPr w:rsidR="00B96E6D">
      <w:type w:val="continuous"/>
      <w:pgSz w:w="12240" w:h="15840"/>
      <w:pgMar w:top="1159" w:right="9720" w:bottom="452" w:left="1160" w:header="0" w:footer="0" w:gutter="0"/>
      <w:cols w:space="720" w:equalWidth="0">
        <w:col w:w="1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DA" w:rsidRDefault="008279DA" w:rsidP="00B96E6D">
      <w:r>
        <w:separator/>
      </w:r>
    </w:p>
  </w:endnote>
  <w:endnote w:type="continuationSeparator" w:id="0">
    <w:p w:rsidR="008279DA" w:rsidRDefault="008279DA" w:rsidP="00B9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6D" w:rsidRDefault="00B96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6D" w:rsidRDefault="00B96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6D" w:rsidRDefault="00B96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DA" w:rsidRDefault="008279DA" w:rsidP="00B96E6D">
      <w:r>
        <w:separator/>
      </w:r>
    </w:p>
  </w:footnote>
  <w:footnote w:type="continuationSeparator" w:id="0">
    <w:p w:rsidR="008279DA" w:rsidRDefault="008279DA" w:rsidP="00B9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6D" w:rsidRDefault="00B96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6D" w:rsidRDefault="00B96E6D" w:rsidP="00B96E6D">
    <w:pPr>
      <w:rPr>
        <w:b/>
      </w:rPr>
    </w:pPr>
    <w:r>
      <w:rPr>
        <w:b/>
      </w:rPr>
      <w:t>First Name of Application CV No:</w:t>
    </w:r>
    <w:r w:rsidRPr="00B96E6D">
      <w:t xml:space="preserve"> </w:t>
    </w:r>
    <w:r w:rsidRPr="00B96E6D">
      <w:rPr>
        <w:b/>
      </w:rPr>
      <w:t>472686</w:t>
    </w:r>
    <w:bookmarkStart w:id="1" w:name="_GoBack"/>
    <w:bookmarkEnd w:id="1"/>
  </w:p>
  <w:p w:rsidR="00B96E6D" w:rsidRDefault="00B96E6D" w:rsidP="00B96E6D">
    <w:proofErr w:type="spellStart"/>
    <w:r>
      <w:t>Whatsapp</w:t>
    </w:r>
    <w:proofErr w:type="spellEnd"/>
    <w:r>
      <w:t xml:space="preserve"> Mobile: +971504753686 </w:t>
    </w:r>
  </w:p>
  <w:p w:rsidR="00B96E6D" w:rsidRDefault="00B96E6D" w:rsidP="00B96E6D">
    <w:pPr>
      <w:ind w:firstLine="720"/>
      <w:rPr>
        <w:sz w:val="20"/>
        <w:szCs w:val="20"/>
      </w:rPr>
    </w:pPr>
    <w:r>
      <w:rPr>
        <w:noProof/>
      </w:rPr>
      <w:drawing>
        <wp:inline distT="0" distB="0" distL="0" distR="0">
          <wp:extent cx="2592705" cy="582930"/>
          <wp:effectExtent l="0" t="0" r="0" b="7620"/>
          <wp:docPr id="8" name="Picture 8" descr="Description: 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New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70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E6D" w:rsidRDefault="00B96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6D" w:rsidRDefault="00B96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F4C28298"/>
    <w:lvl w:ilvl="0" w:tplc="A27E5C84">
      <w:start w:val="1"/>
      <w:numFmt w:val="bullet"/>
      <w:lvlText w:val=""/>
      <w:lvlJc w:val="left"/>
    </w:lvl>
    <w:lvl w:ilvl="1" w:tplc="CAB89C44">
      <w:numFmt w:val="decimal"/>
      <w:lvlText w:val=""/>
      <w:lvlJc w:val="left"/>
    </w:lvl>
    <w:lvl w:ilvl="2" w:tplc="78561C1C">
      <w:numFmt w:val="decimal"/>
      <w:lvlText w:val=""/>
      <w:lvlJc w:val="left"/>
    </w:lvl>
    <w:lvl w:ilvl="3" w:tplc="DB4EBD64">
      <w:numFmt w:val="decimal"/>
      <w:lvlText w:val=""/>
      <w:lvlJc w:val="left"/>
    </w:lvl>
    <w:lvl w:ilvl="4" w:tplc="14905DEA">
      <w:numFmt w:val="decimal"/>
      <w:lvlText w:val=""/>
      <w:lvlJc w:val="left"/>
    </w:lvl>
    <w:lvl w:ilvl="5" w:tplc="3FBA1A4C">
      <w:numFmt w:val="decimal"/>
      <w:lvlText w:val=""/>
      <w:lvlJc w:val="left"/>
    </w:lvl>
    <w:lvl w:ilvl="6" w:tplc="3EB8A7AA">
      <w:numFmt w:val="decimal"/>
      <w:lvlText w:val=""/>
      <w:lvlJc w:val="left"/>
    </w:lvl>
    <w:lvl w:ilvl="7" w:tplc="AEC0A0EA">
      <w:numFmt w:val="decimal"/>
      <w:lvlText w:val=""/>
      <w:lvlJc w:val="left"/>
    </w:lvl>
    <w:lvl w:ilvl="8" w:tplc="E3E66C18">
      <w:numFmt w:val="decimal"/>
      <w:lvlText w:val=""/>
      <w:lvlJc w:val="left"/>
    </w:lvl>
  </w:abstractNum>
  <w:abstractNum w:abstractNumId="1">
    <w:nsid w:val="2EB141F2"/>
    <w:multiLevelType w:val="hybridMultilevel"/>
    <w:tmpl w:val="FE84C8B4"/>
    <w:lvl w:ilvl="0" w:tplc="13E227B6">
      <w:start w:val="1"/>
      <w:numFmt w:val="bullet"/>
      <w:lvlText w:val=""/>
      <w:lvlJc w:val="left"/>
    </w:lvl>
    <w:lvl w:ilvl="1" w:tplc="B4165590">
      <w:numFmt w:val="decimal"/>
      <w:lvlText w:val=""/>
      <w:lvlJc w:val="left"/>
    </w:lvl>
    <w:lvl w:ilvl="2" w:tplc="DC96E022">
      <w:numFmt w:val="decimal"/>
      <w:lvlText w:val=""/>
      <w:lvlJc w:val="left"/>
    </w:lvl>
    <w:lvl w:ilvl="3" w:tplc="2F4035A0">
      <w:numFmt w:val="decimal"/>
      <w:lvlText w:val=""/>
      <w:lvlJc w:val="left"/>
    </w:lvl>
    <w:lvl w:ilvl="4" w:tplc="92AE82FA">
      <w:numFmt w:val="decimal"/>
      <w:lvlText w:val=""/>
      <w:lvlJc w:val="left"/>
    </w:lvl>
    <w:lvl w:ilvl="5" w:tplc="56706780">
      <w:numFmt w:val="decimal"/>
      <w:lvlText w:val=""/>
      <w:lvlJc w:val="left"/>
    </w:lvl>
    <w:lvl w:ilvl="6" w:tplc="29589DBC">
      <w:numFmt w:val="decimal"/>
      <w:lvlText w:val=""/>
      <w:lvlJc w:val="left"/>
    </w:lvl>
    <w:lvl w:ilvl="7" w:tplc="D47EA186">
      <w:numFmt w:val="decimal"/>
      <w:lvlText w:val=""/>
      <w:lvlJc w:val="left"/>
    </w:lvl>
    <w:lvl w:ilvl="8" w:tplc="329855FA">
      <w:numFmt w:val="decimal"/>
      <w:lvlText w:val=""/>
      <w:lvlJc w:val="left"/>
    </w:lvl>
  </w:abstractNum>
  <w:abstractNum w:abstractNumId="2">
    <w:nsid w:val="3D1B58BA"/>
    <w:multiLevelType w:val="hybridMultilevel"/>
    <w:tmpl w:val="446E7C9E"/>
    <w:lvl w:ilvl="0" w:tplc="3DDC75D4">
      <w:start w:val="1"/>
      <w:numFmt w:val="bullet"/>
      <w:lvlText w:val=""/>
      <w:lvlJc w:val="left"/>
    </w:lvl>
    <w:lvl w:ilvl="1" w:tplc="E0C0A886">
      <w:numFmt w:val="decimal"/>
      <w:lvlText w:val=""/>
      <w:lvlJc w:val="left"/>
    </w:lvl>
    <w:lvl w:ilvl="2" w:tplc="B02AEBAA">
      <w:numFmt w:val="decimal"/>
      <w:lvlText w:val=""/>
      <w:lvlJc w:val="left"/>
    </w:lvl>
    <w:lvl w:ilvl="3" w:tplc="84F6375E">
      <w:numFmt w:val="decimal"/>
      <w:lvlText w:val=""/>
      <w:lvlJc w:val="left"/>
    </w:lvl>
    <w:lvl w:ilvl="4" w:tplc="8D66EE6E">
      <w:numFmt w:val="decimal"/>
      <w:lvlText w:val=""/>
      <w:lvlJc w:val="left"/>
    </w:lvl>
    <w:lvl w:ilvl="5" w:tplc="78FE1BF6">
      <w:numFmt w:val="decimal"/>
      <w:lvlText w:val=""/>
      <w:lvlJc w:val="left"/>
    </w:lvl>
    <w:lvl w:ilvl="6" w:tplc="1D5A504A">
      <w:numFmt w:val="decimal"/>
      <w:lvlText w:val=""/>
      <w:lvlJc w:val="left"/>
    </w:lvl>
    <w:lvl w:ilvl="7" w:tplc="A5DEDA06">
      <w:numFmt w:val="decimal"/>
      <w:lvlText w:val=""/>
      <w:lvlJc w:val="left"/>
    </w:lvl>
    <w:lvl w:ilvl="8" w:tplc="D0726298">
      <w:numFmt w:val="decimal"/>
      <w:lvlText w:val=""/>
      <w:lvlJc w:val="left"/>
    </w:lvl>
  </w:abstractNum>
  <w:abstractNum w:abstractNumId="3">
    <w:nsid w:val="41B71EFB"/>
    <w:multiLevelType w:val="hybridMultilevel"/>
    <w:tmpl w:val="AB183F56"/>
    <w:lvl w:ilvl="0" w:tplc="1268827C">
      <w:start w:val="1"/>
      <w:numFmt w:val="bullet"/>
      <w:lvlText w:val=""/>
      <w:lvlJc w:val="left"/>
    </w:lvl>
    <w:lvl w:ilvl="1" w:tplc="2D5438EE">
      <w:numFmt w:val="decimal"/>
      <w:lvlText w:val=""/>
      <w:lvlJc w:val="left"/>
    </w:lvl>
    <w:lvl w:ilvl="2" w:tplc="4C78F466">
      <w:numFmt w:val="decimal"/>
      <w:lvlText w:val=""/>
      <w:lvlJc w:val="left"/>
    </w:lvl>
    <w:lvl w:ilvl="3" w:tplc="989C2638">
      <w:numFmt w:val="decimal"/>
      <w:lvlText w:val=""/>
      <w:lvlJc w:val="left"/>
    </w:lvl>
    <w:lvl w:ilvl="4" w:tplc="87AC6EC0">
      <w:numFmt w:val="decimal"/>
      <w:lvlText w:val=""/>
      <w:lvlJc w:val="left"/>
    </w:lvl>
    <w:lvl w:ilvl="5" w:tplc="20F01CBA">
      <w:numFmt w:val="decimal"/>
      <w:lvlText w:val=""/>
      <w:lvlJc w:val="left"/>
    </w:lvl>
    <w:lvl w:ilvl="6" w:tplc="4B6CC8A0">
      <w:numFmt w:val="decimal"/>
      <w:lvlText w:val=""/>
      <w:lvlJc w:val="left"/>
    </w:lvl>
    <w:lvl w:ilvl="7" w:tplc="420AE80E">
      <w:numFmt w:val="decimal"/>
      <w:lvlText w:val=""/>
      <w:lvlJc w:val="left"/>
    </w:lvl>
    <w:lvl w:ilvl="8" w:tplc="245E7268">
      <w:numFmt w:val="decimal"/>
      <w:lvlText w:val=""/>
      <w:lvlJc w:val="left"/>
    </w:lvl>
  </w:abstractNum>
  <w:abstractNum w:abstractNumId="4">
    <w:nsid w:val="46E87CCD"/>
    <w:multiLevelType w:val="hybridMultilevel"/>
    <w:tmpl w:val="3F307570"/>
    <w:lvl w:ilvl="0" w:tplc="BD40BC8A">
      <w:start w:val="1"/>
      <w:numFmt w:val="bullet"/>
      <w:lvlText w:val=""/>
      <w:lvlJc w:val="left"/>
    </w:lvl>
    <w:lvl w:ilvl="1" w:tplc="73A60DB0">
      <w:numFmt w:val="decimal"/>
      <w:lvlText w:val=""/>
      <w:lvlJc w:val="left"/>
    </w:lvl>
    <w:lvl w:ilvl="2" w:tplc="9516F0A6">
      <w:numFmt w:val="decimal"/>
      <w:lvlText w:val=""/>
      <w:lvlJc w:val="left"/>
    </w:lvl>
    <w:lvl w:ilvl="3" w:tplc="AD865A74">
      <w:numFmt w:val="decimal"/>
      <w:lvlText w:val=""/>
      <w:lvlJc w:val="left"/>
    </w:lvl>
    <w:lvl w:ilvl="4" w:tplc="6E60F188">
      <w:numFmt w:val="decimal"/>
      <w:lvlText w:val=""/>
      <w:lvlJc w:val="left"/>
    </w:lvl>
    <w:lvl w:ilvl="5" w:tplc="87A8A3F2">
      <w:numFmt w:val="decimal"/>
      <w:lvlText w:val=""/>
      <w:lvlJc w:val="left"/>
    </w:lvl>
    <w:lvl w:ilvl="6" w:tplc="0AD4BE9E">
      <w:numFmt w:val="decimal"/>
      <w:lvlText w:val=""/>
      <w:lvlJc w:val="left"/>
    </w:lvl>
    <w:lvl w:ilvl="7" w:tplc="31C4BC00">
      <w:numFmt w:val="decimal"/>
      <w:lvlText w:val=""/>
      <w:lvlJc w:val="left"/>
    </w:lvl>
    <w:lvl w:ilvl="8" w:tplc="CFD6FE2A">
      <w:numFmt w:val="decimal"/>
      <w:lvlText w:val=""/>
      <w:lvlJc w:val="left"/>
    </w:lvl>
  </w:abstractNum>
  <w:abstractNum w:abstractNumId="5">
    <w:nsid w:val="507ED7AB"/>
    <w:multiLevelType w:val="hybridMultilevel"/>
    <w:tmpl w:val="DBBA2090"/>
    <w:lvl w:ilvl="0" w:tplc="9B302468">
      <w:start w:val="1"/>
      <w:numFmt w:val="bullet"/>
      <w:lvlText w:val=""/>
      <w:lvlJc w:val="left"/>
    </w:lvl>
    <w:lvl w:ilvl="1" w:tplc="2CCACAC4">
      <w:numFmt w:val="decimal"/>
      <w:lvlText w:val=""/>
      <w:lvlJc w:val="left"/>
    </w:lvl>
    <w:lvl w:ilvl="2" w:tplc="4734E556">
      <w:numFmt w:val="decimal"/>
      <w:lvlText w:val=""/>
      <w:lvlJc w:val="left"/>
    </w:lvl>
    <w:lvl w:ilvl="3" w:tplc="9A041364">
      <w:numFmt w:val="decimal"/>
      <w:lvlText w:val=""/>
      <w:lvlJc w:val="left"/>
    </w:lvl>
    <w:lvl w:ilvl="4" w:tplc="454E36B8">
      <w:numFmt w:val="decimal"/>
      <w:lvlText w:val=""/>
      <w:lvlJc w:val="left"/>
    </w:lvl>
    <w:lvl w:ilvl="5" w:tplc="96DCE37A">
      <w:numFmt w:val="decimal"/>
      <w:lvlText w:val=""/>
      <w:lvlJc w:val="left"/>
    </w:lvl>
    <w:lvl w:ilvl="6" w:tplc="5254DC46">
      <w:numFmt w:val="decimal"/>
      <w:lvlText w:val=""/>
      <w:lvlJc w:val="left"/>
    </w:lvl>
    <w:lvl w:ilvl="7" w:tplc="1CF8CADA">
      <w:numFmt w:val="decimal"/>
      <w:lvlText w:val=""/>
      <w:lvlJc w:val="left"/>
    </w:lvl>
    <w:lvl w:ilvl="8" w:tplc="A30A5E02">
      <w:numFmt w:val="decimal"/>
      <w:lvlText w:val=""/>
      <w:lvlJc w:val="left"/>
    </w:lvl>
  </w:abstractNum>
  <w:abstractNum w:abstractNumId="6">
    <w:nsid w:val="7545E146"/>
    <w:multiLevelType w:val="hybridMultilevel"/>
    <w:tmpl w:val="A2366606"/>
    <w:lvl w:ilvl="0" w:tplc="78B09A4E">
      <w:start w:val="1"/>
      <w:numFmt w:val="bullet"/>
      <w:lvlText w:val=""/>
      <w:lvlJc w:val="left"/>
    </w:lvl>
    <w:lvl w:ilvl="1" w:tplc="524822C6">
      <w:numFmt w:val="decimal"/>
      <w:lvlText w:val=""/>
      <w:lvlJc w:val="left"/>
    </w:lvl>
    <w:lvl w:ilvl="2" w:tplc="4F1C4410">
      <w:numFmt w:val="decimal"/>
      <w:lvlText w:val=""/>
      <w:lvlJc w:val="left"/>
    </w:lvl>
    <w:lvl w:ilvl="3" w:tplc="8E68CE14">
      <w:numFmt w:val="decimal"/>
      <w:lvlText w:val=""/>
      <w:lvlJc w:val="left"/>
    </w:lvl>
    <w:lvl w:ilvl="4" w:tplc="8D32276E">
      <w:numFmt w:val="decimal"/>
      <w:lvlText w:val=""/>
      <w:lvlJc w:val="left"/>
    </w:lvl>
    <w:lvl w:ilvl="5" w:tplc="ED7E9724">
      <w:numFmt w:val="decimal"/>
      <w:lvlText w:val=""/>
      <w:lvlJc w:val="left"/>
    </w:lvl>
    <w:lvl w:ilvl="6" w:tplc="B31A62E2">
      <w:numFmt w:val="decimal"/>
      <w:lvlText w:val=""/>
      <w:lvlJc w:val="left"/>
    </w:lvl>
    <w:lvl w:ilvl="7" w:tplc="EFB8F76E">
      <w:numFmt w:val="decimal"/>
      <w:lvlText w:val=""/>
      <w:lvlJc w:val="left"/>
    </w:lvl>
    <w:lvl w:ilvl="8" w:tplc="C2109610">
      <w:numFmt w:val="decimal"/>
      <w:lvlText w:val=""/>
      <w:lvlJc w:val="left"/>
    </w:lvl>
  </w:abstractNum>
  <w:abstractNum w:abstractNumId="7">
    <w:nsid w:val="79E2A9E3"/>
    <w:multiLevelType w:val="hybridMultilevel"/>
    <w:tmpl w:val="7884DB26"/>
    <w:lvl w:ilvl="0" w:tplc="F6F846B4">
      <w:start w:val="1"/>
      <w:numFmt w:val="bullet"/>
      <w:lvlText w:val=""/>
      <w:lvlJc w:val="left"/>
    </w:lvl>
    <w:lvl w:ilvl="1" w:tplc="BC50D3D2">
      <w:numFmt w:val="decimal"/>
      <w:lvlText w:val=""/>
      <w:lvlJc w:val="left"/>
    </w:lvl>
    <w:lvl w:ilvl="2" w:tplc="D47E8E70">
      <w:numFmt w:val="decimal"/>
      <w:lvlText w:val=""/>
      <w:lvlJc w:val="left"/>
    </w:lvl>
    <w:lvl w:ilvl="3" w:tplc="C05AC078">
      <w:numFmt w:val="decimal"/>
      <w:lvlText w:val=""/>
      <w:lvlJc w:val="left"/>
    </w:lvl>
    <w:lvl w:ilvl="4" w:tplc="4EF459B0">
      <w:numFmt w:val="decimal"/>
      <w:lvlText w:val=""/>
      <w:lvlJc w:val="left"/>
    </w:lvl>
    <w:lvl w:ilvl="5" w:tplc="4DAC3164">
      <w:numFmt w:val="decimal"/>
      <w:lvlText w:val=""/>
      <w:lvlJc w:val="left"/>
    </w:lvl>
    <w:lvl w:ilvl="6" w:tplc="2BAA8848">
      <w:numFmt w:val="decimal"/>
      <w:lvlText w:val=""/>
      <w:lvlJc w:val="left"/>
    </w:lvl>
    <w:lvl w:ilvl="7" w:tplc="DA3834AC">
      <w:numFmt w:val="decimal"/>
      <w:lvlText w:val=""/>
      <w:lvlJc w:val="left"/>
    </w:lvl>
    <w:lvl w:ilvl="8" w:tplc="145462C6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66"/>
    <w:rsid w:val="008279DA"/>
    <w:rsid w:val="00B54F66"/>
    <w:rsid w:val="00B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6D"/>
  </w:style>
  <w:style w:type="paragraph" w:styleId="Footer">
    <w:name w:val="footer"/>
    <w:basedOn w:val="Normal"/>
    <w:link w:val="FooterChar"/>
    <w:uiPriority w:val="99"/>
    <w:unhideWhenUsed/>
    <w:rsid w:val="00B96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6D"/>
  </w:style>
  <w:style w:type="paragraph" w:styleId="BalloonText">
    <w:name w:val="Balloon Text"/>
    <w:basedOn w:val="Normal"/>
    <w:link w:val="BalloonTextChar"/>
    <w:uiPriority w:val="99"/>
    <w:semiHidden/>
    <w:unhideWhenUsed/>
    <w:rsid w:val="00B9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6D"/>
  </w:style>
  <w:style w:type="paragraph" w:styleId="Footer">
    <w:name w:val="footer"/>
    <w:basedOn w:val="Normal"/>
    <w:link w:val="FooterChar"/>
    <w:uiPriority w:val="99"/>
    <w:unhideWhenUsed/>
    <w:rsid w:val="00B96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6D"/>
  </w:style>
  <w:style w:type="paragraph" w:styleId="BalloonText">
    <w:name w:val="Balloon Text"/>
    <w:basedOn w:val="Normal"/>
    <w:link w:val="BalloonTextChar"/>
    <w:uiPriority w:val="99"/>
    <w:semiHidden/>
    <w:unhideWhenUsed/>
    <w:rsid w:val="00B9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2016-05-04T14:07:00Z</dcterms:created>
  <dcterms:modified xsi:type="dcterms:W3CDTF">2016-05-05T06:24:00Z</dcterms:modified>
</cp:coreProperties>
</file>