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8E" w:rsidRDefault="00D35793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35"/>
          <w:szCs w:val="35"/>
        </w:rPr>
        <w:t>Unit Head −Corporate Banking / Financial Institutions</w:t>
      </w:r>
    </w:p>
    <w:p w:rsidR="0031258E" w:rsidRDefault="0031258E">
      <w:pPr>
        <w:spacing w:line="251" w:lineRule="exact"/>
        <w:rPr>
          <w:sz w:val="24"/>
          <w:szCs w:val="24"/>
        </w:rPr>
      </w:pPr>
    </w:p>
    <w:p w:rsidR="0031258E" w:rsidRDefault="00D35793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9"/>
          <w:szCs w:val="29"/>
        </w:rPr>
        <w:t xml:space="preserve">Sanjay </w:t>
      </w:r>
    </w:p>
    <w:p w:rsidR="0031258E" w:rsidRDefault="003125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0,30.1pt" to="487pt,30.1pt" o:allowincell="f" strokeweight=".7pt"/>
        </w:pict>
      </w:r>
    </w:p>
    <w:p w:rsidR="0031258E" w:rsidRDefault="0031258E">
      <w:pPr>
        <w:spacing w:line="200" w:lineRule="exact"/>
        <w:rPr>
          <w:sz w:val="24"/>
          <w:szCs w:val="24"/>
        </w:rPr>
      </w:pPr>
    </w:p>
    <w:p w:rsidR="0031258E" w:rsidRDefault="0031258E">
      <w:pPr>
        <w:spacing w:line="200" w:lineRule="exact"/>
        <w:rPr>
          <w:sz w:val="24"/>
          <w:szCs w:val="24"/>
        </w:rPr>
      </w:pPr>
    </w:p>
    <w:p w:rsidR="0031258E" w:rsidRDefault="0031258E">
      <w:pPr>
        <w:spacing w:line="3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00"/>
        <w:gridCol w:w="4860"/>
        <w:gridCol w:w="20"/>
      </w:tblGrid>
      <w:tr w:rsidR="0031258E">
        <w:trPr>
          <w:trHeight w:val="250"/>
        </w:trPr>
        <w:tc>
          <w:tcPr>
            <w:tcW w:w="246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240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</w:tr>
      <w:tr w:rsidR="0031258E">
        <w:trPr>
          <w:trHeight w:val="459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 w:rsidP="00D35793">
            <w:pPr>
              <w:rPr>
                <w:sz w:val="20"/>
                <w:szCs w:val="20"/>
              </w:rPr>
            </w:pPr>
            <w:hyperlink r:id="rId4" w:history="1">
              <w:r w:rsidRPr="00272226">
                <w:rPr>
                  <w:rStyle w:val="Hyperlink"/>
                  <w:rFonts w:ascii="Helvetica" w:eastAsia="Helvetica" w:hAnsi="Helvetica" w:cs="Helvetica"/>
                  <w:b/>
                  <w:bCs/>
                  <w:sz w:val="20"/>
                  <w:szCs w:val="20"/>
                </w:rPr>
                <w:t>sanjay.99733@2freemail.com</w:t>
              </w:r>
            </w:hyperlink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258E">
        <w:trPr>
          <w:trHeight w:val="327"/>
        </w:trPr>
        <w:tc>
          <w:tcPr>
            <w:tcW w:w="2460" w:type="dxa"/>
            <w:vAlign w:val="bottom"/>
          </w:tcPr>
          <w:p w:rsidR="0031258E" w:rsidRDefault="0031258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Dubai, United Arab Emirates</w:t>
            </w:r>
          </w:p>
        </w:tc>
      </w:tr>
      <w:tr w:rsidR="0031258E">
        <w:trPr>
          <w:trHeight w:val="128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</w:tr>
      <w:tr w:rsidR="0031258E">
        <w:trPr>
          <w:trHeight w:val="375"/>
        </w:trPr>
        <w:tc>
          <w:tcPr>
            <w:tcW w:w="246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240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509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Birth Date: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5 September 1967</w:t>
            </w: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Male</w:t>
            </w: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India</w:t>
            </w: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Visa Status: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Residency Visa (Transferable)</w:t>
            </w: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Married</w:t>
            </w: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Number of Dependants:</w:t>
            </w:r>
          </w:p>
        </w:tc>
        <w:tc>
          <w:tcPr>
            <w:tcW w:w="240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Driving License: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United Arab Emirates; India</w:t>
            </w:r>
          </w:p>
        </w:tc>
      </w:tr>
      <w:tr w:rsidR="0031258E">
        <w:trPr>
          <w:trHeight w:val="129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</w:tr>
      <w:tr w:rsidR="0031258E">
        <w:trPr>
          <w:trHeight w:val="374"/>
        </w:trPr>
        <w:tc>
          <w:tcPr>
            <w:tcW w:w="246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Career Objective</w:t>
            </w:r>
          </w:p>
        </w:tc>
        <w:tc>
          <w:tcPr>
            <w:tcW w:w="240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100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8"/>
                <w:szCs w:val="8"/>
              </w:rPr>
            </w:pPr>
          </w:p>
        </w:tc>
      </w:tr>
      <w:tr w:rsidR="0031258E">
        <w:trPr>
          <w:trHeight w:val="375"/>
        </w:trPr>
        <w:tc>
          <w:tcPr>
            <w:tcW w:w="246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240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499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June 2005 − Present: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Sr. Relationship Manager, Corporate Banking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Emirates Bank International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31258E">
        <w:trPr>
          <w:trHeight w:val="474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6"/>
                <w:sz w:val="20"/>
                <w:szCs w:val="20"/>
              </w:rPr>
              <w:t>Handling relationship of a portfolio of top local corporate customers with target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budget of US$ 14.4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 M in 2006. Portfolio size is 2.9 bn.</w:t>
            </w:r>
          </w:p>
        </w:tc>
      </w:tr>
      <w:tr w:rsidR="0031258E">
        <w:trPr>
          <w:trHeight w:val="474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Over 14 years experience has sharpened my skill sets in relationship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management. Expertise in project financing, contract financing and large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0"/>
                <w:szCs w:val="20"/>
              </w:rPr>
              <w:t xml:space="preserve">relationships. Expertise in both Financial Institutions business and </w:t>
            </w:r>
            <w:r>
              <w:rPr>
                <w:rFonts w:ascii="Helvetica" w:eastAsia="Helvetica" w:hAnsi="Helvetica" w:cs="Helvetica"/>
                <w:b/>
                <w:bCs/>
                <w:w w:val="98"/>
                <w:sz w:val="20"/>
                <w:szCs w:val="20"/>
              </w:rPr>
              <w:t>corporate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banking</w:t>
            </w:r>
          </w:p>
        </w:tc>
      </w:tr>
      <w:tr w:rsidR="0031258E">
        <w:trPr>
          <w:trHeight w:val="161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13"/>
                <w:szCs w:val="13"/>
              </w:rPr>
            </w:pPr>
          </w:p>
        </w:tc>
        <w:tc>
          <w:tcPr>
            <w:tcW w:w="7260" w:type="dxa"/>
            <w:gridSpan w:val="2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13"/>
                <w:szCs w:val="13"/>
              </w:rPr>
            </w:pPr>
          </w:p>
        </w:tc>
      </w:tr>
      <w:tr w:rsidR="0031258E">
        <w:trPr>
          <w:trHeight w:val="422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November 1999 − May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Head − Non−Bank Financial Institutions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2005:</w:t>
            </w: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Standard Chartered Bank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India</w:t>
            </w:r>
          </w:p>
        </w:tc>
      </w:tr>
      <w:tr w:rsidR="0031258E">
        <w:trPr>
          <w:trHeight w:val="474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>Started career as a Team Leader − Credit Analysis and Sales Services, Financial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Institutions. In Mayâ€™02 moved to the role of 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Sales Head for Non−Bank FI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3"/>
                <w:sz w:val="20"/>
                <w:szCs w:val="20"/>
              </w:rPr>
              <w:t>Customers. Excellent credit and relationship skills for both Bank and NBFI. I took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>up the task of setting−up the Credit Analysis &amp; Sales Services Function for all FI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Customers (Bank and Non−Bank) in Standard Chartered Bank.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5"/>
                <w:sz w:val="20"/>
                <w:szCs w:val="20"/>
              </w:rPr>
              <w:t>Worked as a team leader for 5 &amp; Â½ years in Standard Chartered Bank in India. I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had a team of Relationship Managers and Analyst spread across the various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3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branches of SCB in India reporting to me as my direct reports</w:t>
            </w:r>
          </w:p>
        </w:tc>
      </w:tr>
      <w:tr w:rsidR="0031258E">
        <w:trPr>
          <w:trHeight w:val="162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</w:tr>
    </w:tbl>
    <w:p w:rsidR="0031258E" w:rsidRDefault="0031258E">
      <w:pPr>
        <w:spacing w:line="187" w:lineRule="exact"/>
        <w:rPr>
          <w:sz w:val="24"/>
          <w:szCs w:val="24"/>
        </w:rPr>
      </w:pPr>
    </w:p>
    <w:p w:rsidR="0031258E" w:rsidRDefault="00D35793">
      <w:pPr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February 1997 − October </w:t>
      </w:r>
      <w:r>
        <w:rPr>
          <w:rFonts w:ascii="Helvetica" w:eastAsia="Helvetica" w:hAnsi="Helvetica" w:cs="Helvetica"/>
          <w:b/>
          <w:bCs/>
          <w:sz w:val="20"/>
          <w:szCs w:val="20"/>
        </w:rPr>
        <w:t>Relationship Manager</w:t>
      </w:r>
    </w:p>
    <w:p w:rsidR="0031258E" w:rsidRDefault="0031258E">
      <w:pPr>
        <w:spacing w:line="20" w:lineRule="exact"/>
        <w:rPr>
          <w:sz w:val="24"/>
          <w:szCs w:val="24"/>
        </w:rPr>
      </w:pPr>
    </w:p>
    <w:p w:rsidR="0031258E" w:rsidRDefault="00D35793">
      <w:pPr>
        <w:tabs>
          <w:tab w:val="left" w:pos="2440"/>
        </w:tabs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1999: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>Deutsche Bank Ag, Mumbai</w:t>
      </w:r>
    </w:p>
    <w:p w:rsidR="0031258E" w:rsidRDefault="0031258E">
      <w:pPr>
        <w:spacing w:line="10" w:lineRule="exact"/>
        <w:rPr>
          <w:sz w:val="24"/>
          <w:szCs w:val="24"/>
        </w:rPr>
      </w:pPr>
    </w:p>
    <w:p w:rsidR="0031258E" w:rsidRDefault="00D35793">
      <w:pPr>
        <w:ind w:left="24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India</w:t>
      </w:r>
    </w:p>
    <w:p w:rsidR="0031258E" w:rsidRDefault="0031258E">
      <w:pPr>
        <w:spacing w:line="240" w:lineRule="exact"/>
        <w:rPr>
          <w:sz w:val="24"/>
          <w:szCs w:val="24"/>
        </w:rPr>
      </w:pPr>
    </w:p>
    <w:p w:rsidR="0031258E" w:rsidRDefault="00D35793">
      <w:pPr>
        <w:ind w:left="24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Relationship Manager − Bank and Non Bank FI Customers.</w:t>
      </w:r>
    </w:p>
    <w:p w:rsidR="0031258E" w:rsidRDefault="0031258E">
      <w:pPr>
        <w:sectPr w:rsidR="0031258E">
          <w:pgSz w:w="11900" w:h="16040"/>
          <w:pgMar w:top="330" w:right="720" w:bottom="0" w:left="1440" w:header="0" w:footer="0" w:gutter="0"/>
          <w:cols w:space="720" w:equalWidth="0">
            <w:col w:w="9740"/>
          </w:cols>
        </w:sectPr>
      </w:pPr>
    </w:p>
    <w:p w:rsidR="0031258E" w:rsidRDefault="0031258E">
      <w:pPr>
        <w:spacing w:line="219" w:lineRule="exact"/>
        <w:rPr>
          <w:sz w:val="24"/>
          <w:szCs w:val="24"/>
        </w:rPr>
      </w:pPr>
    </w:p>
    <w:p w:rsidR="0031258E" w:rsidRDefault="00D35793">
      <w:pPr>
        <w:tabs>
          <w:tab w:val="left" w:pos="950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6"/>
          <w:szCs w:val="16"/>
        </w:rPr>
        <w:t>Unit Head −Corporate Banking / Financial Institutions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15"/>
          <w:szCs w:val="15"/>
        </w:rPr>
        <w:t>1/2</w:t>
      </w:r>
    </w:p>
    <w:p w:rsidR="0031258E" w:rsidRDefault="0031258E">
      <w:pPr>
        <w:sectPr w:rsidR="0031258E">
          <w:type w:val="continuous"/>
          <w:pgSz w:w="11900" w:h="16040"/>
          <w:pgMar w:top="330" w:right="720" w:bottom="0" w:left="1440" w:header="0" w:footer="0" w:gutter="0"/>
          <w:cols w:space="720" w:equalWidth="0">
            <w:col w:w="9740"/>
          </w:cols>
        </w:sectPr>
      </w:pPr>
    </w:p>
    <w:p w:rsidR="0031258E" w:rsidRDefault="0031258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7216;visibility:visible;mso-wrap-distance-left:0;mso-wrap-distance-right:0;mso-position-horizontal-relative:page;mso-position-vertical-relative:page" from="195.15pt,23.75pt" to="557.55pt,23.75pt" o:allowincell="f" strokeweight=".24692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260"/>
        <w:gridCol w:w="20"/>
      </w:tblGrid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January 1992 − January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Manager, 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Corporate Finance Group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1997: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4"/>
                <w:sz w:val="20"/>
                <w:szCs w:val="20"/>
              </w:rPr>
              <w:t>SBI Capital Markets Ltd., Mumbai (Investment Banking JV between State Bank of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India and Asian Develo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India</w:t>
            </w:r>
          </w:p>
        </w:tc>
      </w:tr>
      <w:tr w:rsidR="0031258E">
        <w:trPr>
          <w:trHeight w:val="474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Handled independent assignments at SBI Capital Markets Ltd. involving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1"/>
                <w:sz w:val="20"/>
                <w:szCs w:val="20"/>
              </w:rPr>
              <w:t xml:space="preserve">economic feasibility reports on </w:t>
            </w:r>
            <w:r>
              <w:rPr>
                <w:rFonts w:ascii="Helvetica" w:eastAsia="Helvetica" w:hAnsi="Helvetica" w:cs="Helvetica"/>
                <w:b/>
                <w:bCs/>
                <w:w w:val="91"/>
                <w:sz w:val="20"/>
                <w:szCs w:val="20"/>
              </w:rPr>
              <w:t>projects, capital structuring, arrangement of project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3"/>
                <w:sz w:val="20"/>
                <w:szCs w:val="20"/>
              </w:rPr>
              <w:t>finance, devising of financial instruments and models, raising funds by way of an</w:t>
            </w:r>
          </w:p>
        </w:tc>
      </w:tr>
      <w:tr w:rsidR="0031258E">
        <w:trPr>
          <w:trHeight w:val="24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8"/>
                <w:sz w:val="20"/>
                <w:szCs w:val="20"/>
              </w:rPr>
              <w:t>IPO, pricing, drafting of offer documents, due diligence exercise of regulatory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authority (SEBI), advisory and 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other related investment banking services.</w:t>
            </w:r>
          </w:p>
        </w:tc>
      </w:tr>
      <w:tr w:rsidR="0031258E">
        <w:trPr>
          <w:trHeight w:val="134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</w:tr>
      <w:tr w:rsidR="0031258E">
        <w:trPr>
          <w:trHeight w:val="373"/>
        </w:trPr>
        <w:tc>
          <w:tcPr>
            <w:tcW w:w="246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72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499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November 1991: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Institute of Chartered Accountants of India, India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Master's degree, Finance</w:t>
            </w:r>
          </w:p>
        </w:tc>
      </w:tr>
      <w:tr w:rsidR="0031258E">
        <w:trPr>
          <w:trHeight w:val="480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−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 ranked 12th on all India basis in Finals.</w:t>
            </w:r>
          </w:p>
        </w:tc>
      </w:tr>
      <w:tr w:rsidR="0031258E">
        <w:trPr>
          <w:trHeight w:val="162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</w:tr>
      <w:tr w:rsidR="0031258E">
        <w:trPr>
          <w:trHeight w:val="421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December 1989: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Institute of Cost &amp; Works 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Accountants of India, India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Master's degree, Costing</w:t>
            </w:r>
          </w:p>
        </w:tc>
      </w:tr>
      <w:tr w:rsidR="0031258E">
        <w:trPr>
          <w:trHeight w:val="161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14"/>
                <w:szCs w:val="14"/>
              </w:rPr>
            </w:pPr>
          </w:p>
        </w:tc>
      </w:tr>
      <w:tr w:rsidR="0031258E">
        <w:trPr>
          <w:trHeight w:val="422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March 1988: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University of Bombay, India</w:t>
            </w:r>
          </w:p>
        </w:tc>
      </w:tr>
      <w:tr w:rsidR="0031258E">
        <w:trPr>
          <w:trHeight w:val="246"/>
        </w:trPr>
        <w:tc>
          <w:tcPr>
            <w:tcW w:w="246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Bachelor's degree/higher diploma, Accounts</w:t>
            </w:r>
          </w:p>
        </w:tc>
      </w:tr>
      <w:tr w:rsidR="0031258E">
        <w:trPr>
          <w:trHeight w:val="132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</w:tr>
      <w:tr w:rsidR="0031258E">
        <w:trPr>
          <w:trHeight w:val="375"/>
        </w:trPr>
        <w:tc>
          <w:tcPr>
            <w:tcW w:w="246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Career Level</w:t>
            </w:r>
          </w:p>
        </w:tc>
        <w:tc>
          <w:tcPr>
            <w:tcW w:w="726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</w:tr>
      <w:tr w:rsidR="0031258E">
        <w:trPr>
          <w:trHeight w:val="509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Career Level: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Executive (SVP, EVP, VP)</w:t>
            </w:r>
          </w:p>
        </w:tc>
      </w:tr>
      <w:tr w:rsidR="0031258E">
        <w:trPr>
          <w:trHeight w:val="297"/>
        </w:trPr>
        <w:tc>
          <w:tcPr>
            <w:tcW w:w="246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Notice Period to Work:</w:t>
            </w:r>
          </w:p>
        </w:tc>
        <w:tc>
          <w:tcPr>
            <w:tcW w:w="7280" w:type="dxa"/>
            <w:gridSpan w:val="2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3 months or less</w:t>
            </w:r>
          </w:p>
        </w:tc>
      </w:tr>
    </w:tbl>
    <w:p w:rsidR="0031258E" w:rsidRDefault="003125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;mso-position-horizontal-relative:text;mso-position-vertical-relative:text" from="0,6.8pt" to="487pt,6.8pt" o:allowincell="f" strokeweight=".7pt"/>
        </w:pict>
      </w:r>
    </w:p>
    <w:p w:rsidR="0031258E" w:rsidRDefault="0031258E">
      <w:pPr>
        <w:spacing w:line="255" w:lineRule="exact"/>
        <w:rPr>
          <w:sz w:val="20"/>
          <w:szCs w:val="20"/>
        </w:rPr>
      </w:pPr>
    </w:p>
    <w:p w:rsidR="0031258E" w:rsidRDefault="00D35793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Target</w:t>
      </w: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 Job</w:t>
      </w:r>
    </w:p>
    <w:p w:rsidR="0031258E" w:rsidRDefault="0031258E">
      <w:pPr>
        <w:spacing w:line="277" w:lineRule="exact"/>
        <w:rPr>
          <w:sz w:val="20"/>
          <w:szCs w:val="20"/>
        </w:rPr>
      </w:pPr>
    </w:p>
    <w:p w:rsidR="0031258E" w:rsidRDefault="00D35793">
      <w:pPr>
        <w:tabs>
          <w:tab w:val="left" w:pos="2440"/>
        </w:tabs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Job Location: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18"/>
          <w:szCs w:val="18"/>
        </w:rPr>
        <w:t>UAE; Bahrain; Manama, Bahrain ; Great Britain (UK); Kuwait</w:t>
      </w:r>
    </w:p>
    <w:p w:rsidR="0031258E" w:rsidRDefault="0031258E">
      <w:pPr>
        <w:spacing w:line="67" w:lineRule="exact"/>
        <w:rPr>
          <w:sz w:val="20"/>
          <w:szCs w:val="20"/>
        </w:rPr>
      </w:pPr>
    </w:p>
    <w:p w:rsidR="0031258E" w:rsidRDefault="00D35793">
      <w:pPr>
        <w:tabs>
          <w:tab w:val="left" w:pos="2440"/>
        </w:tabs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Industry: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>Banking</w:t>
      </w:r>
    </w:p>
    <w:p w:rsidR="0031258E" w:rsidRDefault="0031258E">
      <w:pPr>
        <w:spacing w:line="67" w:lineRule="exact"/>
        <w:rPr>
          <w:sz w:val="20"/>
          <w:szCs w:val="20"/>
        </w:rPr>
      </w:pPr>
    </w:p>
    <w:p w:rsidR="0031258E" w:rsidRDefault="00D35793">
      <w:pPr>
        <w:tabs>
          <w:tab w:val="left" w:pos="2440"/>
        </w:tabs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Employment Type: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19"/>
          <w:szCs w:val="19"/>
        </w:rPr>
        <w:t>Employee</w:t>
      </w:r>
    </w:p>
    <w:p w:rsidR="0031258E" w:rsidRDefault="0031258E">
      <w:pPr>
        <w:spacing w:line="67" w:lineRule="exact"/>
        <w:rPr>
          <w:sz w:val="20"/>
          <w:szCs w:val="20"/>
        </w:rPr>
      </w:pPr>
    </w:p>
    <w:p w:rsidR="0031258E" w:rsidRDefault="00D35793">
      <w:pPr>
        <w:tabs>
          <w:tab w:val="left" w:pos="2440"/>
        </w:tabs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Employment Status: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18"/>
          <w:szCs w:val="18"/>
        </w:rPr>
        <w:t>Full time</w:t>
      </w:r>
    </w:p>
    <w:p w:rsidR="0031258E" w:rsidRDefault="003125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0,7.8pt" to="487pt,7.8pt" o:allowincell="f" strokeweight=".24692mm"/>
        </w:pict>
      </w:r>
    </w:p>
    <w:p w:rsidR="0031258E" w:rsidRDefault="0031258E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1540"/>
        <w:gridCol w:w="2320"/>
        <w:gridCol w:w="2040"/>
        <w:gridCol w:w="20"/>
      </w:tblGrid>
      <w:tr w:rsidR="0031258E">
        <w:trPr>
          <w:trHeight w:val="250"/>
        </w:trPr>
        <w:tc>
          <w:tcPr>
            <w:tcW w:w="384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54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501"/>
        </w:trPr>
        <w:tc>
          <w:tcPr>
            <w:tcW w:w="3840" w:type="dxa"/>
            <w:vMerge w:val="restart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1540" w:type="dxa"/>
            <w:vMerge w:val="restart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Skill Level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Years of</w:t>
            </w:r>
          </w:p>
        </w:tc>
        <w:tc>
          <w:tcPr>
            <w:tcW w:w="2040" w:type="dxa"/>
            <w:vMerge w:val="restart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Last Used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128"/>
        </w:trPr>
        <w:tc>
          <w:tcPr>
            <w:tcW w:w="3840" w:type="dxa"/>
            <w:vMerge/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040" w:type="dxa"/>
            <w:vMerge/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120"/>
        </w:trPr>
        <w:tc>
          <w:tcPr>
            <w:tcW w:w="3840" w:type="dxa"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3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Excellent Relationship 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More than 1 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7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Expertise to structure and cross sell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More than 1 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7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Strong Risk Management Skills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More than 1 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1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4"/>
                <w:sz w:val="20"/>
                <w:szCs w:val="20"/>
              </w:rPr>
              <w:t>Investment Banking and Project Appraisal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More than 1 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46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54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1258E" w:rsidRDefault="003125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7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Team Management Skills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More than 1 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134"/>
        </w:trPr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373"/>
        </w:trPr>
        <w:tc>
          <w:tcPr>
            <w:tcW w:w="3840" w:type="dxa"/>
            <w:vAlign w:val="bottom"/>
          </w:tcPr>
          <w:p w:rsidR="0031258E" w:rsidRDefault="00D35793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4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1258E" w:rsidRDefault="00312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501"/>
        </w:trPr>
        <w:tc>
          <w:tcPr>
            <w:tcW w:w="3840" w:type="dxa"/>
            <w:vMerge w:val="restart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540" w:type="dxa"/>
            <w:vMerge w:val="restart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Skill Level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Years of</w:t>
            </w:r>
          </w:p>
        </w:tc>
        <w:tc>
          <w:tcPr>
            <w:tcW w:w="2040" w:type="dxa"/>
            <w:vMerge w:val="restart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Last Used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128"/>
        </w:trPr>
        <w:tc>
          <w:tcPr>
            <w:tcW w:w="3840" w:type="dxa"/>
            <w:vMerge/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040" w:type="dxa"/>
            <w:vMerge/>
            <w:vAlign w:val="bottom"/>
          </w:tcPr>
          <w:p w:rsidR="0031258E" w:rsidRDefault="003125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120"/>
        </w:trPr>
        <w:tc>
          <w:tcPr>
            <w:tcW w:w="3840" w:type="dxa"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1258E" w:rsidRDefault="003125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3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More than 1 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  <w:tr w:rsidR="0031258E">
        <w:trPr>
          <w:trHeight w:val="297"/>
        </w:trPr>
        <w:tc>
          <w:tcPr>
            <w:tcW w:w="3840" w:type="dxa"/>
            <w:vAlign w:val="bottom"/>
          </w:tcPr>
          <w:p w:rsidR="0031258E" w:rsidRDefault="00D35793">
            <w:pPr>
              <w:ind w:left="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540" w:type="dxa"/>
            <w:vAlign w:val="bottom"/>
          </w:tcPr>
          <w:p w:rsidR="0031258E" w:rsidRDefault="00D35793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2320" w:type="dxa"/>
            <w:vAlign w:val="bottom"/>
          </w:tcPr>
          <w:p w:rsidR="0031258E" w:rsidRDefault="00D35793">
            <w:pPr>
              <w:ind w:left="5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9"/>
                <w:sz w:val="20"/>
                <w:szCs w:val="20"/>
              </w:rPr>
              <w:t>More than 10 years</w:t>
            </w:r>
          </w:p>
        </w:tc>
        <w:tc>
          <w:tcPr>
            <w:tcW w:w="2040" w:type="dxa"/>
            <w:vAlign w:val="bottom"/>
          </w:tcPr>
          <w:p w:rsidR="0031258E" w:rsidRDefault="00D35793">
            <w:pPr>
              <w:ind w:left="1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More than 1 year</w:t>
            </w:r>
          </w:p>
        </w:tc>
        <w:tc>
          <w:tcPr>
            <w:tcW w:w="0" w:type="dxa"/>
            <w:vAlign w:val="bottom"/>
          </w:tcPr>
          <w:p w:rsidR="0031258E" w:rsidRDefault="0031258E">
            <w:pPr>
              <w:rPr>
                <w:sz w:val="1"/>
                <w:szCs w:val="1"/>
              </w:rPr>
            </w:pPr>
          </w:p>
        </w:tc>
      </w:tr>
    </w:tbl>
    <w:p w:rsidR="0031258E" w:rsidRDefault="0031258E">
      <w:pPr>
        <w:spacing w:line="200" w:lineRule="exact"/>
        <w:rPr>
          <w:sz w:val="20"/>
          <w:szCs w:val="20"/>
        </w:rPr>
      </w:pPr>
    </w:p>
    <w:p w:rsidR="0031258E" w:rsidRDefault="0031258E">
      <w:pPr>
        <w:sectPr w:rsidR="0031258E">
          <w:pgSz w:w="11900" w:h="16040"/>
          <w:pgMar w:top="670" w:right="720" w:bottom="0" w:left="1440" w:header="0" w:footer="0" w:gutter="0"/>
          <w:cols w:space="720" w:equalWidth="0">
            <w:col w:w="9740"/>
          </w:cols>
        </w:sectPr>
      </w:pPr>
    </w:p>
    <w:p w:rsidR="0031258E" w:rsidRDefault="0031258E">
      <w:pPr>
        <w:spacing w:line="200" w:lineRule="exact"/>
        <w:rPr>
          <w:sz w:val="20"/>
          <w:szCs w:val="20"/>
        </w:rPr>
      </w:pPr>
    </w:p>
    <w:p w:rsidR="0031258E" w:rsidRDefault="0031258E">
      <w:pPr>
        <w:spacing w:line="200" w:lineRule="exact"/>
        <w:rPr>
          <w:sz w:val="20"/>
          <w:szCs w:val="20"/>
        </w:rPr>
      </w:pPr>
    </w:p>
    <w:p w:rsidR="0031258E" w:rsidRDefault="0031258E">
      <w:pPr>
        <w:spacing w:line="200" w:lineRule="exact"/>
        <w:rPr>
          <w:sz w:val="20"/>
          <w:szCs w:val="20"/>
        </w:rPr>
      </w:pPr>
    </w:p>
    <w:p w:rsidR="0031258E" w:rsidRDefault="0031258E">
      <w:pPr>
        <w:spacing w:line="214" w:lineRule="exact"/>
        <w:rPr>
          <w:sz w:val="20"/>
          <w:szCs w:val="20"/>
        </w:rPr>
      </w:pPr>
    </w:p>
    <w:p w:rsidR="0031258E" w:rsidRDefault="00D35793">
      <w:pPr>
        <w:tabs>
          <w:tab w:val="left" w:pos="950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16"/>
          <w:szCs w:val="16"/>
        </w:rPr>
        <w:t>Professional Experience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15"/>
          <w:szCs w:val="15"/>
        </w:rPr>
        <w:t>2/2</w:t>
      </w:r>
    </w:p>
    <w:sectPr w:rsidR="0031258E" w:rsidSect="0031258E">
      <w:type w:val="continuous"/>
      <w:pgSz w:w="11900" w:h="16040"/>
      <w:pgMar w:top="670" w:right="720" w:bottom="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1258E"/>
    <w:rsid w:val="0031258E"/>
    <w:rsid w:val="00D3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y.997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2018-07-15T08:39:00Z</dcterms:created>
  <dcterms:modified xsi:type="dcterms:W3CDTF">2018-07-15T06:40:00Z</dcterms:modified>
</cp:coreProperties>
</file>