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21" w:rsidRPr="00B4699D" w:rsidRDefault="00505E23" w:rsidP="00B4699D">
      <w:pPr>
        <w:pStyle w:val="Default"/>
        <w:ind w:left="2880" w:firstLine="720"/>
        <w:rPr>
          <w:rFonts w:asciiTheme="minorHAnsi" w:hAnsiTheme="minorHAnsi"/>
          <w:sz w:val="18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123825</wp:posOffset>
            </wp:positionV>
            <wp:extent cx="1476375" cy="1866900"/>
            <wp:effectExtent l="19050" t="0" r="9525" b="0"/>
            <wp:wrapNone/>
            <wp:docPr id="1" name="Picture 0" descr="2235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54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99D" w:rsidRPr="00B4699D">
        <w:rPr>
          <w:b/>
        </w:rPr>
        <w:t>CURRICULUM VITAE</w:t>
      </w:r>
      <w:r w:rsidR="00B4699D" w:rsidRPr="00B4699D">
        <w:rPr>
          <w:rFonts w:asciiTheme="minorHAnsi" w:hAnsiTheme="minorHAnsi"/>
          <w:noProof/>
          <w:sz w:val="18"/>
          <w:szCs w:val="22"/>
        </w:rPr>
        <w:t xml:space="preserve"> </w:t>
      </w:r>
    </w:p>
    <w:p w:rsidR="00BB19B0" w:rsidRDefault="00BB19B0" w:rsidP="0065642F">
      <w:pPr>
        <w:pStyle w:val="NoSpacing"/>
        <w:rPr>
          <w:rFonts w:asciiTheme="minorHAnsi" w:hAnsiTheme="minorHAnsi"/>
        </w:rPr>
      </w:pPr>
    </w:p>
    <w:p w:rsidR="0065642F" w:rsidRPr="0065642F" w:rsidRDefault="00B4699D" w:rsidP="0065642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ALEX </w:t>
      </w:r>
      <w:r w:rsidR="0065642F" w:rsidRPr="0065642F">
        <w:rPr>
          <w:rFonts w:asciiTheme="minorHAnsi" w:hAnsiTheme="minorHAnsi"/>
        </w:rPr>
        <w:t xml:space="preserve"> </w:t>
      </w:r>
    </w:p>
    <w:p w:rsidR="00B4699D" w:rsidRDefault="0065642F" w:rsidP="0065642F">
      <w:pPr>
        <w:pStyle w:val="NoSpacing"/>
        <w:rPr>
          <w:rFonts w:asciiTheme="minorHAnsi" w:hAnsiTheme="minorHAnsi"/>
        </w:rPr>
      </w:pPr>
      <w:r w:rsidRPr="0065642F">
        <w:rPr>
          <w:rFonts w:asciiTheme="minorHAnsi" w:hAnsiTheme="minorHAnsi"/>
        </w:rPr>
        <w:t xml:space="preserve"> </w:t>
      </w:r>
    </w:p>
    <w:p w:rsidR="0065642F" w:rsidRPr="0065642F" w:rsidRDefault="0065642F" w:rsidP="0065642F">
      <w:pPr>
        <w:pStyle w:val="NoSpacing"/>
        <w:rPr>
          <w:rFonts w:asciiTheme="minorHAnsi" w:hAnsiTheme="minorHAnsi"/>
        </w:rPr>
      </w:pPr>
      <w:r w:rsidRPr="0065642F">
        <w:rPr>
          <w:rFonts w:asciiTheme="minorHAnsi" w:hAnsiTheme="minorHAnsi"/>
        </w:rPr>
        <w:t xml:space="preserve">                                                             </w:t>
      </w:r>
    </w:p>
    <w:p w:rsidR="0065642F" w:rsidRPr="0065642F" w:rsidRDefault="0065642F" w:rsidP="0065642F">
      <w:pPr>
        <w:rPr>
          <w:vertAlign w:val="superscript"/>
        </w:rPr>
      </w:pPr>
      <w:r w:rsidRPr="0065642F">
        <w:t xml:space="preserve"> DATE OF BIRTH:                 28/Dec/1992</w:t>
      </w:r>
    </w:p>
    <w:p w:rsidR="0065642F" w:rsidRPr="0065642F" w:rsidRDefault="0065642F" w:rsidP="0065642F">
      <w:pPr>
        <w:spacing w:line="360" w:lineRule="auto"/>
      </w:pPr>
      <w:r w:rsidRPr="0065642F">
        <w:t>NATIONALITY:                  Ugandan</w:t>
      </w:r>
      <w:r w:rsidR="00BB19B0">
        <w:t>s</w:t>
      </w:r>
    </w:p>
    <w:p w:rsidR="0065642F" w:rsidRPr="0065642F" w:rsidRDefault="0065642F" w:rsidP="0065642F">
      <w:pPr>
        <w:spacing w:line="360" w:lineRule="auto"/>
      </w:pPr>
      <w:r w:rsidRPr="0065642F">
        <w:t xml:space="preserve">LANGUAGE:                       English </w:t>
      </w:r>
    </w:p>
    <w:p w:rsidR="0065642F" w:rsidRPr="0065642F" w:rsidRDefault="0065642F" w:rsidP="0065642F">
      <w:pPr>
        <w:spacing w:line="360" w:lineRule="auto"/>
      </w:pPr>
      <w:r w:rsidRPr="0065642F">
        <w:t>VISA STATUS:                     visit visa</w:t>
      </w:r>
    </w:p>
    <w:p w:rsidR="0065642F" w:rsidRPr="00F16655" w:rsidRDefault="00AB432A" w:rsidP="0065642F">
      <w:pPr>
        <w:spacing w:line="360" w:lineRule="auto"/>
        <w:rPr>
          <w:sz w:val="24"/>
          <w:szCs w:val="24"/>
        </w:rPr>
      </w:pPr>
      <w:hyperlink r:id="rId7" w:history="1">
        <w:r w:rsidRPr="00794622">
          <w:rPr>
            <w:rStyle w:val="Hyperlink"/>
            <w:sz w:val="24"/>
            <w:szCs w:val="24"/>
          </w:rPr>
          <w:t>Alex.148810@2freemail.com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5D5F21" w:rsidRPr="0065642F" w:rsidRDefault="005D5F21" w:rsidP="005D5F21">
      <w:pPr>
        <w:pStyle w:val="Default"/>
        <w:rPr>
          <w:rFonts w:asciiTheme="minorHAnsi" w:hAnsiTheme="minorHAnsi"/>
          <w:b/>
          <w:sz w:val="22"/>
          <w:szCs w:val="22"/>
        </w:rPr>
      </w:pPr>
      <w:r w:rsidRPr="0065642F">
        <w:rPr>
          <w:rFonts w:asciiTheme="minorHAnsi" w:hAnsiTheme="minorHAnsi"/>
          <w:b/>
          <w:sz w:val="22"/>
          <w:szCs w:val="22"/>
        </w:rPr>
        <w:t xml:space="preserve"> PERSONAL SUMMARY </w:t>
      </w:r>
    </w:p>
    <w:p w:rsidR="006A5059" w:rsidRPr="00233808" w:rsidRDefault="005D5F21" w:rsidP="006A5059">
      <w:pPr>
        <w:spacing w:line="360" w:lineRule="auto"/>
        <w:rPr>
          <w:rFonts w:eastAsia="Arial"/>
          <w:b/>
          <w:u w:val="single"/>
        </w:rPr>
      </w:pPr>
      <w:r w:rsidRPr="00233808">
        <w:t xml:space="preserve">I </w:t>
      </w:r>
      <w:r w:rsidR="00157013" w:rsidRPr="00233808">
        <w:t>am highly</w:t>
      </w:r>
      <w:r w:rsidRPr="00233808">
        <w:t xml:space="preserve"> experienced Security Guard who is committed to complying </w:t>
      </w:r>
      <w:proofErr w:type="gramStart"/>
      <w:r w:rsidRPr="00233808">
        <w:t>to</w:t>
      </w:r>
      <w:proofErr w:type="gramEnd"/>
      <w:r w:rsidRPr="00233808">
        <w:t xml:space="preserve"> the highest work place standards in terms of attendance, health and safety, and conduct towards the public. </w:t>
      </w:r>
      <w:r w:rsidR="00157013" w:rsidRPr="00233808">
        <w:t>Am more</w:t>
      </w:r>
      <w:r w:rsidRPr="00233808">
        <w:t xml:space="preserve"> than able to respond effectively to medical situations, and fire emergencies, as well as bomb threats. I have comprehensive working knowledge of all Security Guard orders and duties, </w:t>
      </w:r>
      <w:r w:rsidR="00157013" w:rsidRPr="00233808">
        <w:t>and am physically</w:t>
      </w:r>
      <w:r w:rsidRPr="00233808">
        <w:t xml:space="preserve"> fit enough to be able to walk around for long periods, stoop, kneel, crouch, push, pull and grasp things. In my previous role </w:t>
      </w:r>
      <w:r w:rsidR="00157013" w:rsidRPr="00233808">
        <w:t>I was</w:t>
      </w:r>
      <w:r w:rsidRPr="00233808">
        <w:t xml:space="preserve"> regularly exposed to hot and cold weather conditions, smoke, loud noise, and bright lights. Right now </w:t>
      </w:r>
      <w:r w:rsidR="00157013" w:rsidRPr="00233808">
        <w:t>I want</w:t>
      </w:r>
      <w:r w:rsidRPr="00233808">
        <w:t xml:space="preserve"> to join an ambitious company that is looking to recruit a Security Guard who has the bags of enthusiasm and motivation needed to ensure the highest levels of safety and security</w:t>
      </w:r>
      <w:r w:rsidR="006A5059" w:rsidRPr="00233808">
        <w:rPr>
          <w:rFonts w:eastAsia="Arial"/>
          <w:b/>
          <w:u w:val="single"/>
        </w:rPr>
        <w:t xml:space="preserve"> </w:t>
      </w:r>
    </w:p>
    <w:p w:rsidR="006A5059" w:rsidRDefault="006A5059" w:rsidP="006A5059">
      <w:pPr>
        <w:spacing w:line="360" w:lineRule="auto"/>
        <w:rPr>
          <w:rFonts w:eastAsia="Arial"/>
          <w:b/>
        </w:rPr>
      </w:pPr>
      <w:r w:rsidRPr="00D50DE2">
        <w:rPr>
          <w:rFonts w:eastAsia="Arial"/>
          <w:b/>
        </w:rPr>
        <w:t>PERSONAL ACHIEVEMENTS</w:t>
      </w:r>
    </w:p>
    <w:p w:rsidR="00FD1EE0" w:rsidRPr="00FD1EE0" w:rsidRDefault="00FD1EE0" w:rsidP="00FD1EE0">
      <w:pPr>
        <w:pStyle w:val="ListParagraph"/>
        <w:numPr>
          <w:ilvl w:val="0"/>
          <w:numId w:val="3"/>
        </w:numPr>
        <w:spacing w:line="360" w:lineRule="auto"/>
        <w:rPr>
          <w:rFonts w:eastAsia="Arial"/>
          <w:b/>
        </w:rPr>
      </w:pPr>
      <w:r>
        <w:rPr>
          <w:rFonts w:eastAsia="Arial"/>
          <w:b/>
        </w:rPr>
        <w:t>An award in security indust</w:t>
      </w:r>
      <w:r w:rsidR="003E005F">
        <w:rPr>
          <w:rFonts w:eastAsia="Arial"/>
          <w:b/>
        </w:rPr>
        <w:t>ry regula</w:t>
      </w:r>
      <w:r>
        <w:rPr>
          <w:rFonts w:eastAsia="Arial"/>
          <w:b/>
        </w:rPr>
        <w:t>tory agency  (SIRA)</w:t>
      </w:r>
    </w:p>
    <w:p w:rsidR="006A5059" w:rsidRPr="00233808" w:rsidRDefault="006A5059" w:rsidP="006A5059">
      <w:pPr>
        <w:pStyle w:val="ListParagraph"/>
        <w:numPr>
          <w:ilvl w:val="0"/>
          <w:numId w:val="3"/>
        </w:numPr>
        <w:spacing w:line="360" w:lineRule="auto"/>
        <w:rPr>
          <w:rFonts w:eastAsia="Arial"/>
        </w:rPr>
      </w:pPr>
      <w:r w:rsidRPr="00233808">
        <w:rPr>
          <w:rFonts w:eastAsia="Arial"/>
        </w:rPr>
        <w:t>An award of international ward for security and safety personal (Qatar)</w:t>
      </w:r>
    </w:p>
    <w:p w:rsidR="006A5059" w:rsidRPr="00233808" w:rsidRDefault="006A5059" w:rsidP="006A5059">
      <w:pPr>
        <w:pStyle w:val="ListParagraph"/>
        <w:numPr>
          <w:ilvl w:val="0"/>
          <w:numId w:val="3"/>
        </w:numPr>
        <w:spacing w:line="360" w:lineRule="auto"/>
        <w:rPr>
          <w:rFonts w:eastAsia="Arial"/>
        </w:rPr>
      </w:pPr>
      <w:r w:rsidRPr="00233808">
        <w:rPr>
          <w:rFonts w:eastAsia="Arial"/>
        </w:rPr>
        <w:t xml:space="preserve">Best employee of the year (2016) </w:t>
      </w:r>
      <w:proofErr w:type="spellStart"/>
      <w:r w:rsidRPr="00233808">
        <w:rPr>
          <w:rFonts w:eastAsia="Arial"/>
        </w:rPr>
        <w:t>Hemaya</w:t>
      </w:r>
      <w:proofErr w:type="spellEnd"/>
      <w:r w:rsidRPr="00233808">
        <w:rPr>
          <w:rFonts w:eastAsia="Arial"/>
        </w:rPr>
        <w:t xml:space="preserve"> security services Qatar </w:t>
      </w:r>
    </w:p>
    <w:p w:rsidR="006A5059" w:rsidRPr="007775E5" w:rsidRDefault="006A5059" w:rsidP="007775E5">
      <w:pPr>
        <w:pStyle w:val="ListParagraph"/>
        <w:numPr>
          <w:ilvl w:val="0"/>
          <w:numId w:val="3"/>
        </w:numPr>
        <w:spacing w:line="360" w:lineRule="auto"/>
        <w:rPr>
          <w:rFonts w:eastAsia="Arial"/>
        </w:rPr>
      </w:pPr>
      <w:r w:rsidRPr="00233808">
        <w:rPr>
          <w:rFonts w:eastAsia="Arial"/>
        </w:rPr>
        <w:t xml:space="preserve">Certificate in computer applications including Microsoft applications, java net bean </w:t>
      </w:r>
      <w:r w:rsidR="00233808" w:rsidRPr="00233808">
        <w:rPr>
          <w:rFonts w:eastAsia="Arial"/>
        </w:rPr>
        <w:t>package.</w:t>
      </w:r>
    </w:p>
    <w:p w:rsidR="006A5059" w:rsidRPr="00233808" w:rsidRDefault="006A5059" w:rsidP="006A5059">
      <w:pPr>
        <w:pStyle w:val="ListParagraph"/>
        <w:numPr>
          <w:ilvl w:val="0"/>
          <w:numId w:val="3"/>
        </w:numPr>
        <w:spacing w:line="360" w:lineRule="auto"/>
      </w:pPr>
      <w:r w:rsidRPr="00233808">
        <w:t>Awarded certificate in fire warden and fitness test.</w:t>
      </w:r>
    </w:p>
    <w:p w:rsidR="005D5F21" w:rsidRDefault="005D5F21" w:rsidP="005D5F21">
      <w:pPr>
        <w:pStyle w:val="Default"/>
        <w:rPr>
          <w:rFonts w:asciiTheme="minorHAnsi" w:hAnsiTheme="minorHAnsi"/>
          <w:sz w:val="22"/>
          <w:szCs w:val="22"/>
        </w:rPr>
      </w:pPr>
      <w:r w:rsidRPr="00233808">
        <w:rPr>
          <w:rFonts w:asciiTheme="minorHAnsi" w:hAnsiTheme="minorHAnsi"/>
          <w:b/>
          <w:sz w:val="22"/>
          <w:szCs w:val="22"/>
        </w:rPr>
        <w:t xml:space="preserve"> CAREER HISTORY </w:t>
      </w:r>
    </w:p>
    <w:p w:rsidR="00D50DE2" w:rsidRPr="00D50DE2" w:rsidRDefault="00D50DE2" w:rsidP="005D5F21">
      <w:pPr>
        <w:pStyle w:val="Default"/>
        <w:rPr>
          <w:rFonts w:asciiTheme="minorHAnsi" w:hAnsiTheme="minorHAnsi"/>
          <w:sz w:val="22"/>
          <w:szCs w:val="22"/>
        </w:rPr>
      </w:pPr>
    </w:p>
    <w:p w:rsidR="005D5F21" w:rsidRPr="00233808" w:rsidRDefault="005D5F21" w:rsidP="005D5F21">
      <w:pPr>
        <w:pStyle w:val="Default"/>
        <w:rPr>
          <w:rFonts w:asciiTheme="minorHAnsi" w:hAnsiTheme="minorHAnsi"/>
          <w:sz w:val="22"/>
          <w:szCs w:val="22"/>
        </w:rPr>
      </w:pPr>
      <w:r w:rsidRPr="00233808">
        <w:rPr>
          <w:rFonts w:asciiTheme="minorHAnsi" w:hAnsiTheme="minorHAnsi"/>
          <w:b/>
          <w:bCs/>
          <w:i/>
          <w:iCs/>
          <w:sz w:val="22"/>
          <w:szCs w:val="22"/>
        </w:rPr>
        <w:t xml:space="preserve"> HEMAYA SECURITY SERVICES QATAR</w:t>
      </w:r>
    </w:p>
    <w:p w:rsidR="005D5F21" w:rsidRPr="00233808" w:rsidRDefault="005D5F21" w:rsidP="005D5F21">
      <w:pPr>
        <w:pStyle w:val="Default"/>
        <w:rPr>
          <w:rFonts w:asciiTheme="minorHAnsi" w:hAnsiTheme="minorHAnsi"/>
          <w:b/>
          <w:sz w:val="22"/>
          <w:szCs w:val="22"/>
        </w:rPr>
      </w:pPr>
      <w:r w:rsidRPr="00233808">
        <w:rPr>
          <w:rFonts w:asciiTheme="minorHAnsi" w:hAnsiTheme="minorHAnsi"/>
          <w:b/>
          <w:sz w:val="22"/>
          <w:szCs w:val="22"/>
        </w:rPr>
        <w:t xml:space="preserve">SECURITY GUARD June 2014- Present </w:t>
      </w:r>
    </w:p>
    <w:tbl>
      <w:tblPr>
        <w:tblW w:w="0" w:type="auto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7"/>
      </w:tblGrid>
      <w:tr w:rsidR="005D5F21" w:rsidRPr="00233808" w:rsidTr="00CE421D">
        <w:trPr>
          <w:trHeight w:val="337"/>
        </w:trPr>
        <w:tc>
          <w:tcPr>
            <w:tcW w:w="6507" w:type="dxa"/>
          </w:tcPr>
          <w:p w:rsidR="005D5F21" w:rsidRPr="00233808" w:rsidRDefault="005D5F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Responsible for impeding criminal activity and ensuring the safety of the company, its employees and assets. Also involved in interacting with a variety of persons including clients, visitors and the general </w:t>
            </w:r>
            <w:r w:rsidRPr="00233808">
              <w:rPr>
                <w:rFonts w:asciiTheme="minorHAnsi" w:hAnsiTheme="minorHAnsi"/>
                <w:sz w:val="22"/>
                <w:szCs w:val="22"/>
              </w:rPr>
              <w:lastRenderedPageBreak/>
              <w:t>public</w:t>
            </w:r>
          </w:p>
          <w:p w:rsidR="005D5F21" w:rsidRPr="00233808" w:rsidRDefault="005D5F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D5F21" w:rsidRPr="00233808" w:rsidRDefault="005D5F2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Duties </w:t>
            </w:r>
          </w:p>
          <w:p w:rsidR="005D5F21" w:rsidRPr="003D7ECE" w:rsidRDefault="005D5F21" w:rsidP="003D7EC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Providing assistance and guidance to managers, visitors and general </w:t>
            </w:r>
            <w:r w:rsidRPr="003D7ECE">
              <w:rPr>
                <w:rFonts w:asciiTheme="minorHAnsi" w:hAnsiTheme="minorHAnsi"/>
                <w:sz w:val="22"/>
                <w:szCs w:val="22"/>
              </w:rPr>
              <w:t xml:space="preserve">staff. </w:t>
            </w:r>
          </w:p>
          <w:p w:rsidR="005D5F21" w:rsidRPr="003D7ECE" w:rsidRDefault="005D5F21" w:rsidP="003D7EC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Contacting the police, authorities and other emergency services when necessary. </w:t>
            </w:r>
          </w:p>
        </w:tc>
      </w:tr>
      <w:tr w:rsidR="005D5F21" w:rsidRPr="00233808" w:rsidTr="00CE421D">
        <w:trPr>
          <w:trHeight w:val="213"/>
        </w:trPr>
        <w:tc>
          <w:tcPr>
            <w:tcW w:w="6507" w:type="dxa"/>
          </w:tcPr>
          <w:p w:rsidR="005D5F21" w:rsidRPr="00A54CBE" w:rsidRDefault="005D5F21" w:rsidP="00A54C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Checking badges of employees and visitors, and verifying authorization of visitors to enter the facility. </w:t>
            </w:r>
          </w:p>
        </w:tc>
      </w:tr>
      <w:tr w:rsidR="005D5F21" w:rsidRPr="00233808" w:rsidTr="00CE421D">
        <w:trPr>
          <w:trHeight w:val="100"/>
        </w:trPr>
        <w:tc>
          <w:tcPr>
            <w:tcW w:w="6507" w:type="dxa"/>
          </w:tcPr>
          <w:p w:rsidR="005D5F21" w:rsidRPr="00A54CBE" w:rsidRDefault="005D5F21" w:rsidP="00A54C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Responding to emergencies. </w:t>
            </w:r>
          </w:p>
        </w:tc>
      </w:tr>
      <w:tr w:rsidR="005D5F21" w:rsidRPr="00233808" w:rsidTr="00CE421D">
        <w:trPr>
          <w:trHeight w:val="100"/>
        </w:trPr>
        <w:tc>
          <w:tcPr>
            <w:tcW w:w="6507" w:type="dxa"/>
          </w:tcPr>
          <w:p w:rsidR="005D5F21" w:rsidRPr="00A54CBE" w:rsidRDefault="005D5F21" w:rsidP="00A54C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Reporting all incidents, accidents or medical emergencies. </w:t>
            </w:r>
          </w:p>
        </w:tc>
      </w:tr>
      <w:tr w:rsidR="005D5F21" w:rsidRPr="00233808" w:rsidTr="00CE421D">
        <w:trPr>
          <w:trHeight w:val="100"/>
        </w:trPr>
        <w:tc>
          <w:tcPr>
            <w:tcW w:w="6507" w:type="dxa"/>
          </w:tcPr>
          <w:p w:rsidR="005D5F21" w:rsidRPr="00A54CBE" w:rsidRDefault="005D5F21" w:rsidP="00A54C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Monitoring and patrolling business areas on a consistent basis. </w:t>
            </w:r>
          </w:p>
        </w:tc>
      </w:tr>
      <w:tr w:rsidR="005D5F21" w:rsidRPr="00233808" w:rsidTr="00CE421D">
        <w:trPr>
          <w:trHeight w:val="100"/>
        </w:trPr>
        <w:tc>
          <w:tcPr>
            <w:tcW w:w="6507" w:type="dxa"/>
          </w:tcPr>
          <w:p w:rsidR="005D5F21" w:rsidRPr="00A54CBE" w:rsidRDefault="005D5F21" w:rsidP="00A54C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Performing any light maintenance work that may be required. </w:t>
            </w:r>
          </w:p>
        </w:tc>
      </w:tr>
      <w:tr w:rsidR="005D5F21" w:rsidRPr="00233808" w:rsidTr="00CE421D">
        <w:trPr>
          <w:trHeight w:val="809"/>
        </w:trPr>
        <w:tc>
          <w:tcPr>
            <w:tcW w:w="6507" w:type="dxa"/>
          </w:tcPr>
          <w:p w:rsidR="005D5F21" w:rsidRPr="00233808" w:rsidRDefault="005D5F21" w:rsidP="005D5F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Issuing parking violation citations. </w:t>
            </w:r>
          </w:p>
          <w:p w:rsidR="005D5F21" w:rsidRPr="00233808" w:rsidRDefault="005D5F21" w:rsidP="005D5F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Investigating incidents and preparing written reports with the details of the incident. </w:t>
            </w:r>
          </w:p>
          <w:p w:rsidR="005D5F21" w:rsidRPr="00233808" w:rsidRDefault="005D5F21" w:rsidP="005D5F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Checking emergency call boxes, staff radios, security lighting and alarms to ensure they are working correctly. </w:t>
            </w:r>
          </w:p>
          <w:p w:rsidR="005D5F21" w:rsidRPr="00233808" w:rsidRDefault="005D5F21" w:rsidP="005D5F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sz w:val="22"/>
                <w:szCs w:val="22"/>
              </w:rPr>
              <w:t xml:space="preserve">Having a highly visible presence on the premises. </w:t>
            </w:r>
          </w:p>
          <w:p w:rsidR="00CE421D" w:rsidRPr="00233808" w:rsidRDefault="00CE421D" w:rsidP="00CE42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E421D" w:rsidRPr="00233808" w:rsidRDefault="00CE421D" w:rsidP="00CE42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33808">
              <w:rPr>
                <w:rFonts w:asciiTheme="minorHAnsi" w:hAnsiTheme="minorHAnsi"/>
                <w:b/>
                <w:sz w:val="22"/>
                <w:szCs w:val="22"/>
              </w:rPr>
              <w:t xml:space="preserve"> AREAS OF EXPERTISE </w:t>
            </w:r>
          </w:p>
          <w:p w:rsidR="00CE421D" w:rsidRPr="00233808" w:rsidRDefault="00CE421D" w:rsidP="00CE421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Emergency procedures </w:t>
            </w:r>
          </w:p>
          <w:p w:rsidR="00CE421D" w:rsidRPr="00233808" w:rsidRDefault="00CE421D" w:rsidP="00CE421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Customer service </w:t>
            </w:r>
          </w:p>
          <w:p w:rsidR="00CE421D" w:rsidRPr="00BB0758" w:rsidRDefault="00CE421D" w:rsidP="00BB075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Building evacuations </w:t>
            </w:r>
          </w:p>
          <w:p w:rsidR="00CE421D" w:rsidRPr="00233808" w:rsidRDefault="00CE421D" w:rsidP="00CE421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Report writing </w:t>
            </w:r>
          </w:p>
          <w:p w:rsidR="00CE421D" w:rsidRPr="00233808" w:rsidRDefault="00CE421D" w:rsidP="00CE421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>Parking enforcement</w:t>
            </w:r>
          </w:p>
          <w:p w:rsidR="00CE421D" w:rsidRPr="00233808" w:rsidRDefault="00CE421D" w:rsidP="00CE421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Security escorts </w:t>
            </w:r>
          </w:p>
          <w:p w:rsidR="00CE421D" w:rsidRPr="00233808" w:rsidRDefault="00CE421D" w:rsidP="00CE421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Crowd control </w:t>
            </w:r>
          </w:p>
          <w:p w:rsidR="00BB0758" w:rsidRDefault="00CE421D" w:rsidP="00BB075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>Control procedures</w:t>
            </w:r>
          </w:p>
          <w:p w:rsidR="00CE421D" w:rsidRPr="00BB0758" w:rsidRDefault="00CE421D" w:rsidP="00BB075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BB07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CCTV </w:t>
            </w:r>
          </w:p>
          <w:p w:rsidR="00CE421D" w:rsidRPr="00233808" w:rsidRDefault="00CE421D" w:rsidP="00CE421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33808">
              <w:rPr>
                <w:rFonts w:asciiTheme="minorHAnsi" w:hAnsiTheme="minorHAnsi"/>
                <w:i/>
                <w:iCs/>
                <w:sz w:val="22"/>
                <w:szCs w:val="22"/>
              </w:rPr>
              <w:t>Investigating disturbances</w:t>
            </w:r>
          </w:p>
          <w:p w:rsidR="00233808" w:rsidRPr="00233808" w:rsidRDefault="00233808" w:rsidP="00233808">
            <w:pPr>
              <w:spacing w:line="360" w:lineRule="auto"/>
              <w:rPr>
                <w:rFonts w:eastAsia="Arial"/>
                <w:b/>
              </w:rPr>
            </w:pPr>
            <w:r w:rsidRPr="00233808">
              <w:rPr>
                <w:rFonts w:eastAsia="Arial"/>
                <w:b/>
              </w:rPr>
              <w:t xml:space="preserve">ACADEMICS </w:t>
            </w:r>
            <w:r w:rsidRPr="00233808">
              <w:rPr>
                <w:rFonts w:eastAsia="Arial"/>
                <w:b/>
              </w:rPr>
              <w:br/>
              <w:t>Mackay College School; Advanced level (2010) –(2011)</w:t>
            </w:r>
          </w:p>
          <w:p w:rsidR="00233808" w:rsidRPr="00233808" w:rsidRDefault="00233808" w:rsidP="00233808">
            <w:pPr>
              <w:spacing w:line="360" w:lineRule="auto"/>
            </w:pPr>
            <w:r w:rsidRPr="00233808">
              <w:t>BIOLOGY (D), PHYSICS (E), CHEMISTRY (D), ENTRENUERSHIP (D)</w:t>
            </w:r>
            <w:r w:rsidRPr="00233808">
              <w:br/>
            </w:r>
            <w:r w:rsidRPr="00233808">
              <w:rPr>
                <w:b/>
              </w:rPr>
              <w:t>ST THERESA SEC SCHOOL ORDINARY LEVEL  (2006-2009)</w:t>
            </w:r>
            <w:r w:rsidRPr="00233808">
              <w:rPr>
                <w:b/>
              </w:rPr>
              <w:br/>
            </w:r>
            <w:r w:rsidRPr="00233808">
              <w:rPr>
                <w:b/>
                <w:u w:val="single"/>
              </w:rPr>
              <w:t>REFERENCES</w:t>
            </w:r>
            <w:r w:rsidRPr="00233808">
              <w:t> </w:t>
            </w:r>
          </w:p>
          <w:p w:rsidR="00233808" w:rsidRPr="00233808" w:rsidRDefault="00233808" w:rsidP="00233808">
            <w:pPr>
              <w:spacing w:line="360" w:lineRule="auto"/>
            </w:pPr>
            <w:r w:rsidRPr="00233808">
              <w:t>Available on request.</w:t>
            </w:r>
          </w:p>
          <w:p w:rsidR="005D5F21" w:rsidRPr="00233808" w:rsidRDefault="005D5F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1B0C" w:rsidRPr="00233808" w:rsidRDefault="00931B0C"/>
    <w:sectPr w:rsidR="00931B0C" w:rsidRPr="00233808" w:rsidSect="0093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773"/>
    <w:multiLevelType w:val="hybridMultilevel"/>
    <w:tmpl w:val="869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E3745"/>
    <w:multiLevelType w:val="hybridMultilevel"/>
    <w:tmpl w:val="FBE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7F36"/>
    <w:multiLevelType w:val="hybridMultilevel"/>
    <w:tmpl w:val="36C6D808"/>
    <w:lvl w:ilvl="0" w:tplc="CD0A84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81201"/>
    <w:multiLevelType w:val="hybridMultilevel"/>
    <w:tmpl w:val="1B78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21"/>
    <w:rsid w:val="00157013"/>
    <w:rsid w:val="00233808"/>
    <w:rsid w:val="003144CB"/>
    <w:rsid w:val="003216C7"/>
    <w:rsid w:val="00326B25"/>
    <w:rsid w:val="00353B2F"/>
    <w:rsid w:val="003D7ECE"/>
    <w:rsid w:val="003E005F"/>
    <w:rsid w:val="0046660C"/>
    <w:rsid w:val="004868E7"/>
    <w:rsid w:val="004C00BB"/>
    <w:rsid w:val="004E4AC3"/>
    <w:rsid w:val="00505E23"/>
    <w:rsid w:val="005D5F21"/>
    <w:rsid w:val="0065642F"/>
    <w:rsid w:val="006A5059"/>
    <w:rsid w:val="007775E5"/>
    <w:rsid w:val="007B04FC"/>
    <w:rsid w:val="007E61D0"/>
    <w:rsid w:val="0081721C"/>
    <w:rsid w:val="00931B0C"/>
    <w:rsid w:val="009A472B"/>
    <w:rsid w:val="00A41D4D"/>
    <w:rsid w:val="00A54CBE"/>
    <w:rsid w:val="00AB432A"/>
    <w:rsid w:val="00B4699D"/>
    <w:rsid w:val="00BB0758"/>
    <w:rsid w:val="00BB19B0"/>
    <w:rsid w:val="00BE6FF1"/>
    <w:rsid w:val="00CE421D"/>
    <w:rsid w:val="00D50DE2"/>
    <w:rsid w:val="00EA02A0"/>
    <w:rsid w:val="00EF438B"/>
    <w:rsid w:val="00F46818"/>
    <w:rsid w:val="00F967E3"/>
    <w:rsid w:val="00FB640D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2F"/>
    <w:rPr>
      <w:color w:val="0000FF" w:themeColor="hyperlink"/>
      <w:u w:val="single"/>
    </w:rPr>
  </w:style>
  <w:style w:type="paragraph" w:styleId="NoSpacing">
    <w:name w:val="No Spacing"/>
    <w:uiPriority w:val="5"/>
    <w:qFormat/>
    <w:rsid w:val="006564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2F"/>
    <w:rPr>
      <w:color w:val="0000FF" w:themeColor="hyperlink"/>
      <w:u w:val="single"/>
    </w:rPr>
  </w:style>
  <w:style w:type="paragraph" w:styleId="NoSpacing">
    <w:name w:val="No Spacing"/>
    <w:uiPriority w:val="5"/>
    <w:qFormat/>
    <w:rsid w:val="006564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.1488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hexa</dc:creator>
  <cp:lastModifiedBy>348370422</cp:lastModifiedBy>
  <cp:revision>2</cp:revision>
  <cp:lastPrinted>2017-07-06T08:16:00Z</cp:lastPrinted>
  <dcterms:created xsi:type="dcterms:W3CDTF">2017-07-20T08:51:00Z</dcterms:created>
  <dcterms:modified xsi:type="dcterms:W3CDTF">2017-07-20T08:51:00Z</dcterms:modified>
</cp:coreProperties>
</file>