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47" w:rsidRDefault="00CE35C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5523230</wp:posOffset>
            </wp:positionH>
            <wp:positionV relativeFrom="paragraph">
              <wp:posOffset>17780</wp:posOffset>
            </wp:positionV>
            <wp:extent cx="1055369" cy="1377315"/>
            <wp:effectExtent l="38100" t="19050" r="11430" b="13334"/>
            <wp:wrapNone/>
            <wp:docPr id="1026" name="Image1" descr="C:\Documents and Settings\user\Desktop\canon scan\20180215131708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5369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CURRICULUM VITAE</w:t>
      </w:r>
    </w:p>
    <w:p w:rsidR="00C20F47" w:rsidRDefault="00C20F4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0F47" w:rsidRDefault="00CE35C0">
      <w:pPr>
        <w:pStyle w:val="NoSpacing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BASIL 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Email: </w:t>
      </w:r>
      <w:hyperlink r:id="rId6" w:history="1">
        <w:r w:rsidRPr="00CE51F8">
          <w:rPr>
            <w:rStyle w:val="Hyperlink"/>
            <w:rFonts w:asciiTheme="majorBidi" w:hAnsiTheme="majorBidi" w:cstheme="majorBidi"/>
            <w:sz w:val="24"/>
            <w:szCs w:val="24"/>
          </w:rPr>
          <w:t>basil-156493@2freemail.com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20F47" w:rsidRDefault="00C20F4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0F47" w:rsidRDefault="00CE35C0">
      <w:pPr>
        <w:pStyle w:val="NoSpacing"/>
        <w:pBdr>
          <w:bottom w:val="single" w:sz="12" w:space="1" w:color="auto"/>
        </w:pBdr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OBJECTIVE:</w:t>
      </w:r>
    </w:p>
    <w:p w:rsidR="00C20F47" w:rsidRDefault="00C20F4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0F47" w:rsidRDefault="00CE35C0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seek challenging operations that will ultimately change the image of the organization and also to improve the internal and </w:t>
      </w:r>
      <w:r>
        <w:rPr>
          <w:rFonts w:asciiTheme="majorBidi" w:hAnsiTheme="majorBidi" w:cstheme="majorBidi"/>
          <w:sz w:val="24"/>
          <w:szCs w:val="24"/>
        </w:rPr>
        <w:t>external image by offering professional services. Knowledge and awareness in global technologies. Creating peace on humanitarian grounds.</w:t>
      </w:r>
    </w:p>
    <w:p w:rsidR="00C20F47" w:rsidRDefault="00C20F4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0F47" w:rsidRDefault="00CE35C0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MY PROFILE:</w:t>
      </w:r>
    </w:p>
    <w:p w:rsidR="00C20F47" w:rsidRDefault="00C20F4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0F47" w:rsidRDefault="00CE35C0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My career in front office started with a passion and motivation as a young boy at uchumi super markets l</w:t>
      </w:r>
      <w:r>
        <w:rPr>
          <w:rFonts w:asciiTheme="majorBidi" w:hAnsiTheme="majorBidi" w:cstheme="majorBidi"/>
          <w:sz w:val="24"/>
          <w:szCs w:val="24"/>
        </w:rPr>
        <w:t>imited (Kenya) I therefore pursued a course in Business Management at Kenya Institute of Management, where I was acknowledge with an upper credit in Business Management &amp; Customer Relations.</w:t>
      </w:r>
    </w:p>
    <w:p w:rsidR="00C20F47" w:rsidRDefault="00C20F4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0F47" w:rsidRDefault="00CE35C0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WORK EXPERIENCE: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May 2015 – Dec 2017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SHARAF DG LLC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Position: Cus</w:t>
      </w:r>
      <w:r>
        <w:rPr>
          <w:rFonts w:asciiTheme="majorBidi" w:hAnsiTheme="majorBidi" w:cstheme="majorBidi"/>
          <w:sz w:val="24"/>
          <w:szCs w:val="24"/>
        </w:rPr>
        <w:t>tomer Care Executive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Responsibilities:</w:t>
      </w:r>
    </w:p>
    <w:p w:rsidR="00C20F47" w:rsidRDefault="00C20F4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0F47" w:rsidRDefault="00CE35C0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Serves customers by providing product and service information</w:t>
      </w:r>
    </w:p>
    <w:p w:rsidR="00C20F47" w:rsidRDefault="00CE35C0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Resolving customer’s problems</w:t>
      </w:r>
    </w:p>
    <w:p w:rsidR="00C20F47" w:rsidRDefault="00CE35C0">
      <w:pPr>
        <w:pStyle w:val="NoSpacing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Product warranty, service &amp; repairs</w:t>
      </w:r>
    </w:p>
    <w:p w:rsidR="00C20F47" w:rsidRDefault="00C20F47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Duties:</w:t>
      </w:r>
    </w:p>
    <w:p w:rsidR="00C20F47" w:rsidRDefault="00CE35C0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Answering product and service inquiries</w:t>
      </w:r>
    </w:p>
    <w:p w:rsidR="00C20F47" w:rsidRDefault="00CE35C0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Maintains customer records by updating </w:t>
      </w:r>
      <w:r>
        <w:rPr>
          <w:rFonts w:asciiTheme="majorBidi" w:hAnsiTheme="majorBidi" w:cstheme="majorBidi"/>
          <w:sz w:val="24"/>
          <w:szCs w:val="24"/>
        </w:rPr>
        <w:t>information in the system</w:t>
      </w:r>
    </w:p>
    <w:p w:rsidR="00C20F47" w:rsidRDefault="00CE35C0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Resolves product and service problems by clarifying the customers complaints</w:t>
      </w:r>
    </w:p>
    <w:p w:rsidR="00C20F47" w:rsidRDefault="00CE35C0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Determining the cause of the problem, selecting and explaining the best solution to solve the problem</w:t>
      </w:r>
    </w:p>
    <w:p w:rsidR="00C20F47" w:rsidRDefault="00CE35C0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Sending warranty defective product for repairs</w:t>
      </w:r>
    </w:p>
    <w:p w:rsidR="00C20F47" w:rsidRDefault="00CE35C0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</w:t>
      </w:r>
      <w:r>
        <w:rPr>
          <w:rFonts w:asciiTheme="majorBidi" w:hAnsiTheme="majorBidi" w:cstheme="majorBidi"/>
          <w:sz w:val="24"/>
          <w:szCs w:val="24"/>
        </w:rPr>
        <w:t>phone responsibilities</w:t>
      </w:r>
    </w:p>
    <w:p w:rsidR="00C20F47" w:rsidRDefault="00CE35C0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Receiving payments on cash receipts</w:t>
      </w:r>
    </w:p>
    <w:p w:rsidR="00C20F47" w:rsidRDefault="00CE35C0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Making reports weekly and monthly</w:t>
      </w:r>
    </w:p>
    <w:p w:rsidR="00C20F47" w:rsidRDefault="00CE35C0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Receiving &amp; dispatching customer’s gadgets.</w:t>
      </w:r>
    </w:p>
    <w:p w:rsidR="00C20F47" w:rsidRDefault="00C20F4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0F47" w:rsidRDefault="00CE35C0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January 2013 – Sept 2014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Amani Tiwi Beach Hotel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Position: Receptionist</w:t>
      </w:r>
    </w:p>
    <w:p w:rsidR="00C20F47" w:rsidRDefault="00C20F4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0F47" w:rsidRDefault="00CE35C0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Check in and checkout of guests</w:t>
      </w:r>
    </w:p>
    <w:p w:rsidR="00C20F47" w:rsidRDefault="00CE35C0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Telephone resp</w:t>
      </w:r>
      <w:r>
        <w:rPr>
          <w:rFonts w:asciiTheme="majorBidi" w:hAnsiTheme="majorBidi" w:cstheme="majorBidi"/>
          <w:sz w:val="24"/>
          <w:szCs w:val="24"/>
        </w:rPr>
        <w:t>onsibilities</w:t>
      </w:r>
    </w:p>
    <w:p w:rsidR="00C20F47" w:rsidRDefault="00CE35C0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Reservations</w:t>
      </w:r>
    </w:p>
    <w:p w:rsidR="00C20F47" w:rsidRDefault="00CE35C0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Respond and handle guests request promptly</w:t>
      </w:r>
    </w:p>
    <w:p w:rsidR="00C20F47" w:rsidRDefault="00CE35C0">
      <w:pPr>
        <w:pStyle w:val="NoSpacing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Ensuring guests stay is perfect</w:t>
      </w:r>
    </w:p>
    <w:p w:rsidR="00C20F47" w:rsidRDefault="00C20F4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0F47" w:rsidRDefault="00CE35C0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August 2009 – November 2011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Sentido Neptune Beach Hotel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Position: Receptionist / Cashier</w:t>
      </w:r>
    </w:p>
    <w:p w:rsidR="00C20F47" w:rsidRDefault="00CE35C0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Ensuring effective check-in and check-out of guests</w:t>
      </w:r>
    </w:p>
    <w:p w:rsidR="00C20F47" w:rsidRDefault="00CE35C0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Giving client</w:t>
      </w:r>
      <w:r>
        <w:rPr>
          <w:rFonts w:asciiTheme="majorBidi" w:hAnsiTheme="majorBidi" w:cstheme="majorBidi"/>
          <w:sz w:val="24"/>
          <w:szCs w:val="24"/>
        </w:rPr>
        <w:t xml:space="preserve"> information about the hotel and places around</w:t>
      </w:r>
    </w:p>
    <w:p w:rsidR="00C20F47" w:rsidRDefault="00CE35C0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Posting of information in computer software</w:t>
      </w:r>
    </w:p>
    <w:p w:rsidR="00C20F47" w:rsidRDefault="00CE35C0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Telephone responsibilities</w:t>
      </w:r>
    </w:p>
    <w:p w:rsidR="00C20F47" w:rsidRDefault="00CE35C0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Handling cash and book keeping </w:t>
      </w:r>
    </w:p>
    <w:p w:rsidR="00C20F47" w:rsidRDefault="00CE35C0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Exchange foreign monetary</w:t>
      </w:r>
    </w:p>
    <w:p w:rsidR="00C20F47" w:rsidRDefault="00CE35C0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Store keeping guests valuables</w:t>
      </w:r>
    </w:p>
    <w:p w:rsidR="00C20F47" w:rsidRDefault="00C20F4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0F47" w:rsidRDefault="00CE35C0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September 2008 – January 2009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Reef Hotels Kenya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Position: Receptionist</w:t>
      </w:r>
    </w:p>
    <w:p w:rsidR="00C20F47" w:rsidRDefault="00C20F4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0F47" w:rsidRDefault="00CE35C0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Guest check-in and check-out</w:t>
      </w:r>
    </w:p>
    <w:p w:rsidR="00C20F47" w:rsidRDefault="00CE35C0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Reservations</w:t>
      </w:r>
    </w:p>
    <w:p w:rsidR="00C20F47" w:rsidRDefault="00CE35C0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Telephone responsibilities</w:t>
      </w:r>
    </w:p>
    <w:p w:rsidR="00C20F47" w:rsidRDefault="00CE35C0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Respond and handle customers’ requests promptly</w:t>
      </w:r>
    </w:p>
    <w:p w:rsidR="00C20F47" w:rsidRDefault="00C20F4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0F47" w:rsidRDefault="00CE35C0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October 2000 – December 2003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Uchumi Supermarket Limited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Position: Shop Attendant</w:t>
      </w:r>
    </w:p>
    <w:p w:rsidR="00C20F47" w:rsidRDefault="00C20F4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0F47" w:rsidRDefault="00CE35C0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Communicating to client on </w:t>
      </w:r>
      <w:r>
        <w:rPr>
          <w:rFonts w:asciiTheme="majorBidi" w:hAnsiTheme="majorBidi" w:cstheme="majorBidi"/>
          <w:sz w:val="24"/>
          <w:szCs w:val="24"/>
        </w:rPr>
        <w:t>products</w:t>
      </w:r>
    </w:p>
    <w:p w:rsidR="00C20F47" w:rsidRDefault="00CE35C0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Displaying and stocking of merchandise</w:t>
      </w:r>
    </w:p>
    <w:p w:rsidR="00C20F47" w:rsidRDefault="00CE35C0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Promoting bestselling items in order to achieve maximum profit</w:t>
      </w:r>
    </w:p>
    <w:p w:rsidR="00C20F47" w:rsidRDefault="00CE35C0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Assist customers with purchase, information and product selection</w:t>
      </w:r>
    </w:p>
    <w:p w:rsidR="00C20F47" w:rsidRDefault="00CE35C0">
      <w:pPr>
        <w:pStyle w:val="NoSpacing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Giving accurate and detailed information about products</w:t>
      </w:r>
    </w:p>
    <w:p w:rsidR="00C20F47" w:rsidRDefault="00C20F4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0F47" w:rsidRDefault="00CE35C0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PROFESSIONAL QUALIFICA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TIONS:</w:t>
      </w:r>
    </w:p>
    <w:p w:rsidR="00C20F47" w:rsidRDefault="00C20F47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2007:</w:t>
      </w:r>
      <w:r>
        <w:rPr>
          <w:rFonts w:asciiTheme="majorBidi" w:hAnsiTheme="majorBidi" w:cstheme="majorBidi"/>
          <w:sz w:val="24"/>
          <w:szCs w:val="24"/>
        </w:rPr>
        <w:tab/>
        <w:t>Certificate in Business Management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(Kenya Institute of Management)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2004:</w:t>
      </w:r>
      <w:r>
        <w:rPr>
          <w:rFonts w:asciiTheme="majorBidi" w:hAnsiTheme="majorBidi" w:cstheme="majorBidi"/>
          <w:sz w:val="24"/>
          <w:szCs w:val="24"/>
        </w:rPr>
        <w:tab/>
        <w:t>Bridging Course in Business Management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(Kenya Institute of Management)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2001:</w:t>
      </w:r>
      <w:r>
        <w:rPr>
          <w:rFonts w:asciiTheme="majorBidi" w:hAnsiTheme="majorBidi" w:cstheme="majorBidi"/>
          <w:sz w:val="24"/>
          <w:szCs w:val="24"/>
        </w:rPr>
        <w:tab/>
        <w:t>Certificate in Customer Services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Public Relations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Communication and Interpersonal Skills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Core Values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HIV &amp; AIDS Awareness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Personal Action Plans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(Eureka Educational and Training Consultants)</w:t>
      </w:r>
    </w:p>
    <w:p w:rsidR="00C20F47" w:rsidRDefault="00C20F4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0F47" w:rsidRDefault="00CE35C0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EDUCATIONAL QUALIFICATIONS:</w:t>
      </w:r>
    </w:p>
    <w:p w:rsidR="00C20F47" w:rsidRDefault="00C20F47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1996 – 1999: Kenya Certificate of Secondary Education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(O-Levels)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(St. Mary’s junior School)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1986 – 1995: Kenya Certific</w:t>
      </w:r>
      <w:r>
        <w:rPr>
          <w:rFonts w:asciiTheme="majorBidi" w:hAnsiTheme="majorBidi" w:cstheme="majorBidi"/>
          <w:sz w:val="24"/>
          <w:szCs w:val="24"/>
        </w:rPr>
        <w:t>ate of Primary Education</w:t>
      </w:r>
    </w:p>
    <w:p w:rsidR="00C20F47" w:rsidRDefault="00CE35C0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(Hekima Primary School)</w:t>
      </w:r>
    </w:p>
    <w:p w:rsidR="00C20F47" w:rsidRDefault="00C20F4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0F47" w:rsidRDefault="00CE35C0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ADDITIONAL SKILLS:</w:t>
      </w:r>
    </w:p>
    <w:p w:rsidR="00C20F47" w:rsidRDefault="00CE35C0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Computer Knowledge – ERP (Enterprises Resource Planning)</w:t>
      </w:r>
    </w:p>
    <w:p w:rsidR="00C20F47" w:rsidRDefault="00CE35C0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MS Word, PowerPoint, Excel</w:t>
      </w:r>
    </w:p>
    <w:p w:rsidR="00C20F47" w:rsidRDefault="00CE35C0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German Language</w:t>
      </w:r>
    </w:p>
    <w:p w:rsidR="00C20F47" w:rsidRDefault="00CE35C0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Event’s Organizer</w:t>
      </w:r>
    </w:p>
    <w:p w:rsidR="00C20F47" w:rsidRDefault="00CE35C0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Management Skills</w:t>
      </w:r>
    </w:p>
    <w:p w:rsidR="00C20F47" w:rsidRDefault="00CE35C0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Customer Relations</w:t>
      </w:r>
    </w:p>
    <w:p w:rsidR="00C20F47" w:rsidRDefault="00C20F47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20F47" w:rsidRDefault="00CE35C0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>PERSONAL DETAILS:</w:t>
      </w:r>
    </w:p>
    <w:p w:rsidR="00C20F47" w:rsidRDefault="00CE35C0">
      <w:pPr>
        <w:pStyle w:val="NoSpacing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Basil Mwafondo Chonga</w:t>
      </w:r>
    </w:p>
    <w:p w:rsidR="00C20F47" w:rsidRDefault="00CE35C0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of Birth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30</w:t>
      </w:r>
      <w:r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April 1981</w:t>
      </w:r>
    </w:p>
    <w:p w:rsidR="00C20F47" w:rsidRDefault="00CE35C0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Nationality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Kenyan</w:t>
      </w:r>
    </w:p>
    <w:p w:rsidR="00C20F47" w:rsidRDefault="00CE35C0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Marital Status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  <w:t>Married</w:t>
      </w:r>
    </w:p>
    <w:p w:rsidR="00C20F47" w:rsidRDefault="00C20F47">
      <w:pPr>
        <w:pStyle w:val="NoSpacing"/>
        <w:rPr>
          <w:rFonts w:asciiTheme="majorBidi" w:hAnsiTheme="majorBidi" w:cstheme="majorBidi"/>
          <w:sz w:val="24"/>
          <w:szCs w:val="24"/>
        </w:rPr>
      </w:pPr>
    </w:p>
    <w:sectPr w:rsidR="00C20F47" w:rsidSect="00C20F47">
      <w:pgSz w:w="11907" w:h="16839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C3216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A987C08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66AD676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EDCEA7A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3A6EF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102B31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D78A082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56CCD24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0F47"/>
    <w:rsid w:val="00C20F47"/>
    <w:rsid w:val="00CE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F47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C20F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0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il-1564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509</Words>
  <Characters>2905</Characters>
  <Application>Microsoft Office Word</Application>
  <DocSecurity>0</DocSecurity>
  <Lines>24</Lines>
  <Paragraphs>6</Paragraphs>
  <ScaleCrop>false</ScaleCrop>
  <Company>Sydneycafe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Gomah Taha</dc:creator>
  <cp:lastModifiedBy>348370422</cp:lastModifiedBy>
  <cp:revision>3</cp:revision>
  <dcterms:created xsi:type="dcterms:W3CDTF">2018-02-15T11:10:00Z</dcterms:created>
  <dcterms:modified xsi:type="dcterms:W3CDTF">2019-04-14T06:45:00Z</dcterms:modified>
</cp:coreProperties>
</file>