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CA" w:rsidRDefault="00054B01">
      <w:pPr>
        <w:pStyle w:val="Title"/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5905500</wp:posOffset>
            </wp:positionH>
            <wp:positionV relativeFrom="paragraph">
              <wp:posOffset>54849</wp:posOffset>
            </wp:positionV>
            <wp:extent cx="779145" cy="826769"/>
            <wp:effectExtent l="0" t="0" r="0" b="0"/>
            <wp:wrapNone/>
            <wp:docPr id="1" name="image1.jpeg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2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Sarfraz </w:t>
      </w:r>
    </w:p>
    <w:p w:rsidR="00D54DCA" w:rsidRDefault="00054B01">
      <w:pPr>
        <w:spacing w:before="8"/>
        <w:ind w:left="556"/>
        <w:rPr>
          <w:b/>
          <w:i/>
        </w:rPr>
      </w:pPr>
      <w:r>
        <w:rPr>
          <w:b/>
          <w:i/>
        </w:rPr>
        <w:t>Senior Accountant</w:t>
      </w:r>
    </w:p>
    <w:p w:rsidR="00D54DCA" w:rsidRDefault="00D54DCA">
      <w:pPr>
        <w:pStyle w:val="BodyText"/>
        <w:rPr>
          <w:b/>
          <w:i/>
          <w:sz w:val="24"/>
        </w:rPr>
      </w:pPr>
    </w:p>
    <w:p w:rsidR="008B2124" w:rsidRDefault="008B2124">
      <w:pPr>
        <w:pStyle w:val="BodyText"/>
        <w:spacing w:line="43" w:lineRule="exact"/>
        <w:ind w:left="434"/>
        <w:rPr>
          <w:sz w:val="4"/>
        </w:rPr>
      </w:pPr>
    </w:p>
    <w:p w:rsidR="008B2124" w:rsidRDefault="008B2124">
      <w:pPr>
        <w:pStyle w:val="BodyText"/>
        <w:spacing w:line="43" w:lineRule="exact"/>
        <w:ind w:left="434"/>
        <w:rPr>
          <w:sz w:val="4"/>
        </w:rPr>
      </w:pPr>
    </w:p>
    <w:p w:rsidR="008B2124" w:rsidRDefault="008B2124">
      <w:pPr>
        <w:pStyle w:val="BodyText"/>
        <w:spacing w:line="43" w:lineRule="exact"/>
        <w:ind w:left="434"/>
        <w:rPr>
          <w:sz w:val="4"/>
        </w:rPr>
      </w:pPr>
    </w:p>
    <w:p w:rsidR="008B2124" w:rsidRDefault="008B2124">
      <w:pPr>
        <w:pStyle w:val="BodyText"/>
        <w:spacing w:line="43" w:lineRule="exact"/>
        <w:ind w:left="434"/>
        <w:rPr>
          <w:sz w:val="4"/>
        </w:rPr>
      </w:pPr>
    </w:p>
    <w:p w:rsidR="008B2124" w:rsidRDefault="008B2124">
      <w:pPr>
        <w:pStyle w:val="BodyText"/>
        <w:spacing w:line="43" w:lineRule="exact"/>
        <w:ind w:left="434"/>
        <w:rPr>
          <w:sz w:val="4"/>
        </w:rPr>
      </w:pPr>
    </w:p>
    <w:p w:rsidR="008B2124" w:rsidRDefault="008B2124">
      <w:pPr>
        <w:pStyle w:val="BodyText"/>
        <w:spacing w:line="43" w:lineRule="exact"/>
        <w:ind w:left="434"/>
        <w:rPr>
          <w:sz w:val="4"/>
        </w:rPr>
      </w:pPr>
    </w:p>
    <w:p w:rsidR="008B2124" w:rsidRDefault="008B2124">
      <w:pPr>
        <w:pStyle w:val="BodyText"/>
        <w:spacing w:line="43" w:lineRule="exact"/>
        <w:ind w:left="434"/>
        <w:rPr>
          <w:sz w:val="4"/>
        </w:rPr>
      </w:pPr>
    </w:p>
    <w:p w:rsidR="008B2124" w:rsidRDefault="008B2124">
      <w:pPr>
        <w:pStyle w:val="BodyText"/>
        <w:spacing w:line="43" w:lineRule="exact"/>
        <w:ind w:left="434"/>
        <w:rPr>
          <w:sz w:val="4"/>
        </w:rPr>
      </w:pPr>
    </w:p>
    <w:p w:rsidR="008B2124" w:rsidRDefault="008B2124">
      <w:pPr>
        <w:pStyle w:val="BodyText"/>
        <w:spacing w:line="43" w:lineRule="exact"/>
        <w:ind w:left="434"/>
        <w:rPr>
          <w:sz w:val="4"/>
        </w:rPr>
      </w:pPr>
    </w:p>
    <w:p w:rsidR="008B2124" w:rsidRDefault="008B2124">
      <w:pPr>
        <w:pStyle w:val="BodyText"/>
        <w:spacing w:line="43" w:lineRule="exact"/>
        <w:ind w:left="434"/>
        <w:rPr>
          <w:sz w:val="4"/>
        </w:rPr>
      </w:pPr>
    </w:p>
    <w:p w:rsidR="00D54DCA" w:rsidRDefault="00D54DCA">
      <w:pPr>
        <w:pStyle w:val="BodyText"/>
        <w:spacing w:line="43" w:lineRule="exact"/>
        <w:ind w:left="43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97" style="width:482.75pt;height:2.2pt;mso-position-horizontal-relative:char;mso-position-vertical-relative:line" coordsize="9655,44">
            <v:shape id="_x0000_s1098" style="position:absolute;width:9655;height:44" coordsize="9655,44" path="m9654,l8235,r-29,l8192,,,,,43r8192,l8206,43r29,l9654,43r,-43xe" fillcolor="#234060" stroked="f">
              <v:path arrowok="t"/>
            </v:shape>
            <w10:wrap type="none"/>
            <w10:anchorlock/>
          </v:group>
        </w:pict>
      </w:r>
    </w:p>
    <w:p w:rsidR="00D54DCA" w:rsidRDefault="00D54DCA">
      <w:pPr>
        <w:pStyle w:val="BodyText"/>
        <w:spacing w:before="6"/>
        <w:rPr>
          <w:sz w:val="8"/>
        </w:rPr>
      </w:pPr>
    </w:p>
    <w:p w:rsidR="00D54DCA" w:rsidRDefault="00D54DCA">
      <w:pPr>
        <w:pStyle w:val="BodyText"/>
        <w:ind w:left="2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9" style="width:494pt;height:37.25pt;mso-position-horizontal-relative:char;mso-position-vertical-relative:line" coordsize="9880,745">
            <v:rect id="_x0000_s1096" style="position:absolute;left:138;top:737;width:9741;height:8" fillcolor="#1f487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66;top:332;width:4580;height:339">
              <v:imagedata r:id="rId8" o:title=""/>
            </v:shape>
            <v:shape id="_x0000_s1094" style="position:absolute;left:30;top:30;width:4075;height:605" coordorigin="30,30" coordsize="4075,605" path="m4004,30l131,30,92,38,60,60,38,92r-8,39l30,534r8,39l60,605r32,22l131,635r3873,l4043,627r32,-22l4097,573r8,-39l4105,131r-8,-39l4075,60,4043,38r-39,-8xe" fillcolor="#4f81bc" stroked="f">
              <v:path arrowok="t"/>
            </v:shape>
            <v:shape id="_x0000_s1093" style="position:absolute;left:30;top:30;width:4075;height:605" coordorigin="30,30" coordsize="4075,605" path="m30,131l38,92,60,60,92,38r39,-8l4004,30r39,8l4075,60r22,32l4105,131r,403l4097,573r-22,32l4043,627r-39,8l131,635,92,627,60,605,38,573,30,534r,-403xe" filled="f" strokecolor="#f1f1f1" strokeweight="3pt">
              <v:path arrowok="t"/>
            </v:shape>
            <v:shape id="_x0000_s1092" type="#_x0000_t75" style="position:absolute;left:2118;top:260;width:137;height:116">
              <v:imagedata r:id="rId9" o:title=""/>
            </v:shape>
            <v:shape id="_x0000_s1091" type="#_x0000_t75" style="position:absolute;left:2269;top:224;width:173;height:15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width:9880;height:745" filled="f" stroked="f">
              <v:textbox inset="0,0,0,0">
                <w:txbxContent>
                  <w:p w:rsidR="00D54DCA" w:rsidRDefault="00054B01">
                    <w:pPr>
                      <w:spacing w:before="177"/>
                      <w:ind w:left="232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110"/>
                      </w:rPr>
                      <w:t>Profile Synopsis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4DCA" w:rsidRDefault="00D54DCA">
      <w:pPr>
        <w:pStyle w:val="BodyText"/>
        <w:spacing w:before="4"/>
        <w:rPr>
          <w:sz w:val="5"/>
        </w:rPr>
      </w:pPr>
    </w:p>
    <w:p w:rsidR="00D54DCA" w:rsidRDefault="00D54DCA">
      <w:pPr>
        <w:pStyle w:val="BodyText"/>
        <w:ind w:left="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530.1pt;height:132.65pt;mso-position-horizontal-relative:char;mso-position-vertical-relative:line" coordsize="10602,2653">
            <v:shape id="_x0000_s1088" type="#_x0000_t75" style="position:absolute;left:17;top:38;width:10584;height:2614">
              <v:imagedata r:id="rId11" o:title=""/>
            </v:shape>
            <v:shape id="_x0000_s1087" type="#_x0000_t75" style="position:absolute;left:31;top:125;width:10556;height:2441">
              <v:imagedata r:id="rId12" o:title=""/>
            </v:shape>
            <v:shape id="_x0000_s1086" type="#_x0000_t75" style="position:absolute;left:10;top:10;width:10560;height:2590">
              <v:imagedata r:id="rId13" o:title=""/>
            </v:shape>
            <v:shape id="_x0000_s1085" type="#_x0000_t202" style="position:absolute;left:10;top:10;width:10560;height:2590" filled="f" strokecolor="#94b3d6" strokeweight="1pt">
              <v:textbox inset="0,0,0,0">
                <w:txbxContent>
                  <w:p w:rsidR="00D54DCA" w:rsidRDefault="00054B01">
                    <w:pPr>
                      <w:spacing w:before="67"/>
                      <w:ind w:left="141" w:right="13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Strategic, Result-driven and Gulf experience Senior Finance &amp; Accounts Analyst management professional equipped with 13+ years of diverse experience, seasoned expertise and growth ventures within Multi-national Co</w:t>
                    </w:r>
                    <w:r>
                      <w:rPr>
                        <w:sz w:val="18"/>
                      </w:rPr>
                      <w:t>mpany and diversified industry.</w:t>
                    </w:r>
                  </w:p>
                  <w:p w:rsidR="00D54DCA" w:rsidRDefault="00D54DCA">
                    <w:pPr>
                      <w:spacing w:before="10"/>
                      <w:rPr>
                        <w:sz w:val="17"/>
                      </w:rPr>
                    </w:pPr>
                  </w:p>
                  <w:p w:rsidR="00D54DCA" w:rsidRDefault="00054B01">
                    <w:pPr>
                      <w:ind w:left="141" w:right="13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Acquired comprehensive knowledge in Revenue management, Operations costing, Budgeting &amp; Forecasting, </w:t>
                    </w:r>
                    <w:r>
                      <w:rPr>
                        <w:spacing w:val="-4"/>
                        <w:sz w:val="18"/>
                      </w:rPr>
                      <w:t xml:space="preserve">Fixed </w:t>
                    </w:r>
                    <w:r>
                      <w:rPr>
                        <w:spacing w:val="4"/>
                        <w:sz w:val="18"/>
                      </w:rPr>
                      <w:t xml:space="preserve">Asset </w:t>
                    </w:r>
                    <w:r>
                      <w:rPr>
                        <w:sz w:val="18"/>
                      </w:rPr>
                      <w:t xml:space="preserve">management, monthly MIS Reporting Reconciliation &amp; in domains </w:t>
                    </w:r>
                    <w:r>
                      <w:rPr>
                        <w:spacing w:val="-4"/>
                        <w:sz w:val="18"/>
                      </w:rPr>
                      <w:t xml:space="preserve">of </w:t>
                    </w:r>
                    <w:r>
                      <w:rPr>
                        <w:sz w:val="18"/>
                      </w:rPr>
                      <w:t>AR/AP, P&amp;</w:t>
                    </w:r>
                    <w:r>
                      <w:rPr>
                        <w:sz w:val="18"/>
                      </w:rPr>
                      <w:t>L statements, Cash Management, Maintenance of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Book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Accounts,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Finalization,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Internal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Controls,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Client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Relations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Performance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Management.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Possess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strong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background in utilizing data </w:t>
                    </w:r>
                    <w:r>
                      <w:rPr>
                        <w:spacing w:val="-3"/>
                        <w:sz w:val="18"/>
                      </w:rPr>
                      <w:t xml:space="preserve">from diverse </w:t>
                    </w:r>
                    <w:r>
                      <w:rPr>
                        <w:sz w:val="18"/>
                      </w:rPr>
                      <w:t>financial and information systems to build tools and forecasting models that remarkably improve organizational decision-making capabilities resulting in increased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profitability.</w:t>
                    </w:r>
                  </w:p>
                  <w:p w:rsidR="00D54DCA" w:rsidRDefault="00D54DCA">
                    <w:pPr>
                      <w:spacing w:before="4"/>
                      <w:rPr>
                        <w:sz w:val="18"/>
                      </w:rPr>
                    </w:pPr>
                  </w:p>
                  <w:p w:rsidR="00D54DCA" w:rsidRDefault="00054B01">
                    <w:pPr>
                      <w:spacing w:before="1" w:line="249" w:lineRule="auto"/>
                      <w:ind w:left="141" w:right="14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Result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oriented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effective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team leader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excellent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planning,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monitoring,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thinking,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attention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details,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time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management, analytical, coordination, communication, problem-solving &amp; interpersonal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skills.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4DCA" w:rsidRDefault="00D54DCA">
      <w:pPr>
        <w:pStyle w:val="BodyText"/>
        <w:spacing w:before="5"/>
        <w:rPr>
          <w:sz w:val="15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6"/>
        <w:gridCol w:w="5091"/>
      </w:tblGrid>
      <w:tr w:rsidR="00D54DCA">
        <w:trPr>
          <w:trHeight w:val="206"/>
        </w:trPr>
        <w:tc>
          <w:tcPr>
            <w:tcW w:w="5236" w:type="dxa"/>
          </w:tcPr>
          <w:p w:rsidR="00D54DCA" w:rsidRDefault="00054B01">
            <w:pPr>
              <w:pStyle w:val="TableParagraph"/>
              <w:spacing w:line="187" w:lineRule="exact"/>
              <w:ind w:left="20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Strengths &amp; Skills</w:t>
            </w:r>
          </w:p>
        </w:tc>
        <w:tc>
          <w:tcPr>
            <w:tcW w:w="5091" w:type="dxa"/>
          </w:tcPr>
          <w:p w:rsidR="00D54DCA" w:rsidRDefault="00D54DCA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4"/>
              </w:rPr>
            </w:pPr>
          </w:p>
        </w:tc>
      </w:tr>
      <w:tr w:rsidR="00D54DCA">
        <w:trPr>
          <w:trHeight w:val="1104"/>
        </w:trPr>
        <w:tc>
          <w:tcPr>
            <w:tcW w:w="5236" w:type="dxa"/>
          </w:tcPr>
          <w:p w:rsidR="00D54DCA" w:rsidRDefault="00054B01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spacing w:before="5" w:line="240" w:lineRule="auto"/>
              <w:ind w:hanging="246"/>
              <w:rPr>
                <w:sz w:val="18"/>
              </w:rPr>
            </w:pPr>
            <w:r>
              <w:rPr>
                <w:sz w:val="18"/>
              </w:rPr>
              <w:t xml:space="preserve">Acquiring ACCA, CA Inter plus </w:t>
            </w:r>
            <w:r>
              <w:rPr>
                <w:spacing w:val="-3"/>
                <w:sz w:val="18"/>
              </w:rPr>
              <w:t xml:space="preserve">13+ </w:t>
            </w:r>
            <w:r>
              <w:rPr>
                <w:sz w:val="18"/>
              </w:rPr>
              <w:t>years of diverse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exp.</w:t>
            </w:r>
          </w:p>
          <w:p w:rsidR="00D54DCA" w:rsidRDefault="00054B01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spacing w:before="3"/>
              <w:ind w:hanging="246"/>
              <w:rPr>
                <w:sz w:val="18"/>
              </w:rPr>
            </w:pPr>
            <w:r>
              <w:rPr>
                <w:sz w:val="18"/>
              </w:rPr>
              <w:t>Capital Expenditure &amp; Cost Control</w:t>
            </w:r>
          </w:p>
          <w:p w:rsidR="00D54DCA" w:rsidRDefault="00054B01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ind w:hanging="246"/>
              <w:rPr>
                <w:sz w:val="18"/>
              </w:rPr>
            </w:pPr>
            <w:r>
              <w:rPr>
                <w:sz w:val="18"/>
              </w:rPr>
              <w:t>Fiscal Planning, Budgeting and Forecasting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:rsidR="00D54DCA" w:rsidRDefault="00054B01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spacing w:before="3"/>
              <w:ind w:hanging="246"/>
              <w:rPr>
                <w:sz w:val="18"/>
              </w:rPr>
            </w:pPr>
            <w:r>
              <w:rPr>
                <w:sz w:val="18"/>
              </w:rPr>
              <w:t>Business &amp; Corporate Law, Auditing &amp; Income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Tax</w:t>
            </w:r>
          </w:p>
          <w:p w:rsidR="00D54DCA" w:rsidRDefault="00054B01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spacing w:line="198" w:lineRule="exact"/>
              <w:ind w:hanging="246"/>
              <w:rPr>
                <w:sz w:val="18"/>
              </w:rPr>
            </w:pPr>
            <w:r>
              <w:rPr>
                <w:sz w:val="18"/>
              </w:rPr>
              <w:t>Solutions Implementation &amp; Process Improvement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5091" w:type="dxa"/>
          </w:tcPr>
          <w:p w:rsidR="00D54DCA" w:rsidRDefault="00054B01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5" w:line="240" w:lineRule="auto"/>
              <w:rPr>
                <w:sz w:val="18"/>
              </w:rPr>
            </w:pPr>
            <w:r>
              <w:rPr>
                <w:sz w:val="18"/>
              </w:rPr>
              <w:t>Financial Analysis/P&amp;L Management/Risk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:rsidR="00D54DCA" w:rsidRDefault="00054B01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 xml:space="preserve">Adroit in </w:t>
            </w:r>
            <w:r>
              <w:rPr>
                <w:spacing w:val="-4"/>
                <w:sz w:val="18"/>
              </w:rPr>
              <w:t xml:space="preserve">Fixed </w:t>
            </w:r>
            <w:r>
              <w:rPr>
                <w:sz w:val="18"/>
              </w:rPr>
              <w:t>Assets, AR/AP &amp; MIS Reporting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:rsidR="00D54DCA" w:rsidRDefault="00054B01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rPr>
                <w:sz w:val="18"/>
              </w:rPr>
            </w:pPr>
            <w:r>
              <w:rPr>
                <w:sz w:val="18"/>
              </w:rPr>
              <w:t>Bank Reconciliation, Negotiations &amp; Inventory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  <w:p w:rsidR="00D54DCA" w:rsidRDefault="00054B01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Strategic Planning - Feasibility Study-Research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:rsidR="00D54DCA" w:rsidRDefault="00054B01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Confident - Divergent &amp; Out of the box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thinking</w:t>
            </w:r>
          </w:p>
        </w:tc>
      </w:tr>
    </w:tbl>
    <w:p w:rsidR="00D54DCA" w:rsidRDefault="00D54DCA">
      <w:pPr>
        <w:pStyle w:val="BodyText"/>
        <w:spacing w:before="9"/>
        <w:rPr>
          <w:sz w:val="7"/>
        </w:rPr>
      </w:pPr>
      <w:r w:rsidRPr="00D54DCA">
        <w:pict>
          <v:group id="_x0000_s1077" style="position:absolute;margin-left:47.1pt;margin-top:6.45pt;width:230.5pt;height:31.4pt;z-index:-15725568;mso-wrap-distance-left:0;mso-wrap-distance-right:0;mso-position-horizontal-relative:page;mso-position-vertical-relative:text" coordorigin="942,129" coordsize="4610,628">
            <v:shape id="_x0000_s1083" type="#_x0000_t75" style="position:absolute;left:1008;top:440;width:4544;height:317">
              <v:imagedata r:id="rId14" o:title=""/>
            </v:shape>
            <v:shape id="_x0000_s1082" style="position:absolute;left:972;top:159;width:4075;height:562" coordorigin="972,159" coordsize="4075,562" path="m4953,159r-3887,l1029,167r-30,20l979,216r-7,37l972,628r7,36l999,694r30,20l1066,721r3887,l4990,714r30,-20l5040,664r7,-36l5047,253r-7,-37l5020,187r-30,-20l4953,159xe" fillcolor="#4f81bc" stroked="f">
              <v:path arrowok="t"/>
            </v:shape>
            <v:shape id="_x0000_s1081" style="position:absolute;left:972;top:159;width:4075;height:562" coordorigin="972,159" coordsize="4075,562" path="m972,253r7,-37l999,187r30,-20l1066,159r3887,l4990,167r30,20l5040,216r7,37l5047,628r-7,36l5020,694r-30,20l4953,721r-3887,l1029,714,999,694,979,664r-7,-36l972,253xe" filled="f" strokecolor="#f1f1f1" strokeweight="3pt">
              <v:path arrowok="t"/>
            </v:shape>
            <v:shape id="_x0000_s1080" type="#_x0000_t75" style="position:absolute;left:4017;top:375;width:130;height:116">
              <v:imagedata r:id="rId15" o:title=""/>
            </v:shape>
            <v:shape id="_x0000_s1079" type="#_x0000_t75" style="position:absolute;left:4161;top:339;width:173;height:152">
              <v:imagedata r:id="rId16" o:title=""/>
            </v:shape>
            <v:shape id="_x0000_s1078" type="#_x0000_t202" style="position:absolute;left:942;top:129;width:4610;height:628" filled="f" stroked="f">
              <v:textbox inset="0,0,0,0">
                <w:txbxContent>
                  <w:p w:rsidR="00D54DCA" w:rsidRDefault="00054B01">
                    <w:pPr>
                      <w:spacing w:before="165"/>
                      <w:ind w:left="232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110"/>
                      </w:rPr>
                      <w:t>Educational Qualification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4DCA" w:rsidRDefault="00D54DCA">
      <w:pPr>
        <w:pStyle w:val="BodyText"/>
        <w:rPr>
          <w:sz w:val="4"/>
        </w:rPr>
      </w:pPr>
    </w:p>
    <w:p w:rsidR="00D54DCA" w:rsidRDefault="00D54DCA">
      <w:pPr>
        <w:pStyle w:val="BodyText"/>
        <w:spacing w:line="20" w:lineRule="exact"/>
        <w:ind w:left="4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487.05pt;height:.4pt;mso-position-horizontal-relative:char;mso-position-vertical-relative:line" coordsize="9741,8">
            <v:rect id="_x0000_s1076" style="position:absolute;width:9741;height:8" fillcolor="#1f487c" stroked="f"/>
            <w10:wrap type="none"/>
            <w10:anchorlock/>
          </v:group>
        </w:pict>
      </w:r>
    </w:p>
    <w:p w:rsidR="00D54DCA" w:rsidRDefault="00054B01">
      <w:pPr>
        <w:pStyle w:val="Heading1"/>
        <w:spacing w:before="142"/>
      </w:pPr>
      <w:r>
        <w:t>ACCA Level II (In Progress)</w:t>
      </w:r>
    </w:p>
    <w:p w:rsidR="00D54DCA" w:rsidRDefault="00054B01">
      <w:pPr>
        <w:pStyle w:val="Heading1"/>
        <w:tabs>
          <w:tab w:val="right" w:pos="9986"/>
        </w:tabs>
        <w:spacing w:before="204"/>
      </w:pPr>
      <w:r>
        <w:t>CA INTER (Professional Education II) with</w:t>
      </w:r>
      <w:r>
        <w:rPr>
          <w:spacing w:val="-20"/>
        </w:rPr>
        <w:t xml:space="preserve"> </w:t>
      </w:r>
      <w:r>
        <w:rPr>
          <w:spacing w:val="4"/>
        </w:rPr>
        <w:t>60%</w:t>
      </w:r>
      <w:r>
        <w:rPr>
          <w:spacing w:val="-18"/>
        </w:rPr>
        <w:t xml:space="preserve"> </w:t>
      </w:r>
      <w:r>
        <w:t>Grade</w:t>
      </w:r>
      <w:r>
        <w:tab/>
        <w:t>2004 –</w:t>
      </w:r>
      <w:r>
        <w:rPr>
          <w:spacing w:val="2"/>
        </w:rPr>
        <w:t xml:space="preserve"> </w:t>
      </w:r>
      <w:r>
        <w:t>2005</w:t>
      </w:r>
    </w:p>
    <w:p w:rsidR="00D54DCA" w:rsidRDefault="00054B01">
      <w:pPr>
        <w:spacing w:before="2"/>
        <w:ind w:left="520"/>
        <w:rPr>
          <w:i/>
          <w:sz w:val="18"/>
        </w:rPr>
      </w:pPr>
      <w:r>
        <w:rPr>
          <w:i/>
          <w:sz w:val="18"/>
        </w:rPr>
        <w:t>The Institute of Chartered Accountants of India (College / University)</w:t>
      </w:r>
    </w:p>
    <w:p w:rsidR="00D54DCA" w:rsidRDefault="00054B01">
      <w:pPr>
        <w:pStyle w:val="Heading1"/>
        <w:tabs>
          <w:tab w:val="right" w:pos="9986"/>
        </w:tabs>
        <w:spacing w:before="204"/>
      </w:pPr>
      <w:r>
        <w:t xml:space="preserve">Bachelor's Degree in Finance with </w:t>
      </w:r>
      <w:r>
        <w:rPr>
          <w:spacing w:val="4"/>
        </w:rPr>
        <w:t xml:space="preserve">71% </w:t>
      </w:r>
      <w:r>
        <w:t>Grade,</w:t>
      </w:r>
      <w:r>
        <w:rPr>
          <w:spacing w:val="-28"/>
        </w:rPr>
        <w:t xml:space="preserve"> </w:t>
      </w:r>
      <w:r>
        <w:t>Mumbai</w:t>
      </w:r>
      <w:r>
        <w:rPr>
          <w:spacing w:val="-2"/>
        </w:rPr>
        <w:t xml:space="preserve"> </w:t>
      </w:r>
      <w:r>
        <w:t>Unive</w:t>
      </w:r>
      <w:r>
        <w:t>rsity</w:t>
      </w:r>
      <w:r>
        <w:tab/>
        <w:t>2000 –</w:t>
      </w:r>
      <w:r>
        <w:rPr>
          <w:spacing w:val="2"/>
        </w:rPr>
        <w:t xml:space="preserve"> </w:t>
      </w:r>
      <w:r>
        <w:t>2003</w:t>
      </w:r>
    </w:p>
    <w:p w:rsidR="00D54DCA" w:rsidRDefault="00D54DCA">
      <w:pPr>
        <w:pStyle w:val="BodyText"/>
        <w:spacing w:before="10"/>
        <w:rPr>
          <w:b/>
          <w:sz w:val="12"/>
        </w:rPr>
      </w:pPr>
      <w:r w:rsidRPr="00D54DCA">
        <w:pict>
          <v:group id="_x0000_s1067" style="position:absolute;margin-left:47.1pt;margin-top:9.35pt;width:489.65pt;height:35.6pt;z-index:-15724032;mso-wrap-distance-left:0;mso-wrap-distance-right:0;mso-position-horizontal-relative:page" coordorigin="942,187" coordsize="9793,712">
            <v:rect id="_x0000_s1074" style="position:absolute;left:994;top:891;width:9741;height:8" fillcolor="#1f487c" stroked="f"/>
            <v:shape id="_x0000_s1073" type="#_x0000_t75" style="position:absolute;left:1008;top:519;width:4587;height:346">
              <v:imagedata r:id="rId17" o:title=""/>
            </v:shape>
            <v:shape id="_x0000_s1072" style="position:absolute;left:972;top:217;width:4075;height:613" coordorigin="972,217" coordsize="4075,613" path="m4945,217r-3871,l1034,225r-32,22l980,280r-8,39l972,728r8,40l1002,800r32,22l1074,830r3871,l4985,822r32,-22l5039,768r8,-40l5047,319r-8,-39l5017,247r-32,-22l4945,217xe" fillcolor="#4f81bc" stroked="f">
              <v:path arrowok="t"/>
            </v:shape>
            <v:shape id="_x0000_s1071" style="position:absolute;left:972;top:217;width:4075;height:613" coordorigin="972,217" coordsize="4075,613" path="m972,319r8,-39l1002,247r32,-22l1074,217r3871,l4985,225r32,22l5039,280r8,39l5047,728r-8,40l5017,800r-32,22l4945,830r-3871,l1034,822r-32,-22l980,768r-8,-40l972,319xe" filled="f" strokecolor="#f1f1f1" strokeweight="3pt">
              <v:path arrowok="t"/>
            </v:shape>
            <v:shape id="_x0000_s1070" type="#_x0000_t75" style="position:absolute;left:3175;top:433;width:130;height:123">
              <v:imagedata r:id="rId18" o:title=""/>
            </v:shape>
            <v:shape id="_x0000_s1069" type="#_x0000_t75" style="position:absolute;left:3326;top:397;width:166;height:159">
              <v:imagedata r:id="rId19" o:title=""/>
            </v:shape>
            <v:shape id="_x0000_s1068" type="#_x0000_t202" style="position:absolute;left:942;top:187;width:9793;height:712" filled="f" stroked="f">
              <v:textbox inset="0,0,0,0">
                <w:txbxContent>
                  <w:p w:rsidR="00D54DCA" w:rsidRDefault="00054B01">
                    <w:pPr>
                      <w:spacing w:before="166"/>
                      <w:ind w:left="232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110"/>
                      </w:rPr>
                      <w:t>Career Snapshot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4DCA" w:rsidRDefault="00054B01">
      <w:pPr>
        <w:tabs>
          <w:tab w:val="left" w:pos="8366"/>
        </w:tabs>
        <w:spacing w:before="169" w:line="475" w:lineRule="auto"/>
        <w:ind w:left="520" w:right="671"/>
        <w:rPr>
          <w:b/>
          <w:sz w:val="18"/>
        </w:rPr>
      </w:pPr>
      <w:r>
        <w:rPr>
          <w:b/>
          <w:sz w:val="18"/>
        </w:rPr>
        <w:t xml:space="preserve">Senior Accountant </w:t>
      </w:r>
      <w:r>
        <w:rPr>
          <w:sz w:val="18"/>
        </w:rPr>
        <w:t>– BICO DRILLING TOOLS (Schoeller- Bleckmann Oilfield</w:t>
      </w:r>
      <w:r>
        <w:rPr>
          <w:spacing w:val="-20"/>
          <w:sz w:val="18"/>
        </w:rPr>
        <w:t xml:space="preserve"> </w:t>
      </w:r>
      <w:r>
        <w:rPr>
          <w:sz w:val="18"/>
        </w:rPr>
        <w:t>Equipment</w:t>
      </w:r>
      <w:r>
        <w:rPr>
          <w:spacing w:val="-2"/>
          <w:sz w:val="18"/>
        </w:rPr>
        <w:t xml:space="preserve"> </w:t>
      </w:r>
      <w:r>
        <w:rPr>
          <w:sz w:val="18"/>
        </w:rPr>
        <w:t>AG)</w:t>
      </w:r>
      <w:r>
        <w:rPr>
          <w:sz w:val="18"/>
        </w:rPr>
        <w:tab/>
      </w:r>
      <w:r>
        <w:rPr>
          <w:b/>
          <w:sz w:val="18"/>
        </w:rPr>
        <w:t xml:space="preserve">Mar 2018 – Feb </w:t>
      </w:r>
      <w:r>
        <w:rPr>
          <w:b/>
          <w:spacing w:val="-3"/>
          <w:sz w:val="18"/>
        </w:rPr>
        <w:t xml:space="preserve">2020 </w:t>
      </w:r>
      <w:r>
        <w:rPr>
          <w:b/>
          <w:sz w:val="18"/>
          <w:u w:val="thick"/>
        </w:rPr>
        <w:t>ROLES PERFORMED IN SCHLUMBERGER</w:t>
      </w:r>
      <w:r>
        <w:rPr>
          <w:b/>
          <w:spacing w:val="5"/>
          <w:sz w:val="18"/>
          <w:u w:val="thick"/>
        </w:rPr>
        <w:t xml:space="preserve"> </w:t>
      </w:r>
      <w:r>
        <w:rPr>
          <w:b/>
          <w:sz w:val="18"/>
          <w:u w:val="thick"/>
        </w:rPr>
        <w:t>(2007-2017):-</w:t>
      </w:r>
    </w:p>
    <w:p w:rsidR="00D54DCA" w:rsidRDefault="00054B01">
      <w:pPr>
        <w:tabs>
          <w:tab w:val="left" w:pos="8329"/>
        </w:tabs>
        <w:spacing w:before="9"/>
        <w:ind w:left="520"/>
        <w:rPr>
          <w:b/>
          <w:sz w:val="18"/>
        </w:rPr>
      </w:pPr>
      <w:r>
        <w:rPr>
          <w:b/>
          <w:sz w:val="18"/>
        </w:rPr>
        <w:t xml:space="preserve">Assistant Accountant - </w:t>
      </w:r>
      <w:r>
        <w:rPr>
          <w:sz w:val="18"/>
        </w:rPr>
        <w:t>Schlumberger (SLB) Abu Dhabi</w:t>
      </w:r>
      <w:r>
        <w:rPr>
          <w:spacing w:val="-1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Dubai</w:t>
      </w:r>
      <w:r>
        <w:rPr>
          <w:sz w:val="18"/>
        </w:rPr>
        <w:tab/>
      </w:r>
      <w:r>
        <w:rPr>
          <w:b/>
          <w:sz w:val="18"/>
        </w:rPr>
        <w:t xml:space="preserve">Feb 2016 – </w:t>
      </w:r>
      <w:r>
        <w:rPr>
          <w:b/>
          <w:spacing w:val="-4"/>
          <w:sz w:val="18"/>
        </w:rPr>
        <w:t>Aug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2017</w:t>
      </w:r>
    </w:p>
    <w:p w:rsidR="00D54DCA" w:rsidRDefault="00054B01">
      <w:pPr>
        <w:tabs>
          <w:tab w:val="left" w:pos="8344"/>
        </w:tabs>
        <w:spacing w:before="2" w:line="204" w:lineRule="exact"/>
        <w:ind w:left="520"/>
        <w:rPr>
          <w:b/>
          <w:sz w:val="18"/>
        </w:rPr>
      </w:pPr>
      <w:r>
        <w:rPr>
          <w:b/>
          <w:sz w:val="18"/>
        </w:rPr>
        <w:t>Asset &amp; Inventory Accountant</w:t>
      </w:r>
      <w:r>
        <w:rPr>
          <w:sz w:val="18"/>
        </w:rPr>
        <w:t xml:space="preserve">, Schlumberger (SLB) </w:t>
      </w:r>
      <w:r>
        <w:rPr>
          <w:spacing w:val="-3"/>
          <w:sz w:val="18"/>
        </w:rPr>
        <w:t>Al</w:t>
      </w:r>
      <w:r>
        <w:rPr>
          <w:spacing w:val="-9"/>
          <w:sz w:val="18"/>
        </w:rPr>
        <w:t xml:space="preserve"> </w:t>
      </w:r>
      <w:r>
        <w:rPr>
          <w:sz w:val="18"/>
        </w:rPr>
        <w:t>Khobar</w:t>
      </w:r>
      <w:r>
        <w:rPr>
          <w:spacing w:val="-3"/>
          <w:sz w:val="18"/>
        </w:rPr>
        <w:t xml:space="preserve"> </w:t>
      </w:r>
      <w:r>
        <w:rPr>
          <w:sz w:val="18"/>
        </w:rPr>
        <w:t>Saudi</w:t>
      </w:r>
      <w:r>
        <w:rPr>
          <w:sz w:val="18"/>
        </w:rPr>
        <w:tab/>
      </w:r>
      <w:r>
        <w:rPr>
          <w:b/>
          <w:spacing w:val="-4"/>
          <w:sz w:val="18"/>
        </w:rPr>
        <w:t xml:space="preserve">Apr </w:t>
      </w:r>
      <w:r>
        <w:rPr>
          <w:b/>
          <w:sz w:val="18"/>
        </w:rPr>
        <w:t>2013 – Jan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2016</w:t>
      </w:r>
    </w:p>
    <w:p w:rsidR="00D54DCA" w:rsidRDefault="00054B01">
      <w:pPr>
        <w:tabs>
          <w:tab w:val="left" w:pos="8359"/>
        </w:tabs>
        <w:spacing w:line="204" w:lineRule="exact"/>
        <w:ind w:left="520"/>
        <w:rPr>
          <w:b/>
          <w:sz w:val="18"/>
        </w:rPr>
      </w:pPr>
      <w:r>
        <w:rPr>
          <w:b/>
          <w:sz w:val="18"/>
        </w:rPr>
        <w:t xml:space="preserve">FMS System Integration Analyst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Schlumberger,</w:t>
      </w:r>
      <w:r>
        <w:rPr>
          <w:spacing w:val="-1"/>
          <w:sz w:val="18"/>
        </w:rPr>
        <w:t xml:space="preserve"> </w:t>
      </w:r>
      <w:r>
        <w:rPr>
          <w:sz w:val="18"/>
        </w:rPr>
        <w:t>Dubai</w:t>
      </w:r>
      <w:r>
        <w:rPr>
          <w:sz w:val="18"/>
        </w:rPr>
        <w:tab/>
      </w:r>
      <w:r>
        <w:rPr>
          <w:b/>
          <w:sz w:val="18"/>
        </w:rPr>
        <w:t>Nov 2011 – Mar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2013</w:t>
      </w:r>
    </w:p>
    <w:p w:rsidR="00D54DCA" w:rsidRDefault="00054B01">
      <w:pPr>
        <w:tabs>
          <w:tab w:val="left" w:pos="8359"/>
        </w:tabs>
        <w:spacing w:before="1"/>
        <w:ind w:left="520"/>
        <w:rPr>
          <w:b/>
          <w:sz w:val="18"/>
        </w:rPr>
      </w:pPr>
      <w:r>
        <w:rPr>
          <w:b/>
          <w:sz w:val="18"/>
        </w:rPr>
        <w:t xml:space="preserve">Management /Financial Planning Analyst </w:t>
      </w:r>
      <w:r>
        <w:rPr>
          <w:sz w:val="18"/>
        </w:rPr>
        <w:t>–</w:t>
      </w:r>
      <w:r>
        <w:rPr>
          <w:spacing w:val="-11"/>
          <w:sz w:val="18"/>
        </w:rPr>
        <w:t xml:space="preserve"> </w:t>
      </w:r>
      <w:r>
        <w:rPr>
          <w:sz w:val="18"/>
        </w:rPr>
        <w:t>Schlumberger,</w:t>
      </w:r>
      <w:r>
        <w:rPr>
          <w:spacing w:val="-2"/>
          <w:sz w:val="18"/>
        </w:rPr>
        <w:t xml:space="preserve"> </w:t>
      </w:r>
      <w:r>
        <w:rPr>
          <w:sz w:val="18"/>
        </w:rPr>
        <w:t>Dubai</w:t>
      </w:r>
      <w:r>
        <w:rPr>
          <w:sz w:val="18"/>
        </w:rPr>
        <w:tab/>
      </w:r>
      <w:r>
        <w:rPr>
          <w:b/>
          <w:sz w:val="18"/>
        </w:rPr>
        <w:t>Nov 2008 – Oct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z w:val="18"/>
        </w:rPr>
        <w:t>11</w:t>
      </w:r>
    </w:p>
    <w:p w:rsidR="00D54DCA" w:rsidRDefault="00054B01">
      <w:pPr>
        <w:tabs>
          <w:tab w:val="left" w:pos="8359"/>
          <w:tab w:val="left" w:pos="8409"/>
        </w:tabs>
        <w:spacing w:before="3" w:line="475" w:lineRule="auto"/>
        <w:ind w:left="520" w:right="671"/>
        <w:rPr>
          <w:b/>
          <w:sz w:val="18"/>
        </w:rPr>
      </w:pPr>
      <w:r>
        <w:rPr>
          <w:b/>
          <w:sz w:val="18"/>
        </w:rPr>
        <w:t xml:space="preserve">Accounts Payable/Inter Company Supervisor </w:t>
      </w:r>
      <w:r>
        <w:rPr>
          <w:sz w:val="18"/>
        </w:rPr>
        <w:t>–</w:t>
      </w:r>
      <w:r>
        <w:rPr>
          <w:spacing w:val="-12"/>
          <w:sz w:val="18"/>
        </w:rPr>
        <w:t xml:space="preserve"> </w:t>
      </w:r>
      <w:r>
        <w:rPr>
          <w:sz w:val="18"/>
        </w:rPr>
        <w:t>Schlumberger,</w:t>
      </w:r>
      <w:r>
        <w:rPr>
          <w:spacing w:val="-3"/>
          <w:sz w:val="18"/>
        </w:rPr>
        <w:t xml:space="preserve"> </w:t>
      </w:r>
      <w:r>
        <w:rPr>
          <w:sz w:val="18"/>
        </w:rPr>
        <w:t>Dubai</w:t>
      </w:r>
      <w:r>
        <w:rPr>
          <w:sz w:val="18"/>
        </w:rPr>
        <w:tab/>
      </w:r>
      <w:r>
        <w:rPr>
          <w:b/>
          <w:sz w:val="18"/>
        </w:rPr>
        <w:t xml:space="preserve">Jan 2007 – </w:t>
      </w:r>
      <w:r>
        <w:rPr>
          <w:b/>
          <w:spacing w:val="-4"/>
          <w:sz w:val="18"/>
        </w:rPr>
        <w:t xml:space="preserve">Nov </w:t>
      </w:r>
      <w:r>
        <w:rPr>
          <w:b/>
          <w:spacing w:val="-3"/>
          <w:sz w:val="18"/>
        </w:rPr>
        <w:t xml:space="preserve">2007 </w:t>
      </w:r>
      <w:r>
        <w:rPr>
          <w:b/>
          <w:sz w:val="18"/>
        </w:rPr>
        <w:t xml:space="preserve">Officer/Financial Shared Services Division – </w:t>
      </w:r>
      <w:r>
        <w:rPr>
          <w:sz w:val="18"/>
        </w:rPr>
        <w:t>ABN AMRO BANK,</w:t>
      </w:r>
      <w:r>
        <w:rPr>
          <w:spacing w:val="-22"/>
          <w:sz w:val="18"/>
        </w:rPr>
        <w:t xml:space="preserve"> </w:t>
      </w:r>
      <w:r>
        <w:rPr>
          <w:sz w:val="18"/>
        </w:rPr>
        <w:t>Mumbai, India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Jul 2006 – Dec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2006</w:t>
      </w:r>
    </w:p>
    <w:p w:rsidR="00D54DCA" w:rsidRDefault="00054B01">
      <w:pPr>
        <w:tabs>
          <w:tab w:val="left" w:pos="8359"/>
        </w:tabs>
        <w:spacing w:before="8"/>
        <w:ind w:left="520"/>
        <w:rPr>
          <w:b/>
          <w:sz w:val="18"/>
        </w:rPr>
      </w:pPr>
      <w:r>
        <w:rPr>
          <w:b/>
          <w:sz w:val="18"/>
        </w:rPr>
        <w:t xml:space="preserve">Senior Financial Data Analyst – </w:t>
      </w:r>
      <w:r>
        <w:rPr>
          <w:sz w:val="18"/>
        </w:rPr>
        <w:t>EClerx Financial Services,</w:t>
      </w:r>
      <w:r>
        <w:rPr>
          <w:spacing w:val="-13"/>
          <w:sz w:val="18"/>
        </w:rPr>
        <w:t xml:space="preserve"> </w:t>
      </w:r>
      <w:r>
        <w:rPr>
          <w:sz w:val="18"/>
        </w:rPr>
        <w:t>Mumbai,</w:t>
      </w:r>
      <w:r>
        <w:rPr>
          <w:spacing w:val="-1"/>
          <w:sz w:val="18"/>
        </w:rPr>
        <w:t xml:space="preserve"> </w:t>
      </w:r>
      <w:r>
        <w:rPr>
          <w:sz w:val="18"/>
        </w:rPr>
        <w:t>India</w:t>
      </w:r>
      <w:r>
        <w:rPr>
          <w:sz w:val="18"/>
        </w:rPr>
        <w:tab/>
      </w:r>
      <w:r>
        <w:rPr>
          <w:b/>
          <w:sz w:val="18"/>
        </w:rPr>
        <w:t>Nov 2004 – Jun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2006</w:t>
      </w:r>
    </w:p>
    <w:p w:rsidR="00D54DCA" w:rsidRDefault="00054B01">
      <w:pPr>
        <w:spacing w:before="2"/>
        <w:ind w:left="520"/>
        <w:rPr>
          <w:i/>
          <w:sz w:val="18"/>
        </w:rPr>
      </w:pPr>
      <w:r>
        <w:rPr>
          <w:i/>
          <w:sz w:val="18"/>
        </w:rPr>
        <w:t>ECLERX (Investment Banking BPO)</w:t>
      </w:r>
    </w:p>
    <w:p w:rsidR="00D54DCA" w:rsidRDefault="00D54DCA">
      <w:pPr>
        <w:pStyle w:val="BodyText"/>
        <w:spacing w:before="10"/>
        <w:rPr>
          <w:i/>
          <w:sz w:val="15"/>
        </w:rPr>
      </w:pPr>
      <w:r w:rsidRPr="00D54DCA">
        <w:pict>
          <v:group id="_x0000_s1059" style="position:absolute;margin-left:47.1pt;margin-top:11.1pt;width:489.65pt;height:36pt;z-index:-15723008;mso-wrap-distance-left:0;mso-wrap-distance-right:0;mso-position-horizontal-relative:page" coordorigin="942,222" coordsize="9793,720">
            <v:rect id="_x0000_s1066" style="position:absolute;left:994;top:934;width:9741;height:8" fillcolor="#1f487c" stroked="f"/>
            <v:shape id="_x0000_s1065" type="#_x0000_t75" style="position:absolute;left:1008;top:554;width:4587;height:346">
              <v:imagedata r:id="rId17" o:title=""/>
            </v:shape>
            <v:shape id="_x0000_s1064" style="position:absolute;left:972;top:251;width:4075;height:613" coordorigin="972,252" coordsize="4075,613" path="m4945,252r-3871,l1034,260r-32,22l980,314r-8,40l972,763r8,40l1002,835r32,22l1074,865r3871,l4985,857r32,-22l5039,803r8,-40l5047,354r-8,-40l5017,282r-32,-22l4945,252xe" fillcolor="#4f81bc" stroked="f">
              <v:path arrowok="t"/>
            </v:shape>
            <v:shape id="_x0000_s1063" style="position:absolute;left:972;top:251;width:4075;height:613" coordorigin="972,252" coordsize="4075,613" path="m972,354r8,-40l1002,282r32,-22l1074,252r3871,l4985,260r32,22l5039,314r8,40l5047,763r-8,40l5017,835r-32,22l4945,865r-3871,l1034,857r-32,-22l980,803r-8,-40l972,354xe" filled="f" strokecolor="#f1f1f1" strokeweight="3pt">
              <v:path arrowok="t"/>
            </v:shape>
            <v:shape id="_x0000_s1062" type="#_x0000_t75" style="position:absolute;left:3384;top:475;width:137;height:123">
              <v:imagedata r:id="rId20" o:title=""/>
            </v:shape>
            <v:shape id="_x0000_s1061" type="#_x0000_t75" style="position:absolute;left:3535;top:439;width:166;height:159">
              <v:imagedata r:id="rId21" o:title=""/>
            </v:shape>
            <v:shape id="_x0000_s1060" type="#_x0000_t202" style="position:absolute;left:942;top:221;width:9793;height:720" filled="f" stroked="f">
              <v:textbox inset="0,0,0,0">
                <w:txbxContent>
                  <w:p w:rsidR="00D54DCA" w:rsidRDefault="00054B01">
                    <w:pPr>
                      <w:spacing w:before="168"/>
                      <w:ind w:left="232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105"/>
                      </w:rPr>
                      <w:t>Key Achievements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4DCA" w:rsidRDefault="00D54DCA">
      <w:pPr>
        <w:pStyle w:val="BodyText"/>
        <w:spacing w:before="2"/>
        <w:rPr>
          <w:i/>
          <w:sz w:val="7"/>
        </w:rPr>
      </w:pP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94"/>
        <w:rPr>
          <w:sz w:val="18"/>
        </w:rPr>
      </w:pPr>
      <w:r>
        <w:rPr>
          <w:sz w:val="18"/>
        </w:rPr>
        <w:t>Gained</w:t>
      </w:r>
      <w:r>
        <w:rPr>
          <w:spacing w:val="-15"/>
          <w:sz w:val="18"/>
        </w:rPr>
        <w:t xml:space="preserve"> </w:t>
      </w:r>
      <w:r>
        <w:rPr>
          <w:sz w:val="18"/>
        </w:rPr>
        <w:t>13+</w:t>
      </w:r>
      <w:r>
        <w:rPr>
          <w:spacing w:val="-12"/>
          <w:sz w:val="18"/>
        </w:rPr>
        <w:t xml:space="preserve"> </w:t>
      </w:r>
      <w:r>
        <w:rPr>
          <w:sz w:val="18"/>
        </w:rPr>
        <w:t>years’</w:t>
      </w:r>
      <w:r>
        <w:rPr>
          <w:spacing w:val="-11"/>
          <w:sz w:val="18"/>
        </w:rPr>
        <w:t xml:space="preserve"> </w:t>
      </w:r>
      <w:r>
        <w:rPr>
          <w:sz w:val="18"/>
        </w:rPr>
        <w:t>Experience</w:t>
      </w:r>
      <w:r>
        <w:rPr>
          <w:spacing w:val="-12"/>
          <w:sz w:val="18"/>
        </w:rPr>
        <w:t xml:space="preserve"> </w:t>
      </w:r>
      <w:r>
        <w:rPr>
          <w:sz w:val="18"/>
        </w:rPr>
        <w:t>within</w:t>
      </w:r>
      <w:r>
        <w:rPr>
          <w:spacing w:val="-15"/>
          <w:sz w:val="18"/>
        </w:rPr>
        <w:t xml:space="preserve"> </w:t>
      </w:r>
      <w:r>
        <w:rPr>
          <w:sz w:val="18"/>
        </w:rPr>
        <w:t>Multi-National</w:t>
      </w:r>
      <w:r>
        <w:rPr>
          <w:spacing w:val="-11"/>
          <w:sz w:val="18"/>
        </w:rPr>
        <w:t xml:space="preserve"> </w:t>
      </w:r>
      <w:r>
        <w:rPr>
          <w:sz w:val="18"/>
        </w:rPr>
        <w:t>Company</w:t>
      </w:r>
      <w:r>
        <w:rPr>
          <w:spacing w:val="-18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diversified</w:t>
      </w:r>
      <w:r>
        <w:rPr>
          <w:spacing w:val="-15"/>
          <w:sz w:val="18"/>
        </w:rPr>
        <w:t xml:space="preserve"> </w:t>
      </w:r>
      <w:r>
        <w:rPr>
          <w:sz w:val="18"/>
        </w:rPr>
        <w:t>industry</w:t>
      </w:r>
      <w:r>
        <w:rPr>
          <w:spacing w:val="-18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domains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4"/>
          <w:sz w:val="18"/>
        </w:rPr>
        <w:t xml:space="preserve"> </w:t>
      </w:r>
      <w:r>
        <w:rPr>
          <w:sz w:val="18"/>
        </w:rPr>
        <w:t>Finance</w:t>
      </w:r>
      <w:r>
        <w:rPr>
          <w:spacing w:val="-15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Accounting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7" w:line="232" w:lineRule="auto"/>
        <w:ind w:right="447"/>
        <w:rPr>
          <w:sz w:val="18"/>
        </w:rPr>
      </w:pPr>
      <w:r>
        <w:rPr>
          <w:sz w:val="18"/>
        </w:rPr>
        <w:t>Accomplishing</w:t>
      </w:r>
      <w:r>
        <w:rPr>
          <w:spacing w:val="-15"/>
          <w:sz w:val="18"/>
        </w:rPr>
        <w:t xml:space="preserve"> </w:t>
      </w:r>
      <w:r>
        <w:rPr>
          <w:sz w:val="18"/>
        </w:rPr>
        <w:t>ACCA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6"/>
          <w:sz w:val="18"/>
        </w:rPr>
        <w:t xml:space="preserve"> </w:t>
      </w:r>
      <w:r>
        <w:rPr>
          <w:sz w:val="18"/>
        </w:rPr>
        <w:t>Accomplished</w:t>
      </w:r>
      <w:r>
        <w:rPr>
          <w:spacing w:val="-3"/>
          <w:sz w:val="18"/>
        </w:rPr>
        <w:t xml:space="preserve"> </w:t>
      </w:r>
      <w:r>
        <w:rPr>
          <w:sz w:val="18"/>
        </w:rPr>
        <w:t>CA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INTER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-12"/>
          <w:sz w:val="18"/>
        </w:rPr>
        <w:t xml:space="preserve"> </w:t>
      </w:r>
      <w:r>
        <w:rPr>
          <w:sz w:val="18"/>
        </w:rPr>
        <w:t>Degree</w:t>
      </w:r>
      <w:r>
        <w:rPr>
          <w:spacing w:val="-15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Commerce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reputed</w:t>
      </w:r>
      <w:r>
        <w:rPr>
          <w:spacing w:val="-15"/>
          <w:sz w:val="18"/>
        </w:rPr>
        <w:t xml:space="preserve"> </w:t>
      </w:r>
      <w:r>
        <w:rPr>
          <w:sz w:val="18"/>
        </w:rPr>
        <w:t>University in India.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4"/>
        <w:rPr>
          <w:sz w:val="18"/>
        </w:rPr>
      </w:pPr>
      <w:r>
        <w:rPr>
          <w:sz w:val="18"/>
        </w:rPr>
        <w:t>Played a significant role in stabilizing and centralized the Inter-Company Reporting for MEA at HQ level in year</w:t>
      </w:r>
      <w:r>
        <w:rPr>
          <w:spacing w:val="-32"/>
          <w:sz w:val="18"/>
        </w:rPr>
        <w:t xml:space="preserve"> </w:t>
      </w:r>
      <w:r>
        <w:rPr>
          <w:sz w:val="18"/>
        </w:rPr>
        <w:t>2008.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2" w:line="242" w:lineRule="auto"/>
        <w:ind w:right="443"/>
        <w:rPr>
          <w:sz w:val="18"/>
        </w:rPr>
      </w:pPr>
      <w:r>
        <w:rPr>
          <w:sz w:val="18"/>
        </w:rPr>
        <w:t>Propitiously established Stores Process in place for the Saudi</w:t>
      </w:r>
      <w:r>
        <w:rPr>
          <w:sz w:val="18"/>
        </w:rPr>
        <w:t xml:space="preserve"> Segment keeping controls </w:t>
      </w:r>
      <w:r>
        <w:rPr>
          <w:spacing w:val="-3"/>
          <w:sz w:val="18"/>
        </w:rPr>
        <w:t xml:space="preserve">and </w:t>
      </w:r>
      <w:r>
        <w:rPr>
          <w:spacing w:val="2"/>
          <w:sz w:val="18"/>
        </w:rPr>
        <w:t xml:space="preserve">bridging </w:t>
      </w:r>
      <w:r>
        <w:rPr>
          <w:spacing w:val="-3"/>
          <w:sz w:val="18"/>
        </w:rPr>
        <w:t xml:space="preserve">the </w:t>
      </w:r>
      <w:r>
        <w:rPr>
          <w:sz w:val="18"/>
        </w:rPr>
        <w:t>Gaps in 2012. Successfully exceeded expectation in every year Performance Appraisal across all Schlumberger</w:t>
      </w:r>
      <w:r>
        <w:rPr>
          <w:spacing w:val="-8"/>
          <w:sz w:val="18"/>
        </w:rPr>
        <w:t xml:space="preserve"> </w:t>
      </w:r>
      <w:r>
        <w:rPr>
          <w:sz w:val="18"/>
        </w:rPr>
        <w:t>Roles.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line="200" w:lineRule="exact"/>
        <w:rPr>
          <w:sz w:val="18"/>
        </w:rPr>
      </w:pPr>
      <w:r>
        <w:rPr>
          <w:sz w:val="18"/>
        </w:rPr>
        <w:t>Instrumental in Reducing M&amp;S &amp; depreciation cost, billing DSO, inventory DSOH, and improving liqui</w:t>
      </w:r>
      <w:r>
        <w:rPr>
          <w:sz w:val="18"/>
        </w:rPr>
        <w:t>dity in Abu</w:t>
      </w:r>
      <w:r>
        <w:rPr>
          <w:spacing w:val="-33"/>
          <w:sz w:val="18"/>
        </w:rPr>
        <w:t xml:space="preserve"> </w:t>
      </w:r>
      <w:r>
        <w:rPr>
          <w:sz w:val="18"/>
        </w:rPr>
        <w:t>Dhabi.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2"/>
        <w:rPr>
          <w:sz w:val="18"/>
        </w:rPr>
      </w:pPr>
      <w:r>
        <w:rPr>
          <w:sz w:val="18"/>
        </w:rPr>
        <w:t xml:space="preserve">University Highest Scoring 99% Marks </w:t>
      </w:r>
      <w:r>
        <w:rPr>
          <w:spacing w:val="-4"/>
          <w:sz w:val="18"/>
        </w:rPr>
        <w:t xml:space="preserve">In </w:t>
      </w:r>
      <w:r>
        <w:rPr>
          <w:sz w:val="18"/>
        </w:rPr>
        <w:t>Financial Accounting Final Year</w:t>
      </w:r>
      <w:r>
        <w:rPr>
          <w:spacing w:val="-6"/>
          <w:sz w:val="18"/>
        </w:rPr>
        <w:t xml:space="preserve"> </w:t>
      </w:r>
      <w:r>
        <w:rPr>
          <w:sz w:val="18"/>
        </w:rPr>
        <w:t>Graduation.</w:t>
      </w:r>
    </w:p>
    <w:p w:rsidR="00D54DCA" w:rsidRDefault="00D54DCA">
      <w:pPr>
        <w:rPr>
          <w:sz w:val="18"/>
        </w:rPr>
        <w:sectPr w:rsidR="00D54DCA">
          <w:footerReference w:type="default" r:id="rId22"/>
          <w:type w:val="continuous"/>
          <w:pgSz w:w="11910" w:h="16840"/>
          <w:pgMar w:top="440" w:right="560" w:bottom="440" w:left="560" w:header="720" w:footer="259" w:gutter="0"/>
          <w:pgBorders w:offsetFrom="page">
            <w:top w:val="single" w:sz="18" w:space="24" w:color="234060"/>
            <w:left w:val="single" w:sz="18" w:space="24" w:color="234060"/>
            <w:bottom w:val="single" w:sz="18" w:space="23" w:color="234060"/>
            <w:right w:val="single" w:sz="18" w:space="23" w:color="234060"/>
          </w:pgBorders>
          <w:pgNumType w:start="1"/>
          <w:cols w:space="720"/>
        </w:sectPr>
      </w:pPr>
    </w:p>
    <w:p w:rsidR="00D54DCA" w:rsidRDefault="00D54DCA">
      <w:pPr>
        <w:pStyle w:val="BodyText"/>
        <w:ind w:left="3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489.65pt;height:35.75pt;mso-position-horizontal-relative:char;mso-position-vertical-relative:line" coordsize="9793,715">
            <v:rect id="_x0000_s1058" style="position:absolute;left:52;top:707;width:9741;height:8" fillcolor="#1f487c" stroked="f"/>
            <v:shape id="_x0000_s1057" type="#_x0000_t75" style="position:absolute;left:66;top:318;width:4565;height:332">
              <v:imagedata r:id="rId23" o:title=""/>
            </v:shape>
            <v:shape id="_x0000_s1056" style="position:absolute;left:30;top:30;width:4075;height:586" coordorigin="30,30" coordsize="4075,586" path="m4007,30l128,30,90,38,59,59,38,90r-8,38l30,518r8,38l59,587r31,21l128,616r3879,l4045,608r31,-21l4097,556r8,-38l4105,128r-8,-38l4076,59,4045,38r-38,-8xe" fillcolor="#4f81bc" stroked="f">
              <v:path arrowok="t"/>
            </v:shape>
            <v:shape id="_x0000_s1055" style="position:absolute;left:30;top:30;width:4075;height:586" coordorigin="30,30" coordsize="4075,586" path="m30,128l38,90,59,59,90,38r38,-8l4007,30r38,8l4076,59r21,31l4105,128r,390l4097,556r-21,31l4045,608r-38,8l128,616,90,608,59,587,38,556,30,518r,-390xe" filled="f" strokecolor="#f1f1f1" strokeweight="3pt">
              <v:path arrowok="t"/>
            </v:shape>
            <v:shape id="_x0000_s1054" type="#_x0000_t75" style="position:absolute;left:2096;top:253;width:130;height:123">
              <v:imagedata r:id="rId24" o:title=""/>
            </v:shape>
            <v:shape id="_x0000_s1053" type="#_x0000_t75" style="position:absolute;left:2247;top:217;width:166;height:159">
              <v:imagedata r:id="rId25" o:title=""/>
            </v:shape>
            <v:shape id="_x0000_s1052" type="#_x0000_t202" style="position:absolute;width:9793;height:715" filled="f" stroked="f">
              <v:textbox inset="0,0,0,0">
                <w:txbxContent>
                  <w:p w:rsidR="00D54DCA" w:rsidRDefault="00054B01">
                    <w:pPr>
                      <w:spacing w:before="162"/>
                      <w:ind w:left="232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105"/>
                      </w:rPr>
                      <w:t>Proven Job Role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4DCA" w:rsidRDefault="00D54DCA">
      <w:pPr>
        <w:pStyle w:val="BodyText"/>
        <w:spacing w:before="10"/>
        <w:rPr>
          <w:sz w:val="9"/>
        </w:rPr>
      </w:pPr>
    </w:p>
    <w:p w:rsidR="00D54DCA" w:rsidRDefault="00054B01">
      <w:pPr>
        <w:tabs>
          <w:tab w:val="left" w:pos="8604"/>
        </w:tabs>
        <w:spacing w:before="95"/>
        <w:ind w:left="520"/>
        <w:rPr>
          <w:b/>
          <w:sz w:val="18"/>
        </w:rPr>
      </w:pPr>
      <w:r>
        <w:rPr>
          <w:b/>
          <w:sz w:val="16"/>
          <w:u w:val="single"/>
        </w:rPr>
        <w:t>Senior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Accountant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–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BICO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DRILLING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TOOLS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(Schoeller-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Bleckmann</w:t>
      </w:r>
      <w:r>
        <w:rPr>
          <w:b/>
          <w:spacing w:val="-9"/>
          <w:sz w:val="16"/>
          <w:u w:val="single"/>
        </w:rPr>
        <w:t xml:space="preserve"> </w:t>
      </w:r>
      <w:r>
        <w:rPr>
          <w:b/>
          <w:sz w:val="16"/>
          <w:u w:val="single"/>
        </w:rPr>
        <w:t>Oilfield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AG)</w:t>
      </w:r>
      <w:r>
        <w:rPr>
          <w:b/>
          <w:sz w:val="16"/>
        </w:rPr>
        <w:tab/>
      </w:r>
      <w:r>
        <w:rPr>
          <w:b/>
          <w:sz w:val="18"/>
        </w:rPr>
        <w:t>Mar 2018 – Feb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2020</w:t>
      </w:r>
    </w:p>
    <w:p w:rsidR="00D54DCA" w:rsidRDefault="00D54DCA">
      <w:pPr>
        <w:pStyle w:val="BodyText"/>
        <w:spacing w:before="3"/>
        <w:rPr>
          <w:b/>
          <w:sz w:val="27"/>
        </w:rPr>
      </w:pPr>
    </w:p>
    <w:p w:rsidR="00D54DCA" w:rsidRDefault="00054B01">
      <w:pPr>
        <w:pStyle w:val="ListParagraph"/>
        <w:numPr>
          <w:ilvl w:val="1"/>
          <w:numId w:val="2"/>
        </w:numPr>
        <w:tabs>
          <w:tab w:val="left" w:pos="1241"/>
        </w:tabs>
        <w:spacing w:before="101" w:line="242" w:lineRule="auto"/>
        <w:ind w:right="457"/>
        <w:jc w:val="both"/>
        <w:rPr>
          <w:sz w:val="18"/>
        </w:rPr>
      </w:pPr>
      <w:r>
        <w:rPr>
          <w:sz w:val="18"/>
        </w:rPr>
        <w:t xml:space="preserve">Sole Responsibility of handling all </w:t>
      </w:r>
      <w:r>
        <w:rPr>
          <w:b/>
          <w:sz w:val="18"/>
        </w:rPr>
        <w:t xml:space="preserve">Accounting Sub Systems (AP </w:t>
      </w:r>
      <w:r>
        <w:rPr>
          <w:b/>
          <w:spacing w:val="-4"/>
          <w:sz w:val="18"/>
        </w:rPr>
        <w:t xml:space="preserve">AR </w:t>
      </w:r>
      <w:r>
        <w:rPr>
          <w:b/>
          <w:sz w:val="18"/>
        </w:rPr>
        <w:t>IC Payroll &amp; Cash Book)</w:t>
      </w:r>
      <w:r>
        <w:rPr>
          <w:sz w:val="18"/>
        </w:rPr>
        <w:t xml:space="preserve">, </w:t>
      </w:r>
      <w:r>
        <w:rPr>
          <w:b/>
          <w:sz w:val="18"/>
        </w:rPr>
        <w:t>General Ledger Budgeting,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Forecasting,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Planning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Modeling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Feasibility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Study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BICO</w:t>
      </w:r>
      <w:r>
        <w:rPr>
          <w:spacing w:val="-5"/>
          <w:sz w:val="18"/>
        </w:rPr>
        <w:t xml:space="preserve"> </w:t>
      </w:r>
      <w:r>
        <w:rPr>
          <w:sz w:val="18"/>
        </w:rPr>
        <w:t>Open</w:t>
      </w:r>
      <w:r>
        <w:rPr>
          <w:spacing w:val="-2"/>
          <w:sz w:val="18"/>
        </w:rPr>
        <w:t xml:space="preserve"> </w:t>
      </w:r>
      <w:r>
        <w:rPr>
          <w:sz w:val="18"/>
        </w:rPr>
        <w:t>Hole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 xml:space="preserve">Thru </w:t>
      </w:r>
      <w:r>
        <w:rPr>
          <w:sz w:val="18"/>
        </w:rPr>
        <w:t>Tubing Motor Business within MENA</w:t>
      </w:r>
      <w:r>
        <w:rPr>
          <w:spacing w:val="-7"/>
          <w:sz w:val="18"/>
        </w:rPr>
        <w:t xml:space="preserve"> </w:t>
      </w:r>
      <w:r>
        <w:rPr>
          <w:sz w:val="18"/>
        </w:rPr>
        <w:t>Region.</w:t>
      </w:r>
    </w:p>
    <w:p w:rsidR="00D54DCA" w:rsidRDefault="00054B01">
      <w:pPr>
        <w:pStyle w:val="ListParagraph"/>
        <w:numPr>
          <w:ilvl w:val="1"/>
          <w:numId w:val="2"/>
        </w:numPr>
        <w:tabs>
          <w:tab w:val="left" w:pos="1241"/>
        </w:tabs>
        <w:spacing w:line="214" w:lineRule="exact"/>
        <w:ind w:hanging="361"/>
        <w:jc w:val="both"/>
        <w:rPr>
          <w:sz w:val="18"/>
        </w:rPr>
      </w:pPr>
      <w:r>
        <w:rPr>
          <w:b/>
          <w:sz w:val="18"/>
        </w:rPr>
        <w:t xml:space="preserve">Treasury Management, Cash Flow </w:t>
      </w:r>
      <w:r>
        <w:rPr>
          <w:sz w:val="18"/>
        </w:rPr>
        <w:t>&amp; Other Business Financial Requirements.</w:t>
      </w:r>
    </w:p>
    <w:p w:rsidR="00D54DCA" w:rsidRDefault="00054B01">
      <w:pPr>
        <w:pStyle w:val="ListParagraph"/>
        <w:numPr>
          <w:ilvl w:val="1"/>
          <w:numId w:val="2"/>
        </w:numPr>
        <w:tabs>
          <w:tab w:val="left" w:pos="1241"/>
        </w:tabs>
        <w:spacing w:before="2"/>
        <w:ind w:right="450"/>
        <w:jc w:val="both"/>
        <w:rPr>
          <w:sz w:val="18"/>
        </w:rPr>
      </w:pPr>
      <w:r>
        <w:rPr>
          <w:b/>
          <w:sz w:val="18"/>
        </w:rPr>
        <w:t>Financial Analysis &amp;</w:t>
      </w:r>
      <w:r>
        <w:rPr>
          <w:b/>
          <w:sz w:val="18"/>
        </w:rPr>
        <w:t xml:space="preserve"> Presentation of Monthly MIS Reports &amp; Quarterly Form sets </w:t>
      </w:r>
      <w:r>
        <w:rPr>
          <w:sz w:val="18"/>
        </w:rPr>
        <w:t>to the Management in Houston &amp;</w:t>
      </w:r>
      <w:r>
        <w:rPr>
          <w:spacing w:val="-5"/>
          <w:sz w:val="18"/>
        </w:rPr>
        <w:t xml:space="preserve"> </w:t>
      </w:r>
      <w:r>
        <w:rPr>
          <w:sz w:val="18"/>
        </w:rPr>
        <w:t>Austria.</w:t>
      </w:r>
    </w:p>
    <w:p w:rsidR="00D54DCA" w:rsidRDefault="00054B01">
      <w:pPr>
        <w:pStyle w:val="ListParagraph"/>
        <w:numPr>
          <w:ilvl w:val="1"/>
          <w:numId w:val="2"/>
        </w:numPr>
        <w:tabs>
          <w:tab w:val="left" w:pos="1241"/>
        </w:tabs>
        <w:spacing w:line="242" w:lineRule="auto"/>
        <w:ind w:right="458"/>
        <w:jc w:val="both"/>
        <w:rPr>
          <w:sz w:val="18"/>
        </w:rPr>
      </w:pPr>
      <w:r>
        <w:rPr>
          <w:b/>
          <w:sz w:val="18"/>
        </w:rPr>
        <w:t xml:space="preserve">Financial Analysis </w:t>
      </w:r>
      <w:r>
        <w:rPr>
          <w:sz w:val="18"/>
        </w:rPr>
        <w:t xml:space="preserve">&amp; </w:t>
      </w:r>
      <w:r>
        <w:rPr>
          <w:b/>
          <w:sz w:val="18"/>
        </w:rPr>
        <w:t xml:space="preserve">Variance Reporting </w:t>
      </w:r>
      <w:r>
        <w:rPr>
          <w:sz w:val="18"/>
        </w:rPr>
        <w:t>of Profit &amp; Loss for each Cost Center or Project on basis of Prepaid &amp; Accrual Accounting Concepts. Preparing Balance</w:t>
      </w:r>
      <w:r>
        <w:rPr>
          <w:sz w:val="18"/>
        </w:rPr>
        <w:t xml:space="preserve"> Sheet Notes for all Assets Liability Accounts (Including Assets/Inventory) </w:t>
      </w:r>
      <w:r>
        <w:rPr>
          <w:spacing w:val="2"/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Recommendations.</w:t>
      </w:r>
    </w:p>
    <w:p w:rsidR="00D54DCA" w:rsidRDefault="00054B01">
      <w:pPr>
        <w:pStyle w:val="ListParagraph"/>
        <w:numPr>
          <w:ilvl w:val="1"/>
          <w:numId w:val="2"/>
        </w:numPr>
        <w:tabs>
          <w:tab w:val="left" w:pos="1241"/>
        </w:tabs>
        <w:spacing w:line="212" w:lineRule="exact"/>
        <w:ind w:hanging="361"/>
        <w:jc w:val="both"/>
        <w:rPr>
          <w:b/>
          <w:sz w:val="18"/>
        </w:rPr>
      </w:pPr>
      <w:r>
        <w:rPr>
          <w:sz w:val="18"/>
        </w:rPr>
        <w:t xml:space="preserve">Finalization of Accounts in Association </w:t>
      </w:r>
      <w:r>
        <w:rPr>
          <w:spacing w:val="2"/>
          <w:sz w:val="18"/>
        </w:rPr>
        <w:t xml:space="preserve">with </w:t>
      </w:r>
      <w:r>
        <w:rPr>
          <w:b/>
          <w:sz w:val="18"/>
        </w:rPr>
        <w:t>Internal &amp; Statutory External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Auditors.</w:t>
      </w:r>
    </w:p>
    <w:p w:rsidR="00D54DCA" w:rsidRDefault="00054B01">
      <w:pPr>
        <w:pStyle w:val="ListParagraph"/>
        <w:numPr>
          <w:ilvl w:val="1"/>
          <w:numId w:val="2"/>
        </w:numPr>
        <w:tabs>
          <w:tab w:val="left" w:pos="1241"/>
        </w:tabs>
        <w:ind w:right="444"/>
        <w:jc w:val="both"/>
        <w:rPr>
          <w:sz w:val="18"/>
        </w:rPr>
      </w:pPr>
      <w:r>
        <w:rPr>
          <w:sz w:val="18"/>
        </w:rPr>
        <w:t xml:space="preserve">Adherence to all Accounting Standards &amp; Month end Closure </w:t>
      </w:r>
      <w:r>
        <w:rPr>
          <w:b/>
          <w:sz w:val="18"/>
        </w:rPr>
        <w:t>Reporting Proce</w:t>
      </w:r>
      <w:r>
        <w:rPr>
          <w:b/>
          <w:sz w:val="18"/>
        </w:rPr>
        <w:t xml:space="preserve">dures as per IFRS </w:t>
      </w:r>
      <w:r>
        <w:rPr>
          <w:sz w:val="18"/>
        </w:rPr>
        <w:t xml:space="preserve">&amp; </w:t>
      </w:r>
      <w:r>
        <w:rPr>
          <w:b/>
          <w:sz w:val="18"/>
        </w:rPr>
        <w:t>Supervision over the Accountant for Book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Keeping</w:t>
      </w:r>
      <w:r>
        <w:rPr>
          <w:sz w:val="18"/>
        </w:rPr>
        <w:t>.</w:t>
      </w:r>
    </w:p>
    <w:p w:rsidR="00D54DCA" w:rsidRDefault="00054B01">
      <w:pPr>
        <w:pStyle w:val="ListParagraph"/>
        <w:numPr>
          <w:ilvl w:val="1"/>
          <w:numId w:val="2"/>
        </w:numPr>
        <w:tabs>
          <w:tab w:val="left" w:pos="1241"/>
        </w:tabs>
        <w:spacing w:line="218" w:lineRule="exact"/>
        <w:ind w:hanging="361"/>
        <w:jc w:val="both"/>
        <w:rPr>
          <w:b/>
          <w:sz w:val="18"/>
        </w:rPr>
      </w:pPr>
      <w:r>
        <w:rPr>
          <w:sz w:val="18"/>
        </w:rPr>
        <w:t xml:space="preserve">Extensive experience in </w:t>
      </w:r>
      <w:r>
        <w:rPr>
          <w:b/>
          <w:sz w:val="18"/>
        </w:rPr>
        <w:t xml:space="preserve">WPS Payroll &amp; Other HR / </w:t>
      </w:r>
      <w:r>
        <w:rPr>
          <w:b/>
          <w:spacing w:val="-3"/>
          <w:sz w:val="18"/>
        </w:rPr>
        <w:t>Admin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Functions.</w:t>
      </w:r>
    </w:p>
    <w:p w:rsidR="00D54DCA" w:rsidRDefault="00054B01">
      <w:pPr>
        <w:pStyle w:val="Heading1"/>
        <w:numPr>
          <w:ilvl w:val="1"/>
          <w:numId w:val="2"/>
        </w:numPr>
        <w:tabs>
          <w:tab w:val="left" w:pos="1241"/>
        </w:tabs>
        <w:spacing w:before="3" w:line="232" w:lineRule="auto"/>
        <w:ind w:right="461"/>
        <w:jc w:val="both"/>
      </w:pPr>
      <w:r>
        <w:rPr>
          <w:b w:val="0"/>
        </w:rPr>
        <w:t>Involved</w:t>
      </w:r>
      <w:r>
        <w:rPr>
          <w:b w:val="0"/>
          <w:spacing w:val="-16"/>
        </w:rPr>
        <w:t xml:space="preserve"> </w:t>
      </w:r>
      <w:r>
        <w:rPr>
          <w:b w:val="0"/>
        </w:rPr>
        <w:t>in</w:t>
      </w:r>
      <w:r>
        <w:rPr>
          <w:b w:val="0"/>
          <w:spacing w:val="-16"/>
        </w:rPr>
        <w:t xml:space="preserve"> </w:t>
      </w:r>
      <w:r>
        <w:rPr>
          <w:b w:val="0"/>
        </w:rPr>
        <w:t>Extensive</w:t>
      </w:r>
      <w:r>
        <w:rPr>
          <w:b w:val="0"/>
          <w:spacing w:val="-15"/>
        </w:rPr>
        <w:t xml:space="preserve"> </w:t>
      </w:r>
      <w:r>
        <w:t>Credit</w:t>
      </w:r>
      <w:r>
        <w:rPr>
          <w:spacing w:val="-17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Suppliers</w:t>
      </w:r>
      <w:r>
        <w:rPr>
          <w:spacing w:val="-16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Collections</w:t>
      </w:r>
      <w:r>
        <w:rPr>
          <w:spacing w:val="-9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Customers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targets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reduce DSO.</w:t>
      </w:r>
    </w:p>
    <w:p w:rsidR="00D54DCA" w:rsidRDefault="00054B01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before="5"/>
        <w:ind w:right="462"/>
        <w:rPr>
          <w:sz w:val="18"/>
        </w:rPr>
      </w:pPr>
      <w:r>
        <w:rPr>
          <w:b/>
          <w:sz w:val="18"/>
        </w:rPr>
        <w:t xml:space="preserve">Implementation &amp; Designing of ERP </w:t>
      </w:r>
      <w:r>
        <w:rPr>
          <w:sz w:val="18"/>
        </w:rPr>
        <w:t xml:space="preserve">conducting </w:t>
      </w:r>
      <w:r>
        <w:rPr>
          <w:spacing w:val="-3"/>
          <w:sz w:val="18"/>
        </w:rPr>
        <w:t xml:space="preserve">Risk </w:t>
      </w:r>
      <w:r>
        <w:rPr>
          <w:sz w:val="18"/>
        </w:rPr>
        <w:t>Analysis within each Function to match the Requirements of the Industry &amp; Accommodating Future</w:t>
      </w:r>
      <w:r>
        <w:rPr>
          <w:spacing w:val="-4"/>
          <w:sz w:val="18"/>
        </w:rPr>
        <w:t xml:space="preserve"> </w:t>
      </w:r>
      <w:r>
        <w:rPr>
          <w:sz w:val="18"/>
        </w:rPr>
        <w:t>Expansions.</w:t>
      </w:r>
    </w:p>
    <w:p w:rsidR="00D54DCA" w:rsidRDefault="00054B01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line="218" w:lineRule="exact"/>
        <w:ind w:hanging="361"/>
        <w:rPr>
          <w:sz w:val="18"/>
        </w:rPr>
      </w:pPr>
      <w:r>
        <w:rPr>
          <w:sz w:val="18"/>
        </w:rPr>
        <w:t xml:space="preserve">Core Member of the </w:t>
      </w:r>
      <w:r>
        <w:rPr>
          <w:b/>
          <w:sz w:val="18"/>
        </w:rPr>
        <w:t xml:space="preserve">Bidding Team </w:t>
      </w:r>
      <w:r>
        <w:rPr>
          <w:b/>
          <w:spacing w:val="2"/>
          <w:sz w:val="18"/>
        </w:rPr>
        <w:t xml:space="preserve">Involved </w:t>
      </w:r>
      <w:r>
        <w:rPr>
          <w:b/>
          <w:sz w:val="18"/>
        </w:rPr>
        <w:t xml:space="preserve">in Pricing </w:t>
      </w:r>
      <w:r>
        <w:rPr>
          <w:sz w:val="18"/>
        </w:rPr>
        <w:t xml:space="preserve">for securing </w:t>
      </w:r>
      <w:r>
        <w:rPr>
          <w:spacing w:val="-3"/>
          <w:sz w:val="18"/>
        </w:rPr>
        <w:t>new</w:t>
      </w:r>
      <w:r>
        <w:rPr>
          <w:spacing w:val="-17"/>
          <w:sz w:val="18"/>
        </w:rPr>
        <w:t xml:space="preserve"> </w:t>
      </w:r>
      <w:r>
        <w:rPr>
          <w:sz w:val="18"/>
        </w:rPr>
        <w:t>Business.</w:t>
      </w:r>
    </w:p>
    <w:p w:rsidR="00D54DCA" w:rsidRDefault="00054B01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before="3" w:line="218" w:lineRule="exact"/>
        <w:ind w:hanging="361"/>
        <w:rPr>
          <w:sz w:val="18"/>
        </w:rPr>
      </w:pPr>
      <w:r>
        <w:rPr>
          <w:b/>
          <w:sz w:val="18"/>
        </w:rPr>
        <w:t>Assisting the Manage</w:t>
      </w:r>
      <w:r>
        <w:rPr>
          <w:b/>
          <w:sz w:val="18"/>
        </w:rPr>
        <w:t xml:space="preserve">ment </w:t>
      </w:r>
      <w:r>
        <w:rPr>
          <w:sz w:val="18"/>
        </w:rPr>
        <w:t>in Due Diligence of Potential Business</w:t>
      </w:r>
      <w:r>
        <w:rPr>
          <w:spacing w:val="-11"/>
          <w:sz w:val="18"/>
        </w:rPr>
        <w:t xml:space="preserve"> </w:t>
      </w:r>
      <w:r>
        <w:rPr>
          <w:sz w:val="18"/>
        </w:rPr>
        <w:t>Proposals.</w:t>
      </w:r>
    </w:p>
    <w:p w:rsidR="00D54DCA" w:rsidRDefault="00054B01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ind w:right="457"/>
        <w:rPr>
          <w:sz w:val="18"/>
        </w:rPr>
      </w:pPr>
      <w:r>
        <w:rPr>
          <w:b/>
          <w:sz w:val="18"/>
        </w:rPr>
        <w:t xml:space="preserve">Guiding On Cost Control &amp; Compliance Implementation </w:t>
      </w:r>
      <w:r>
        <w:rPr>
          <w:sz w:val="18"/>
        </w:rPr>
        <w:t>&amp; Supervision within Finance and Operational Functions.</w:t>
      </w:r>
    </w:p>
    <w:p w:rsidR="00D54DCA" w:rsidRDefault="00D54DCA">
      <w:pPr>
        <w:pStyle w:val="BodyText"/>
        <w:rPr>
          <w:sz w:val="20"/>
        </w:rPr>
      </w:pPr>
    </w:p>
    <w:p w:rsidR="00D54DCA" w:rsidRDefault="00D54DCA">
      <w:pPr>
        <w:pStyle w:val="BodyText"/>
        <w:spacing w:before="2"/>
        <w:rPr>
          <w:sz w:val="13"/>
        </w:rPr>
      </w:pPr>
      <w:r w:rsidRPr="00D54DCA">
        <w:pict>
          <v:rect id="_x0000_s1050" style="position:absolute;margin-left:49.7pt;margin-top:9.55pt;width:487.05pt;height:.35pt;z-index:-15720960;mso-wrap-distance-left:0;mso-wrap-distance-right:0;mso-position-horizontal-relative:page" fillcolor="#1f487c" stroked="f">
            <w10:wrap type="topAndBottom" anchorx="page"/>
          </v:rect>
        </w:pict>
      </w:r>
    </w:p>
    <w:p w:rsidR="00D54DCA" w:rsidRDefault="00D54DCA">
      <w:pPr>
        <w:pStyle w:val="BodyText"/>
        <w:spacing w:before="10"/>
        <w:rPr>
          <w:sz w:val="6"/>
        </w:rPr>
      </w:pPr>
    </w:p>
    <w:p w:rsidR="00D54DCA" w:rsidRDefault="00054B01">
      <w:pPr>
        <w:tabs>
          <w:tab w:val="left" w:pos="5023"/>
        </w:tabs>
        <w:spacing w:before="96"/>
        <w:ind w:left="520"/>
        <w:rPr>
          <w:b/>
        </w:rPr>
      </w:pPr>
      <w:r>
        <w:rPr>
          <w:b/>
          <w:spacing w:val="-3"/>
          <w:u w:val="thick"/>
        </w:rPr>
        <w:t xml:space="preserve">Previous </w:t>
      </w:r>
      <w:r>
        <w:rPr>
          <w:b/>
          <w:u w:val="thick"/>
        </w:rPr>
        <w:t xml:space="preserve">Assignments </w:t>
      </w:r>
      <w:r>
        <w:rPr>
          <w:b/>
          <w:spacing w:val="-3"/>
          <w:u w:val="thick"/>
        </w:rPr>
        <w:t>in</w:t>
      </w:r>
      <w:r>
        <w:rPr>
          <w:b/>
          <w:spacing w:val="32"/>
          <w:u w:val="thick"/>
        </w:rPr>
        <w:t xml:space="preserve"> </w:t>
      </w:r>
      <w:r>
        <w:rPr>
          <w:b/>
          <w:u w:val="thick"/>
        </w:rPr>
        <w:t>Schlumberger:</w:t>
      </w:r>
      <w:r>
        <w:rPr>
          <w:b/>
          <w:u w:val="thick"/>
        </w:rPr>
        <w:tab/>
      </w:r>
    </w:p>
    <w:p w:rsidR="00D54DCA" w:rsidRDefault="00D54DCA">
      <w:pPr>
        <w:pStyle w:val="BodyText"/>
        <w:spacing w:before="5"/>
        <w:rPr>
          <w:b/>
          <w:sz w:val="9"/>
        </w:rPr>
      </w:pPr>
    </w:p>
    <w:p w:rsidR="00D54DCA" w:rsidRDefault="00054B01">
      <w:pPr>
        <w:pStyle w:val="Heading1"/>
        <w:spacing w:before="96" w:line="237" w:lineRule="auto"/>
        <w:ind w:right="2857"/>
        <w:jc w:val="both"/>
      </w:pPr>
      <w:r>
        <w:t>Feb 2016 – Aug 2017 Assistant Accountant – Schlum</w:t>
      </w:r>
      <w:r>
        <w:t>berger (SLB) Abu Dhabi / Dubai Apr 2013 – Jan 2016 Asset &amp; Inventory Accountant, Schlumberger, Al Khobar Saudi Nov 2011 – Mar 2013 FMS System Integration Analyst, Schlumberger, Dubai</w:t>
      </w:r>
    </w:p>
    <w:p w:rsidR="00D54DCA" w:rsidRDefault="00054B01">
      <w:pPr>
        <w:tabs>
          <w:tab w:val="left" w:pos="2559"/>
        </w:tabs>
        <w:spacing w:before="3"/>
        <w:ind w:left="520" w:right="2725"/>
        <w:rPr>
          <w:b/>
          <w:sz w:val="18"/>
        </w:rPr>
      </w:pPr>
      <w:r>
        <w:rPr>
          <w:b/>
          <w:sz w:val="18"/>
        </w:rPr>
        <w:t>Nov 2008 –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Oct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2011</w:t>
      </w:r>
      <w:r>
        <w:rPr>
          <w:b/>
          <w:sz w:val="18"/>
        </w:rPr>
        <w:tab/>
      </w:r>
      <w:r>
        <w:rPr>
          <w:b/>
          <w:sz w:val="18"/>
        </w:rPr>
        <w:t>Management /Financial Planning Analyst – Schlumberger,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Dubai Dec 2007 – Oct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2008</w:t>
      </w:r>
      <w:r>
        <w:rPr>
          <w:b/>
          <w:sz w:val="18"/>
        </w:rPr>
        <w:tab/>
        <w:t>Geo Market Inter Company Supervisor – Schlumberger,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Dubai</w:t>
      </w:r>
    </w:p>
    <w:p w:rsidR="00D54DCA" w:rsidRDefault="00054B01">
      <w:pPr>
        <w:pStyle w:val="Heading1"/>
        <w:tabs>
          <w:tab w:val="left" w:pos="2530"/>
        </w:tabs>
        <w:spacing w:line="203" w:lineRule="exact"/>
      </w:pPr>
      <w:r>
        <w:t>Jan 2007 –</w:t>
      </w:r>
      <w:r>
        <w:rPr>
          <w:spacing w:val="-1"/>
        </w:rPr>
        <w:t xml:space="preserve"> </w:t>
      </w:r>
      <w:r>
        <w:t>Nov 2007</w:t>
      </w:r>
      <w:r>
        <w:tab/>
      </w:r>
      <w:r>
        <w:rPr>
          <w:spacing w:val="-3"/>
        </w:rPr>
        <w:t xml:space="preserve">Accounts </w:t>
      </w:r>
      <w:r>
        <w:t>Payable / Inter Company Accountant - Schlumberger,</w:t>
      </w:r>
      <w:r>
        <w:rPr>
          <w:spacing w:val="11"/>
        </w:rPr>
        <w:t xml:space="preserve"> </w:t>
      </w:r>
      <w:r>
        <w:t>Dubai</w:t>
      </w:r>
    </w:p>
    <w:p w:rsidR="00D54DCA" w:rsidRDefault="00D54DCA">
      <w:pPr>
        <w:pStyle w:val="BodyText"/>
        <w:rPr>
          <w:b/>
          <w:sz w:val="20"/>
        </w:rPr>
      </w:pPr>
    </w:p>
    <w:p w:rsidR="00D54DCA" w:rsidRDefault="00D54DCA">
      <w:pPr>
        <w:pStyle w:val="BodyText"/>
        <w:spacing w:before="6"/>
        <w:rPr>
          <w:b/>
          <w:sz w:val="16"/>
        </w:rPr>
      </w:pPr>
    </w:p>
    <w:p w:rsidR="00D54DCA" w:rsidRDefault="00054B01">
      <w:pPr>
        <w:pStyle w:val="BodyText"/>
        <w:ind w:left="700" w:right="448"/>
        <w:jc w:val="both"/>
      </w:pPr>
      <w:r>
        <w:rPr>
          <w:b/>
          <w:u w:val="thick"/>
        </w:rPr>
        <w:t>Company Profile:</w:t>
      </w:r>
      <w:r>
        <w:rPr>
          <w:b/>
        </w:rPr>
        <w:t xml:space="preserve"> </w:t>
      </w:r>
      <w:r>
        <w:t>Globally Lar</w:t>
      </w:r>
      <w:r>
        <w:t>gest Oilfield Service Provider under Drilling Tool Segment: Key activity in Abu Dhabi including Fishing &amp; Remedial Contracts with ADCO, ADMA, and ZADCO &amp; Winter shall. Direct sales of drilling tools done via Dubai entities.</w:t>
      </w:r>
    </w:p>
    <w:p w:rsidR="00D54DCA" w:rsidRDefault="00D54DCA">
      <w:pPr>
        <w:pStyle w:val="BodyText"/>
      </w:pPr>
    </w:p>
    <w:p w:rsidR="00D54DCA" w:rsidRDefault="00054B01">
      <w:pPr>
        <w:ind w:left="700"/>
        <w:jc w:val="both"/>
        <w:rPr>
          <w:b/>
          <w:sz w:val="18"/>
        </w:rPr>
      </w:pPr>
      <w:r>
        <w:rPr>
          <w:b/>
          <w:sz w:val="18"/>
          <w:u w:val="thick"/>
        </w:rPr>
        <w:t>Job Profile:</w:t>
      </w:r>
    </w:p>
    <w:p w:rsidR="00D54DCA" w:rsidRDefault="00D54DCA">
      <w:pPr>
        <w:pStyle w:val="BodyText"/>
        <w:spacing w:before="10"/>
        <w:rPr>
          <w:b/>
          <w:sz w:val="17"/>
        </w:rPr>
      </w:pP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before="1"/>
        <w:ind w:right="448"/>
        <w:rPr>
          <w:i/>
          <w:sz w:val="18"/>
        </w:rPr>
      </w:pPr>
      <w:r>
        <w:rPr>
          <w:i/>
          <w:sz w:val="18"/>
        </w:rPr>
        <w:t>Financial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Perform</w:t>
      </w:r>
      <w:r>
        <w:rPr>
          <w:i/>
          <w:sz w:val="18"/>
        </w:rPr>
        <w:t>ance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Reporting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Including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Income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Statement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reconcile</w:t>
      </w:r>
      <w:r>
        <w:rPr>
          <w:spacing w:val="-7"/>
          <w:sz w:val="18"/>
        </w:rPr>
        <w:t xml:space="preserve"> </w:t>
      </w:r>
      <w:r>
        <w:rPr>
          <w:sz w:val="18"/>
        </w:rPr>
        <w:t>Sub-system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General Ledger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Balance Sheet Ratios Monthly 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Quarterly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before="4"/>
        <w:rPr>
          <w:sz w:val="18"/>
        </w:rPr>
      </w:pPr>
      <w:r>
        <w:rPr>
          <w:sz w:val="18"/>
        </w:rPr>
        <w:t xml:space="preserve">Budgeting Rolling Forecast </w:t>
      </w:r>
      <w:r>
        <w:rPr>
          <w:spacing w:val="-3"/>
          <w:sz w:val="18"/>
        </w:rPr>
        <w:t xml:space="preserve">(ROFO) </w:t>
      </w:r>
      <w:r>
        <w:rPr>
          <w:sz w:val="18"/>
        </w:rPr>
        <w:t xml:space="preserve">&amp; Analyzing Actual </w:t>
      </w:r>
      <w:r>
        <w:rPr>
          <w:spacing w:val="-3"/>
          <w:sz w:val="18"/>
        </w:rPr>
        <w:t xml:space="preserve">Vs </w:t>
      </w:r>
      <w:r>
        <w:rPr>
          <w:sz w:val="18"/>
        </w:rPr>
        <w:t xml:space="preserve">Budget Variance across </w:t>
      </w:r>
      <w:r>
        <w:rPr>
          <w:spacing w:val="3"/>
          <w:sz w:val="18"/>
        </w:rPr>
        <w:t xml:space="preserve">P&amp;L, </w:t>
      </w:r>
      <w:r>
        <w:rPr>
          <w:sz w:val="18"/>
        </w:rPr>
        <w:t>Balance</w:t>
      </w:r>
      <w:r>
        <w:rPr>
          <w:spacing w:val="-12"/>
          <w:sz w:val="18"/>
        </w:rPr>
        <w:t xml:space="preserve"> </w:t>
      </w:r>
      <w:r>
        <w:rPr>
          <w:sz w:val="18"/>
        </w:rPr>
        <w:t>Sheet.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before="3" w:line="218" w:lineRule="exact"/>
        <w:rPr>
          <w:sz w:val="18"/>
        </w:rPr>
      </w:pPr>
      <w:r>
        <w:rPr>
          <w:sz w:val="18"/>
        </w:rPr>
        <w:t xml:space="preserve">Capex requirement for fixed assets &amp; cash </w:t>
      </w:r>
      <w:r>
        <w:rPr>
          <w:spacing w:val="-3"/>
          <w:sz w:val="18"/>
        </w:rPr>
        <w:t xml:space="preserve">flow </w:t>
      </w:r>
      <w:r>
        <w:rPr>
          <w:sz w:val="18"/>
        </w:rPr>
        <w:t>liquidity considering net</w:t>
      </w:r>
      <w:r>
        <w:rPr>
          <w:spacing w:val="-8"/>
          <w:sz w:val="18"/>
        </w:rPr>
        <w:t xml:space="preserve"> </w:t>
      </w:r>
      <w:r>
        <w:rPr>
          <w:sz w:val="18"/>
        </w:rPr>
        <w:t>inventory.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line="218" w:lineRule="exact"/>
        <w:rPr>
          <w:sz w:val="18"/>
        </w:rPr>
      </w:pPr>
      <w:r>
        <w:rPr>
          <w:sz w:val="18"/>
        </w:rPr>
        <w:t xml:space="preserve">Cost Center Performance Reporting &amp; KPI’s </w:t>
      </w:r>
      <w:r>
        <w:rPr>
          <w:spacing w:val="-4"/>
          <w:sz w:val="18"/>
        </w:rPr>
        <w:t xml:space="preserve">to </w:t>
      </w:r>
      <w:r>
        <w:rPr>
          <w:sz w:val="18"/>
        </w:rPr>
        <w:t>Business Units</w:t>
      </w:r>
      <w:r>
        <w:rPr>
          <w:spacing w:val="2"/>
          <w:sz w:val="18"/>
        </w:rPr>
        <w:t xml:space="preserve"> </w:t>
      </w:r>
      <w:r>
        <w:rPr>
          <w:sz w:val="18"/>
        </w:rPr>
        <w:t>Heads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before="3" w:line="218" w:lineRule="exact"/>
        <w:rPr>
          <w:sz w:val="18"/>
        </w:rPr>
      </w:pPr>
      <w:r>
        <w:rPr>
          <w:sz w:val="18"/>
        </w:rPr>
        <w:t>Balance Sheet</w:t>
      </w:r>
      <w:r>
        <w:rPr>
          <w:spacing w:val="-1"/>
          <w:sz w:val="18"/>
        </w:rPr>
        <w:t xml:space="preserve"> </w:t>
      </w:r>
      <w:r>
        <w:rPr>
          <w:sz w:val="18"/>
        </w:rPr>
        <w:t>Notes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line="218" w:lineRule="exact"/>
        <w:rPr>
          <w:sz w:val="18"/>
        </w:rPr>
      </w:pPr>
      <w:r>
        <w:rPr>
          <w:sz w:val="18"/>
        </w:rPr>
        <w:t>Fixed Asset &amp; Inventory Management – Measures to Improve EBIT by controlling cost</w:t>
      </w:r>
      <w:r>
        <w:rPr>
          <w:spacing w:val="-23"/>
          <w:sz w:val="18"/>
        </w:rPr>
        <w:t xml:space="preserve"> </w:t>
      </w:r>
      <w:r>
        <w:rPr>
          <w:sz w:val="18"/>
        </w:rPr>
        <w:t>line</w:t>
      </w:r>
      <w:r>
        <w:rPr>
          <w:sz w:val="18"/>
        </w:rPr>
        <w:t>s.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before="3" w:line="218" w:lineRule="exact"/>
        <w:rPr>
          <w:sz w:val="18"/>
        </w:rPr>
      </w:pPr>
      <w:r>
        <w:rPr>
          <w:sz w:val="18"/>
        </w:rPr>
        <w:t>Procurement Supply Chain Logistics Asset &amp; Inventory Management – Handled team of 4 during</w:t>
      </w:r>
      <w:r>
        <w:rPr>
          <w:spacing w:val="-14"/>
          <w:sz w:val="18"/>
        </w:rPr>
        <w:t xml:space="preserve"> </w:t>
      </w:r>
      <w:r>
        <w:rPr>
          <w:sz w:val="18"/>
        </w:rPr>
        <w:t>2013-16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line="216" w:lineRule="exact"/>
        <w:rPr>
          <w:sz w:val="18"/>
        </w:rPr>
      </w:pPr>
      <w:r>
        <w:rPr>
          <w:sz w:val="18"/>
        </w:rPr>
        <w:t>Materials &amp; Supplies COS , Supply Chain Cost Management – Measures to Reduce M&amp;S ,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T&amp;M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ind w:right="456"/>
        <w:rPr>
          <w:sz w:val="18"/>
        </w:rPr>
      </w:pPr>
      <w:r>
        <w:rPr>
          <w:sz w:val="18"/>
        </w:rPr>
        <w:t xml:space="preserve">Reviewed Legal, Business, </w:t>
      </w:r>
      <w:r>
        <w:rPr>
          <w:spacing w:val="-3"/>
          <w:sz w:val="18"/>
        </w:rPr>
        <w:t xml:space="preserve">and </w:t>
      </w:r>
      <w:r>
        <w:rPr>
          <w:sz w:val="18"/>
        </w:rPr>
        <w:t xml:space="preserve">Operational requirements - Conduct </w:t>
      </w:r>
      <w:r>
        <w:rPr>
          <w:spacing w:val="-3"/>
          <w:sz w:val="18"/>
        </w:rPr>
        <w:t xml:space="preserve">System </w:t>
      </w:r>
      <w:r>
        <w:rPr>
          <w:sz w:val="18"/>
        </w:rPr>
        <w:t>Training Session both classroom and live meetings.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before="2" w:line="218" w:lineRule="exact"/>
        <w:rPr>
          <w:sz w:val="18"/>
        </w:rPr>
      </w:pPr>
      <w:r>
        <w:rPr>
          <w:sz w:val="18"/>
        </w:rPr>
        <w:t xml:space="preserve">Lead and direct a team </w:t>
      </w:r>
      <w:r>
        <w:rPr>
          <w:spacing w:val="-4"/>
          <w:sz w:val="18"/>
        </w:rPr>
        <w:t xml:space="preserve">of </w:t>
      </w:r>
      <w:r>
        <w:rPr>
          <w:sz w:val="18"/>
        </w:rPr>
        <w:t>5 in reconciling and reporting Inter-company balances to HQ during</w:t>
      </w:r>
      <w:r>
        <w:rPr>
          <w:spacing w:val="2"/>
          <w:sz w:val="18"/>
        </w:rPr>
        <w:t xml:space="preserve"> </w:t>
      </w:r>
      <w:r>
        <w:rPr>
          <w:sz w:val="18"/>
        </w:rPr>
        <w:t>2007-08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line="216" w:lineRule="exact"/>
        <w:rPr>
          <w:sz w:val="18"/>
        </w:rPr>
      </w:pPr>
      <w:r>
        <w:rPr>
          <w:sz w:val="18"/>
        </w:rPr>
        <w:t xml:space="preserve">Reconcile </w:t>
      </w:r>
      <w:r>
        <w:rPr>
          <w:spacing w:val="-3"/>
          <w:sz w:val="18"/>
        </w:rPr>
        <w:t xml:space="preserve">and </w:t>
      </w:r>
      <w:r>
        <w:rPr>
          <w:sz w:val="18"/>
        </w:rPr>
        <w:t>confirm AP/AR balances and report the Inter-Company Matrix to</w:t>
      </w:r>
      <w:r>
        <w:rPr>
          <w:spacing w:val="-4"/>
          <w:sz w:val="18"/>
        </w:rPr>
        <w:t xml:space="preserve"> </w:t>
      </w:r>
      <w:r>
        <w:rPr>
          <w:sz w:val="18"/>
        </w:rPr>
        <w:t>HQ.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line="218" w:lineRule="exact"/>
        <w:rPr>
          <w:sz w:val="18"/>
        </w:rPr>
      </w:pPr>
      <w:r>
        <w:rPr>
          <w:sz w:val="18"/>
        </w:rPr>
        <w:t>Acting as the bri</w:t>
      </w:r>
      <w:r>
        <w:rPr>
          <w:sz w:val="18"/>
        </w:rPr>
        <w:t>dge between Field Operations &amp; Finance</w:t>
      </w:r>
      <w:r>
        <w:rPr>
          <w:spacing w:val="-14"/>
          <w:sz w:val="18"/>
        </w:rPr>
        <w:t xml:space="preserve"> </w:t>
      </w:r>
      <w:r>
        <w:rPr>
          <w:sz w:val="18"/>
        </w:rPr>
        <w:t>department.</w:t>
      </w:r>
    </w:p>
    <w:p w:rsidR="00D54DCA" w:rsidRDefault="00D54DCA">
      <w:pPr>
        <w:pStyle w:val="BodyText"/>
        <w:rPr>
          <w:sz w:val="22"/>
        </w:rPr>
      </w:pPr>
    </w:p>
    <w:p w:rsidR="00D54DCA" w:rsidRDefault="00054B01">
      <w:pPr>
        <w:tabs>
          <w:tab w:val="left" w:pos="8575"/>
        </w:tabs>
        <w:spacing w:before="157"/>
        <w:ind w:left="520"/>
        <w:rPr>
          <w:b/>
          <w:sz w:val="18"/>
        </w:rPr>
      </w:pPr>
      <w:r>
        <w:rPr>
          <w:b/>
          <w:u w:val="thick"/>
        </w:rPr>
        <w:t xml:space="preserve">Officer/Financial </w:t>
      </w:r>
      <w:r>
        <w:rPr>
          <w:b/>
          <w:spacing w:val="-3"/>
          <w:u w:val="thick"/>
        </w:rPr>
        <w:t xml:space="preserve">Division </w:t>
      </w:r>
      <w:r>
        <w:rPr>
          <w:b/>
          <w:u w:val="thick"/>
        </w:rPr>
        <w:t xml:space="preserve">– </w:t>
      </w:r>
      <w:r>
        <w:rPr>
          <w:b/>
          <w:spacing w:val="-8"/>
          <w:u w:val="thick"/>
        </w:rPr>
        <w:t xml:space="preserve">ABN  </w:t>
      </w:r>
      <w:r>
        <w:rPr>
          <w:b/>
          <w:u w:val="thick"/>
        </w:rPr>
        <w:t xml:space="preserve">AMRO </w:t>
      </w:r>
      <w:r>
        <w:rPr>
          <w:b/>
          <w:spacing w:val="-4"/>
          <w:u w:val="thick"/>
        </w:rPr>
        <w:t>BANK,</w:t>
      </w:r>
      <w:r>
        <w:rPr>
          <w:b/>
          <w:spacing w:val="32"/>
          <w:u w:val="thick"/>
        </w:rPr>
        <w:t xml:space="preserve"> </w:t>
      </w:r>
      <w:r>
        <w:rPr>
          <w:b/>
          <w:u w:val="thick"/>
        </w:rPr>
        <w:t>Mumbai,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India</w:t>
      </w:r>
      <w:r>
        <w:rPr>
          <w:b/>
        </w:rPr>
        <w:tab/>
      </w:r>
      <w:r>
        <w:rPr>
          <w:b/>
          <w:sz w:val="18"/>
        </w:rPr>
        <w:t>July 2006 - Dec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2006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before="212"/>
        <w:ind w:right="467"/>
        <w:rPr>
          <w:sz w:val="18"/>
        </w:rPr>
      </w:pPr>
      <w:r>
        <w:rPr>
          <w:sz w:val="18"/>
        </w:rPr>
        <w:t>Worked as an officer in ABN AMRO Bank under Financial Shared Services Division which serves the Group Finance of Netherlands Business unit operating from</w:t>
      </w:r>
      <w:r>
        <w:rPr>
          <w:spacing w:val="-8"/>
          <w:sz w:val="18"/>
        </w:rPr>
        <w:t xml:space="preserve"> </w:t>
      </w:r>
      <w:r>
        <w:rPr>
          <w:sz w:val="18"/>
        </w:rPr>
        <w:t>Amsterdam.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line="249" w:lineRule="auto"/>
        <w:ind w:right="446"/>
        <w:rPr>
          <w:sz w:val="18"/>
        </w:rPr>
      </w:pPr>
      <w:r>
        <w:rPr>
          <w:sz w:val="18"/>
        </w:rPr>
        <w:t xml:space="preserve">Perform monthly activities of </w:t>
      </w:r>
      <w:r>
        <w:rPr>
          <w:b/>
          <w:sz w:val="18"/>
        </w:rPr>
        <w:t>derivatives accounting &amp; solvency reporting. Analysis &amp; revie</w:t>
      </w:r>
      <w:r>
        <w:rPr>
          <w:b/>
          <w:sz w:val="18"/>
        </w:rPr>
        <w:t xml:space="preserve">w Murex, Orchard </w:t>
      </w:r>
      <w:r>
        <w:rPr>
          <w:sz w:val="18"/>
        </w:rPr>
        <w:t>and other derivatives related manual journals posted to the balance</w:t>
      </w:r>
      <w:r>
        <w:rPr>
          <w:spacing w:val="-7"/>
          <w:sz w:val="18"/>
        </w:rPr>
        <w:t xml:space="preserve"> </w:t>
      </w:r>
      <w:r>
        <w:rPr>
          <w:sz w:val="18"/>
        </w:rPr>
        <w:t>sheet.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line="208" w:lineRule="exact"/>
        <w:ind w:right="449"/>
        <w:rPr>
          <w:sz w:val="18"/>
        </w:rPr>
      </w:pPr>
      <w:r>
        <w:rPr>
          <w:sz w:val="18"/>
        </w:rPr>
        <w:t xml:space="preserve">Analyze off-balance sheet items like </w:t>
      </w:r>
      <w:r>
        <w:rPr>
          <w:b/>
          <w:spacing w:val="-2"/>
          <w:sz w:val="18"/>
        </w:rPr>
        <w:t xml:space="preserve">movements </w:t>
      </w:r>
      <w:r>
        <w:rPr>
          <w:b/>
          <w:sz w:val="18"/>
        </w:rPr>
        <w:t xml:space="preserve">in Options, Spots &amp; Forward Agreements </w:t>
      </w:r>
      <w:r>
        <w:rPr>
          <w:sz w:val="18"/>
        </w:rPr>
        <w:t>entered into between ABN AMRO &amp; counterparties. Provide input for process impr</w:t>
      </w:r>
      <w:r>
        <w:rPr>
          <w:sz w:val="18"/>
        </w:rPr>
        <w:t>ovements. Assist in Automation of balance sheet</w:t>
      </w:r>
      <w:r>
        <w:rPr>
          <w:spacing w:val="-30"/>
          <w:sz w:val="18"/>
        </w:rPr>
        <w:t xml:space="preserve"> </w:t>
      </w:r>
      <w:r>
        <w:rPr>
          <w:sz w:val="18"/>
        </w:rPr>
        <w:t>process.</w:t>
      </w:r>
    </w:p>
    <w:p w:rsidR="00D54DCA" w:rsidRDefault="00D54DCA">
      <w:pPr>
        <w:spacing w:line="208" w:lineRule="exact"/>
        <w:rPr>
          <w:sz w:val="18"/>
        </w:rPr>
        <w:sectPr w:rsidR="00D54DCA">
          <w:pgSz w:w="11910" w:h="16840"/>
          <w:pgMar w:top="920" w:right="560" w:bottom="440" w:left="560" w:header="0" w:footer="259" w:gutter="0"/>
          <w:pgBorders w:offsetFrom="page">
            <w:top w:val="single" w:sz="18" w:space="24" w:color="234060"/>
            <w:left w:val="single" w:sz="18" w:space="24" w:color="234060"/>
            <w:bottom w:val="single" w:sz="18" w:space="23" w:color="234060"/>
            <w:right w:val="single" w:sz="18" w:space="23" w:color="234060"/>
          </w:pgBorders>
          <w:cols w:space="720"/>
        </w:sectPr>
      </w:pPr>
    </w:p>
    <w:p w:rsidR="00D54DCA" w:rsidRDefault="00054B01">
      <w:pPr>
        <w:tabs>
          <w:tab w:val="left" w:pos="8575"/>
        </w:tabs>
        <w:spacing w:before="83"/>
        <w:ind w:left="700"/>
        <w:rPr>
          <w:b/>
          <w:sz w:val="18"/>
        </w:rPr>
      </w:pPr>
      <w:r>
        <w:rPr>
          <w:b/>
          <w:u w:val="thick"/>
        </w:rPr>
        <w:lastRenderedPageBreak/>
        <w:t xml:space="preserve">Senior Financial Data </w:t>
      </w:r>
      <w:r>
        <w:rPr>
          <w:b/>
          <w:spacing w:val="-4"/>
          <w:u w:val="thick"/>
        </w:rPr>
        <w:t xml:space="preserve">Analyst </w:t>
      </w:r>
      <w:r>
        <w:rPr>
          <w:b/>
          <w:u w:val="thick"/>
        </w:rPr>
        <w:t xml:space="preserve">– </w:t>
      </w:r>
      <w:r>
        <w:rPr>
          <w:b/>
          <w:i/>
          <w:u w:val="thick"/>
        </w:rPr>
        <w:t xml:space="preserve">EClerx </w:t>
      </w:r>
      <w:r>
        <w:rPr>
          <w:b/>
          <w:i/>
          <w:spacing w:val="-3"/>
          <w:u w:val="thick"/>
        </w:rPr>
        <w:t>(Investment</w:t>
      </w:r>
      <w:r>
        <w:rPr>
          <w:b/>
          <w:i/>
          <w:spacing w:val="46"/>
          <w:u w:val="thick"/>
        </w:rPr>
        <w:t xml:space="preserve"> </w:t>
      </w:r>
      <w:r>
        <w:rPr>
          <w:b/>
          <w:i/>
          <w:u w:val="thick"/>
        </w:rPr>
        <w:t>Banking</w:t>
      </w:r>
      <w:r>
        <w:rPr>
          <w:b/>
          <w:i/>
          <w:spacing w:val="7"/>
          <w:u w:val="thick"/>
        </w:rPr>
        <w:t xml:space="preserve"> </w:t>
      </w:r>
      <w:r>
        <w:rPr>
          <w:b/>
          <w:i/>
          <w:spacing w:val="-4"/>
          <w:u w:val="thick"/>
        </w:rPr>
        <w:t>BPO</w:t>
      </w:r>
      <w:r>
        <w:rPr>
          <w:i/>
          <w:spacing w:val="-4"/>
        </w:rPr>
        <w:t>)</w:t>
      </w:r>
      <w:r>
        <w:rPr>
          <w:i/>
          <w:spacing w:val="-4"/>
        </w:rPr>
        <w:tab/>
      </w:r>
      <w:r>
        <w:rPr>
          <w:b/>
          <w:sz w:val="18"/>
        </w:rPr>
        <w:t>Nov 2004 – Jun 2006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52"/>
        </w:tabs>
        <w:spacing w:before="204"/>
        <w:ind w:left="751" w:hanging="232"/>
        <w:rPr>
          <w:b/>
          <w:sz w:val="18"/>
        </w:rPr>
      </w:pPr>
      <w:r>
        <w:rPr>
          <w:sz w:val="18"/>
        </w:rPr>
        <w:t xml:space="preserve">EClerx group of companies mainly served Fortune 500 Companies, one of the majors being </w:t>
      </w:r>
      <w:r>
        <w:rPr>
          <w:b/>
          <w:sz w:val="18"/>
        </w:rPr>
        <w:t>Lehman Brothers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Holding</w:t>
      </w:r>
    </w:p>
    <w:p w:rsidR="00D54DCA" w:rsidRDefault="00054B01">
      <w:pPr>
        <w:pStyle w:val="BodyText"/>
        <w:spacing w:before="1" w:line="205" w:lineRule="exact"/>
        <w:ind w:left="700"/>
      </w:pPr>
      <w:r>
        <w:t>Inc., which is a global investment bank serving corporate, government and high net worth individual clients.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ind w:right="450"/>
        <w:rPr>
          <w:sz w:val="18"/>
        </w:rPr>
      </w:pPr>
      <w:r>
        <w:rPr>
          <w:sz w:val="18"/>
        </w:rPr>
        <w:t xml:space="preserve">Affiliated with the team working on </w:t>
      </w:r>
      <w:r>
        <w:rPr>
          <w:b/>
          <w:sz w:val="18"/>
        </w:rPr>
        <w:t xml:space="preserve">Interest Rate Swap Risk Reconciliation Process </w:t>
      </w:r>
      <w:r>
        <w:rPr>
          <w:sz w:val="18"/>
        </w:rPr>
        <w:t xml:space="preserve">at EClerx, </w:t>
      </w:r>
      <w:r>
        <w:rPr>
          <w:spacing w:val="2"/>
          <w:sz w:val="18"/>
        </w:rPr>
        <w:t xml:space="preserve">which </w:t>
      </w:r>
      <w:r>
        <w:rPr>
          <w:sz w:val="18"/>
        </w:rPr>
        <w:t>caters to the structured interest rate division under fixed income focusing on interest rate swap under derivative</w:t>
      </w:r>
      <w:r>
        <w:rPr>
          <w:spacing w:val="-33"/>
          <w:sz w:val="18"/>
        </w:rPr>
        <w:t xml:space="preserve"> </w:t>
      </w:r>
      <w:r>
        <w:rPr>
          <w:sz w:val="18"/>
        </w:rPr>
        <w:t>market.</w:t>
      </w:r>
    </w:p>
    <w:p w:rsidR="00D54DCA" w:rsidRDefault="00054B01">
      <w:pPr>
        <w:pStyle w:val="ListParagraph"/>
        <w:numPr>
          <w:ilvl w:val="0"/>
          <w:numId w:val="1"/>
        </w:numPr>
        <w:tabs>
          <w:tab w:val="left" w:pos="701"/>
        </w:tabs>
        <w:spacing w:before="3"/>
        <w:ind w:right="457"/>
        <w:rPr>
          <w:sz w:val="18"/>
        </w:rPr>
      </w:pPr>
      <w:r>
        <w:rPr>
          <w:sz w:val="18"/>
        </w:rPr>
        <w:t>Assisted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identifying</w:t>
      </w:r>
      <w:r>
        <w:rPr>
          <w:spacing w:val="-9"/>
          <w:sz w:val="18"/>
        </w:rPr>
        <w:t xml:space="preserve"> </w:t>
      </w:r>
      <w:r>
        <w:rPr>
          <w:sz w:val="18"/>
        </w:rPr>
        <w:t>breaks</w:t>
      </w:r>
      <w:r>
        <w:rPr>
          <w:spacing w:val="-6"/>
          <w:sz w:val="18"/>
        </w:rPr>
        <w:t xml:space="preserve"> </w:t>
      </w:r>
      <w:r>
        <w:rPr>
          <w:sz w:val="18"/>
        </w:rPr>
        <w:t>between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internal</w:t>
      </w:r>
      <w:r>
        <w:rPr>
          <w:spacing w:val="-6"/>
          <w:sz w:val="18"/>
        </w:rPr>
        <w:t xml:space="preserve"> </w:t>
      </w:r>
      <w:r>
        <w:rPr>
          <w:sz w:val="18"/>
        </w:rPr>
        <w:t>Lehman</w:t>
      </w:r>
      <w:r>
        <w:rPr>
          <w:spacing w:val="-9"/>
          <w:sz w:val="18"/>
        </w:rPr>
        <w:t xml:space="preserve"> </w:t>
      </w:r>
      <w:r>
        <w:rPr>
          <w:sz w:val="18"/>
        </w:rPr>
        <w:t>system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9"/>
          <w:sz w:val="18"/>
        </w:rPr>
        <w:t xml:space="preserve"> </w:t>
      </w:r>
      <w:r>
        <w:rPr>
          <w:sz w:val="18"/>
        </w:rPr>
        <w:t>generation</w:t>
      </w:r>
      <w:r>
        <w:rPr>
          <w:spacing w:val="-9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thus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resulting in trades to </w:t>
      </w:r>
      <w:r>
        <w:rPr>
          <w:spacing w:val="-4"/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reconciled.</w:t>
      </w:r>
    </w:p>
    <w:p w:rsidR="00D54DCA" w:rsidRDefault="00D54DCA">
      <w:pPr>
        <w:pStyle w:val="BodyText"/>
        <w:rPr>
          <w:sz w:val="20"/>
        </w:rPr>
      </w:pPr>
    </w:p>
    <w:p w:rsidR="00D54DCA" w:rsidRDefault="00D54DCA">
      <w:pPr>
        <w:pStyle w:val="BodyText"/>
        <w:spacing w:before="4"/>
        <w:rPr>
          <w:sz w:val="11"/>
        </w:rPr>
      </w:pPr>
      <w:r w:rsidRPr="00D54DCA">
        <w:pict>
          <v:group id="_x0000_s1042" style="position:absolute;margin-left:46.4pt;margin-top:8.45pt;width:490.4pt;height:35.8pt;z-index:-15719936;mso-wrap-distance-left:0;mso-wrap-distance-right:0;mso-position-horizontal-relative:page" coordorigin="928,169" coordsize="9808,716">
            <v:rect id="_x0000_s1049" style="position:absolute;left:994;top:877;width:9741;height:8" fillcolor="#1f487c" stroked="f"/>
            <v:shape id="_x0000_s1048" type="#_x0000_t75" style="position:absolute;left:993;top:487;width:6336;height:332">
              <v:imagedata r:id="rId26" o:title=""/>
            </v:shape>
            <v:shape id="_x0000_s1047" style="position:absolute;left:957;top:199;width:5850;height:586" coordorigin="958,199" coordsize="5850,586" path="m6710,199r-5655,l1017,207r-31,21l965,259r-7,38l958,688r7,38l986,757r31,21l1055,785r5655,l6748,778r31,-21l6800,726r8,-38l6808,297r-8,-38l6779,228r-31,-21l6710,199xe" fillcolor="#4f81bc" stroked="f">
              <v:path arrowok="t"/>
            </v:shape>
            <v:shape id="_x0000_s1046" style="position:absolute;left:957;top:199;width:5850;height:586" coordorigin="958,199" coordsize="5850,586" path="m958,297r7,-38l986,228r31,-21l1055,199r5655,l6748,207r31,21l6800,259r8,38l6808,688r-8,38l6779,757r-31,21l6710,785r-5655,l1017,778,986,757,965,726r-7,-38l958,297xe" filled="f" strokecolor="#f1f1f1" strokeweight="3pt">
              <v:path arrowok="t"/>
            </v:shape>
            <v:shape id="_x0000_s1045" type="#_x0000_t75" style="position:absolute;left:6184;top:415;width:130;height:123">
              <v:imagedata r:id="rId27" o:title=""/>
            </v:shape>
            <v:shape id="_x0000_s1044" type="#_x0000_t75" style="position:absolute;left:6336;top:379;width:166;height:159">
              <v:imagedata r:id="rId28" o:title=""/>
            </v:shape>
            <v:shape id="_x0000_s1043" type="#_x0000_t202" style="position:absolute;left:927;top:169;width:9808;height:716" filled="f" stroked="f">
              <v:textbox inset="0,0,0,0">
                <w:txbxContent>
                  <w:p w:rsidR="00D54DCA" w:rsidRDefault="00054B01">
                    <w:pPr>
                      <w:spacing w:before="156"/>
                      <w:ind w:left="239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110"/>
                      </w:rPr>
                      <w:t>Professional Development Courses Studied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4DCA" w:rsidRDefault="00D54DCA">
      <w:pPr>
        <w:pStyle w:val="BodyText"/>
        <w:spacing w:before="2"/>
        <w:rPr>
          <w:sz w:val="7"/>
        </w:rPr>
      </w:pPr>
    </w:p>
    <w:p w:rsidR="00D54DCA" w:rsidRDefault="00D54DCA">
      <w:pPr>
        <w:rPr>
          <w:sz w:val="7"/>
        </w:rPr>
        <w:sectPr w:rsidR="00D54DCA">
          <w:pgSz w:w="11910" w:h="16840"/>
          <w:pgMar w:top="900" w:right="560" w:bottom="440" w:left="560" w:header="0" w:footer="259" w:gutter="0"/>
          <w:pgBorders w:offsetFrom="page">
            <w:top w:val="single" w:sz="18" w:space="24" w:color="234060"/>
            <w:left w:val="single" w:sz="18" w:space="24" w:color="234060"/>
            <w:bottom w:val="single" w:sz="18" w:space="23" w:color="234060"/>
            <w:right w:val="single" w:sz="18" w:space="23" w:color="234060"/>
          </w:pgBorders>
          <w:cols w:space="720"/>
        </w:sectPr>
      </w:pP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94"/>
        <w:rPr>
          <w:sz w:val="18"/>
        </w:rPr>
      </w:pPr>
      <w:r>
        <w:rPr>
          <w:sz w:val="18"/>
        </w:rPr>
        <w:lastRenderedPageBreak/>
        <w:t>Advanced Financial</w:t>
      </w:r>
      <w:r>
        <w:rPr>
          <w:spacing w:val="-7"/>
          <w:sz w:val="18"/>
        </w:rPr>
        <w:t xml:space="preserve"> </w:t>
      </w:r>
      <w:r>
        <w:rPr>
          <w:sz w:val="18"/>
        </w:rPr>
        <w:t>Accounting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2"/>
        <w:rPr>
          <w:sz w:val="18"/>
        </w:rPr>
      </w:pPr>
      <w:r>
        <w:rPr>
          <w:sz w:val="18"/>
        </w:rPr>
        <w:t>Advanced Cost</w:t>
      </w:r>
      <w:r>
        <w:rPr>
          <w:spacing w:val="-7"/>
          <w:sz w:val="18"/>
        </w:rPr>
        <w:t xml:space="preserve"> </w:t>
      </w:r>
      <w:r>
        <w:rPr>
          <w:sz w:val="18"/>
        </w:rPr>
        <w:t>Accounting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2" w:line="204" w:lineRule="exact"/>
        <w:rPr>
          <w:sz w:val="18"/>
        </w:rPr>
      </w:pPr>
      <w:r>
        <w:rPr>
          <w:sz w:val="18"/>
        </w:rPr>
        <w:t>Auditing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line="204" w:lineRule="exact"/>
        <w:rPr>
          <w:sz w:val="18"/>
        </w:rPr>
      </w:pPr>
      <w:r>
        <w:rPr>
          <w:sz w:val="18"/>
        </w:rPr>
        <w:t>Financial</w:t>
      </w:r>
      <w:r>
        <w:rPr>
          <w:spacing w:val="2"/>
          <w:sz w:val="18"/>
        </w:rPr>
        <w:t xml:space="preserve"> </w:t>
      </w:r>
      <w:r>
        <w:rPr>
          <w:sz w:val="18"/>
        </w:rPr>
        <w:t>Management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94"/>
        <w:rPr>
          <w:sz w:val="18"/>
        </w:rPr>
      </w:pPr>
      <w:r>
        <w:rPr>
          <w:spacing w:val="2"/>
          <w:sz w:val="18"/>
        </w:rPr>
        <w:br w:type="column"/>
      </w:r>
      <w:r>
        <w:rPr>
          <w:sz w:val="18"/>
        </w:rPr>
        <w:lastRenderedPageBreak/>
        <w:t>Business &amp; Corporate</w:t>
      </w:r>
      <w:r>
        <w:rPr>
          <w:spacing w:val="4"/>
          <w:sz w:val="18"/>
        </w:rPr>
        <w:t xml:space="preserve"> </w:t>
      </w:r>
      <w:r>
        <w:rPr>
          <w:spacing w:val="-3"/>
          <w:sz w:val="18"/>
        </w:rPr>
        <w:t>Law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2"/>
        <w:rPr>
          <w:sz w:val="18"/>
        </w:rPr>
      </w:pPr>
      <w:r>
        <w:rPr>
          <w:sz w:val="18"/>
        </w:rPr>
        <w:t>Income Tax &amp; Central Sales</w:t>
      </w:r>
      <w:r>
        <w:rPr>
          <w:spacing w:val="-4"/>
          <w:sz w:val="18"/>
        </w:rPr>
        <w:t xml:space="preserve"> </w:t>
      </w:r>
      <w:r>
        <w:rPr>
          <w:sz w:val="18"/>
        </w:rPr>
        <w:t>Tax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2" w:line="204" w:lineRule="exact"/>
        <w:rPr>
          <w:sz w:val="18"/>
        </w:rPr>
      </w:pPr>
      <w:r>
        <w:rPr>
          <w:sz w:val="18"/>
        </w:rPr>
        <w:t>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Technology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line="204" w:lineRule="exact"/>
        <w:rPr>
          <w:sz w:val="18"/>
        </w:rPr>
      </w:pPr>
      <w:r>
        <w:rPr>
          <w:sz w:val="18"/>
        </w:rPr>
        <w:t>Management</w:t>
      </w:r>
      <w:r>
        <w:rPr>
          <w:spacing w:val="-1"/>
          <w:sz w:val="18"/>
        </w:rPr>
        <w:t xml:space="preserve"> </w:t>
      </w:r>
      <w:r>
        <w:rPr>
          <w:sz w:val="18"/>
        </w:rPr>
        <w:t>Accounting</w:t>
      </w:r>
    </w:p>
    <w:p w:rsidR="00D54DCA" w:rsidRDefault="00D54DCA">
      <w:pPr>
        <w:spacing w:line="204" w:lineRule="exact"/>
        <w:rPr>
          <w:sz w:val="18"/>
        </w:rPr>
        <w:sectPr w:rsidR="00D54DCA">
          <w:type w:val="continuous"/>
          <w:pgSz w:w="11910" w:h="16840"/>
          <w:pgMar w:top="440" w:right="560" w:bottom="440" w:left="560" w:header="720" w:footer="720" w:gutter="0"/>
          <w:pgBorders w:offsetFrom="page">
            <w:top w:val="single" w:sz="18" w:space="24" w:color="234060"/>
            <w:left w:val="single" w:sz="18" w:space="24" w:color="234060"/>
            <w:bottom w:val="single" w:sz="18" w:space="23" w:color="234060"/>
            <w:right w:val="single" w:sz="18" w:space="23" w:color="234060"/>
          </w:pgBorders>
          <w:cols w:num="2" w:space="720" w:equalWidth="0">
            <w:col w:w="3351" w:space="1829"/>
            <w:col w:w="5610"/>
          </w:cols>
        </w:sectPr>
      </w:pPr>
    </w:p>
    <w:p w:rsidR="00D54DCA" w:rsidRDefault="00D54DCA">
      <w:pPr>
        <w:pStyle w:val="BodyText"/>
        <w:spacing w:before="5"/>
        <w:rPr>
          <w:sz w:val="11"/>
        </w:rPr>
      </w:pPr>
    </w:p>
    <w:p w:rsidR="00D54DCA" w:rsidRDefault="00D54DCA">
      <w:pPr>
        <w:pStyle w:val="BodyText"/>
        <w:ind w:left="3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89.65pt;height:35.85pt;mso-position-horizontal-relative:char;mso-position-vertical-relative:line" coordsize="9793,717">
            <v:rect id="_x0000_s1041" style="position:absolute;left:52;top:709;width:9741;height:8" fillcolor="#1f487c" stroked="f"/>
            <v:shape id="_x0000_s1040" type="#_x0000_t75" style="position:absolute;left:66;top:325;width:4572;height:339">
              <v:imagedata r:id="rId29" o:title=""/>
            </v:shape>
            <v:shape id="_x0000_s1039" style="position:absolute;left:30;top:30;width:4075;height:600" coordorigin="30,30" coordsize="4075,600" path="m4005,30l130,30,91,38,59,59,38,91r-8,39l30,530r8,39l59,601r32,21l130,630r3875,l4044,622r32,-21l4097,569r8,-39l4105,130r-8,-39l4076,59,4044,38r-39,-8xe" fillcolor="#4f81bc" stroked="f">
              <v:path arrowok="t"/>
            </v:shape>
            <v:shape id="_x0000_s1038" style="position:absolute;left:30;top:30;width:4075;height:600" coordorigin="30,30" coordsize="4075,600" path="m30,130l38,91,59,59,91,38r39,-8l4005,30r39,8l4076,59r21,32l4105,130r,400l4097,569r-21,32l4044,622r-39,8l130,630,91,622,59,601,38,569,30,530r,-400xe" filled="f" strokecolor="#f1f1f1" strokeweight="3pt">
              <v:path arrowok="t"/>
            </v:shape>
            <v:shape id="_x0000_s1037" type="#_x0000_t75" style="position:absolute;left:1974;top:253;width:130;height:123">
              <v:imagedata r:id="rId30" o:title=""/>
            </v:shape>
            <v:shape id="_x0000_s1036" type="#_x0000_t75" style="position:absolute;left:2118;top:217;width:173;height:159">
              <v:imagedata r:id="rId31" o:title=""/>
            </v:shape>
            <v:shape id="_x0000_s1035" type="#_x0000_t202" style="position:absolute;width:9793;height:717" filled="f" stroked="f">
              <v:textbox inset="0,0,0,0">
                <w:txbxContent>
                  <w:p w:rsidR="00D54DCA" w:rsidRDefault="00054B01">
                    <w:pPr>
                      <w:spacing w:before="164"/>
                      <w:ind w:left="232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110"/>
                      </w:rPr>
                      <w:t>I.T Proficiency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136"/>
        <w:rPr>
          <w:sz w:val="18"/>
        </w:rPr>
      </w:pPr>
      <w:r>
        <w:rPr>
          <w:sz w:val="18"/>
        </w:rPr>
        <w:t>Proficient in MS Office application (Word, Excel, PowerPoint, Strong Communication</w:t>
      </w:r>
      <w:r>
        <w:rPr>
          <w:spacing w:val="-20"/>
          <w:sz w:val="18"/>
        </w:rPr>
        <w:t xml:space="preserve"> </w:t>
      </w:r>
      <w:r>
        <w:rPr>
          <w:sz w:val="18"/>
        </w:rPr>
        <w:t>Skills).</w:t>
      </w:r>
    </w:p>
    <w:p w:rsidR="00D54DCA" w:rsidRDefault="00054B01">
      <w:pPr>
        <w:pStyle w:val="ListParagraph"/>
        <w:numPr>
          <w:ilvl w:val="0"/>
          <w:numId w:val="2"/>
        </w:numPr>
        <w:tabs>
          <w:tab w:val="left" w:pos="795"/>
        </w:tabs>
        <w:spacing w:before="2"/>
        <w:rPr>
          <w:sz w:val="18"/>
        </w:rPr>
      </w:pPr>
      <w:r>
        <w:rPr>
          <w:sz w:val="18"/>
        </w:rPr>
        <w:t>Tally, Lawson &amp; Oracle Core ERP, FOCUS &amp; Microsoft Dynamics</w:t>
      </w:r>
      <w:r>
        <w:rPr>
          <w:spacing w:val="9"/>
          <w:sz w:val="18"/>
        </w:rPr>
        <w:t xml:space="preserve"> </w:t>
      </w:r>
      <w:r>
        <w:rPr>
          <w:sz w:val="18"/>
        </w:rPr>
        <w:t>ERP.</w:t>
      </w:r>
    </w:p>
    <w:p w:rsidR="00D54DCA" w:rsidRDefault="00D54DCA">
      <w:pPr>
        <w:pStyle w:val="BodyText"/>
        <w:spacing w:before="10"/>
        <w:rPr>
          <w:sz w:val="9"/>
        </w:rPr>
      </w:pPr>
      <w:r w:rsidRPr="00D54DCA">
        <w:pict>
          <v:group id="_x0000_s1026" style="position:absolute;margin-left:47.1pt;margin-top:7.65pt;width:489.65pt;height:35.5pt;z-index:-15717888;mso-wrap-distance-left:0;mso-wrap-distance-right:0;mso-position-horizontal-relative:page" coordorigin="942,153" coordsize="9793,710">
            <v:rect id="_x0000_s1033" style="position:absolute;left:994;top:855;width:9741;height:8" fillcolor="#1f487c" stroked="f"/>
            <v:shape id="_x0000_s1032" type="#_x0000_t75" style="position:absolute;left:1008;top:471;width:4565;height:332">
              <v:imagedata r:id="rId23" o:title=""/>
            </v:shape>
            <v:shape id="_x0000_s1031" style="position:absolute;left:972;top:183;width:4075;height:586" coordorigin="972,183" coordsize="4075,586" path="m4949,183r-3879,l1032,191r-31,21l980,243r-8,38l972,671r8,38l1001,740r31,21l1070,769r3879,l4987,761r31,-21l5039,709r8,-38l5047,281r-8,-38l5018,212r-31,-21l4949,183xe" fillcolor="#4f81bc" stroked="f">
              <v:path arrowok="t"/>
            </v:shape>
            <v:shape id="_x0000_s1030" style="position:absolute;left:972;top:183;width:4075;height:586" coordorigin="972,183" coordsize="4075,586" path="m972,281r8,-38l1001,212r31,-21l1070,183r3879,l4987,191r31,21l5039,243r8,38l5047,671r-8,38l5018,740r-31,21l4949,769r-3879,l1032,761r-31,-21l980,709r-8,-38l972,281xe" filled="f" strokecolor="#f1f1f1" strokeweight="3pt">
              <v:path arrowok="t"/>
            </v:shape>
            <v:shape id="_x0000_s1029" type="#_x0000_t75" style="position:absolute;left:3153;top:399;width:130;height:123">
              <v:imagedata r:id="rId32" o:title=""/>
            </v:shape>
            <v:shape id="_x0000_s1028" type="#_x0000_t75" style="position:absolute;left:3304;top:363;width:166;height:159">
              <v:imagedata r:id="rId33" o:title=""/>
            </v:shape>
            <v:shape id="_x0000_s1027" type="#_x0000_t202" style="position:absolute;left:942;top:153;width:9793;height:710" filled="f" stroked="f">
              <v:textbox inset="0,0,0,0">
                <w:txbxContent>
                  <w:p w:rsidR="00D54DCA" w:rsidRDefault="00054B01">
                    <w:pPr>
                      <w:spacing w:before="165"/>
                      <w:ind w:left="232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110"/>
                      </w:rPr>
                      <w:t>Personal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4DCA" w:rsidRDefault="00D54DCA">
      <w:pPr>
        <w:pStyle w:val="BodyText"/>
        <w:spacing w:before="2"/>
        <w:rPr>
          <w:sz w:val="7"/>
        </w:rPr>
      </w:pPr>
    </w:p>
    <w:p w:rsidR="00D54DCA" w:rsidRDefault="00054B01">
      <w:pPr>
        <w:pStyle w:val="BodyText"/>
        <w:tabs>
          <w:tab w:val="left" w:pos="2242"/>
          <w:tab w:val="left" w:pos="2861"/>
        </w:tabs>
        <w:spacing w:before="94" w:line="206" w:lineRule="exact"/>
        <w:ind w:left="556"/>
      </w:pPr>
      <w:r>
        <w:t>Nationality</w:t>
      </w:r>
      <w:r>
        <w:tab/>
        <w:t>:</w:t>
      </w:r>
      <w:r>
        <w:tab/>
        <w:t>Indian</w:t>
      </w:r>
    </w:p>
    <w:p w:rsidR="00D54DCA" w:rsidRDefault="00054B01">
      <w:pPr>
        <w:pStyle w:val="BodyText"/>
        <w:tabs>
          <w:tab w:val="left" w:pos="2242"/>
          <w:tab w:val="left" w:pos="2861"/>
        </w:tabs>
        <w:ind w:left="556" w:right="6005"/>
      </w:pPr>
      <w:r>
        <w:t>Date of Birth</w:t>
      </w:r>
      <w:r>
        <w:tab/>
        <w:t>:</w:t>
      </w:r>
      <w:r>
        <w:tab/>
        <w:t>19</w:t>
      </w:r>
      <w:r>
        <w:rPr>
          <w:position w:val="6"/>
          <w:sz w:val="12"/>
        </w:rPr>
        <w:t xml:space="preserve">th </w:t>
      </w:r>
      <w:r>
        <w:t>Sep 1982 (Age: 37) Marital</w:t>
      </w:r>
      <w:r>
        <w:rPr>
          <w:spacing w:val="1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D54DCA" w:rsidRDefault="00054B01">
      <w:pPr>
        <w:pStyle w:val="BodyText"/>
        <w:tabs>
          <w:tab w:val="left" w:pos="2242"/>
          <w:tab w:val="left" w:pos="2861"/>
        </w:tabs>
        <w:spacing w:before="1"/>
        <w:ind w:left="556"/>
      </w:pPr>
      <w:r>
        <w:t>UAE</w:t>
      </w:r>
      <w:r>
        <w:rPr>
          <w:spacing w:val="2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Employment</w:t>
      </w:r>
      <w:r>
        <w:rPr>
          <w:spacing w:val="2"/>
        </w:rPr>
        <w:t xml:space="preserve"> </w:t>
      </w:r>
      <w:r>
        <w:t>Residency</w:t>
      </w:r>
    </w:p>
    <w:p w:rsidR="00D54DCA" w:rsidRDefault="00054B01">
      <w:pPr>
        <w:pStyle w:val="BodyText"/>
        <w:tabs>
          <w:tab w:val="left" w:pos="2242"/>
          <w:tab w:val="left" w:pos="2861"/>
        </w:tabs>
        <w:spacing w:before="2" w:line="242" w:lineRule="auto"/>
        <w:ind w:left="556" w:right="3910"/>
      </w:pPr>
      <w:r>
        <w:t>UAE Driving</w:t>
      </w:r>
      <w:r>
        <w:rPr>
          <w:spacing w:val="1"/>
        </w:rPr>
        <w:t xml:space="preserve"> </w:t>
      </w:r>
      <w:r w:rsidR="008B2124">
        <w:t>License:</w:t>
      </w:r>
      <w:r w:rsidR="008B2124">
        <w:tab/>
      </w:r>
      <w:r>
        <w:t>(License Holder since 2008 – 12 Years) Languages</w:t>
      </w:r>
      <w:r>
        <w:tab/>
        <w:t>:</w:t>
      </w:r>
      <w:r>
        <w:tab/>
        <w:t>English,</w:t>
      </w:r>
      <w:r>
        <w:rPr>
          <w:spacing w:val="-1"/>
        </w:rPr>
        <w:t xml:space="preserve"> </w:t>
      </w:r>
      <w:r>
        <w:t>Hindi</w:t>
      </w:r>
    </w:p>
    <w:p w:rsidR="00D54DCA" w:rsidRDefault="00054B01">
      <w:pPr>
        <w:pStyle w:val="BodyText"/>
        <w:tabs>
          <w:tab w:val="left" w:pos="2242"/>
          <w:tab w:val="left" w:pos="2861"/>
        </w:tabs>
        <w:spacing w:line="200" w:lineRule="exact"/>
        <w:ind w:left="556"/>
      </w:pPr>
      <w:r>
        <w:t>Reference</w:t>
      </w:r>
      <w:r>
        <w:tab/>
        <w:t>:</w:t>
      </w:r>
      <w:r>
        <w:tab/>
        <w:t>Available upon</w:t>
      </w:r>
      <w:r>
        <w:rPr>
          <w:spacing w:val="-1"/>
        </w:rPr>
        <w:t xml:space="preserve"> </w:t>
      </w:r>
      <w:r>
        <w:t>request</w:t>
      </w:r>
    </w:p>
    <w:p w:rsidR="008B2124" w:rsidRDefault="008B2124" w:rsidP="008B2124">
      <w:pPr>
        <w:pStyle w:val="BodyText"/>
        <w:tabs>
          <w:tab w:val="left" w:pos="2242"/>
          <w:tab w:val="left" w:pos="2861"/>
        </w:tabs>
        <w:spacing w:line="200" w:lineRule="exact"/>
        <w:ind w:left="556"/>
      </w:pPr>
      <w:r>
        <w:t>Personal Contact</w:t>
      </w:r>
      <w:r>
        <w:tab/>
        <w:t xml:space="preserve">: </w:t>
      </w:r>
      <w:r>
        <w:tab/>
      </w:r>
      <w:hyperlink r:id="rId34" w:history="1">
        <w:r w:rsidRPr="00B63B0D">
          <w:rPr>
            <w:rStyle w:val="Hyperlink"/>
          </w:rPr>
          <w:t>sarfraz-161221@2freemail.com</w:t>
        </w:r>
      </w:hyperlink>
      <w:r>
        <w:t xml:space="preserve"> </w:t>
      </w:r>
    </w:p>
    <w:p w:rsidR="008B2124" w:rsidRDefault="008B2124" w:rsidP="008B2124">
      <w:pPr>
        <w:pStyle w:val="BodyText"/>
        <w:tabs>
          <w:tab w:val="left" w:pos="2242"/>
          <w:tab w:val="left" w:pos="2861"/>
        </w:tabs>
        <w:spacing w:line="200" w:lineRule="exact"/>
        <w:ind w:left="556"/>
      </w:pPr>
      <w:r>
        <w:t>Reference</w:t>
      </w:r>
      <w:r>
        <w:tab/>
      </w:r>
      <w:r>
        <w:t xml:space="preserve">: </w:t>
      </w:r>
      <w:r>
        <w:tab/>
      </w:r>
      <w:r>
        <w:t>Mr. Anup P Bhatia, HR Consultant, Gulfjobseeker.com 0504753686</w:t>
      </w:r>
    </w:p>
    <w:p w:rsidR="008B2124" w:rsidRDefault="008B2124">
      <w:pPr>
        <w:pStyle w:val="BodyText"/>
        <w:tabs>
          <w:tab w:val="left" w:pos="2242"/>
          <w:tab w:val="left" w:pos="2861"/>
        </w:tabs>
        <w:spacing w:line="200" w:lineRule="exact"/>
        <w:ind w:left="556"/>
      </w:pPr>
    </w:p>
    <w:sectPr w:rsidR="008B2124" w:rsidSect="00D54DCA">
      <w:type w:val="continuous"/>
      <w:pgSz w:w="11910" w:h="16840"/>
      <w:pgMar w:top="440" w:right="560" w:bottom="440" w:left="560" w:header="720" w:footer="720" w:gutter="0"/>
      <w:pgBorders w:offsetFrom="page">
        <w:top w:val="single" w:sz="18" w:space="24" w:color="234060"/>
        <w:left w:val="single" w:sz="18" w:space="24" w:color="234060"/>
        <w:bottom w:val="single" w:sz="18" w:space="23" w:color="234060"/>
        <w:right w:val="single" w:sz="18" w:space="23" w:color="23406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01" w:rsidRDefault="00054B01" w:rsidP="00D54DCA">
      <w:r>
        <w:separator/>
      </w:r>
    </w:p>
  </w:endnote>
  <w:endnote w:type="continuationSeparator" w:id="1">
    <w:p w:rsidR="00054B01" w:rsidRDefault="00054B01" w:rsidP="00D5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CA" w:rsidRDefault="00D54DCA">
    <w:pPr>
      <w:pStyle w:val="BodyText"/>
      <w:spacing w:line="14" w:lineRule="auto"/>
      <w:rPr>
        <w:sz w:val="20"/>
      </w:rPr>
    </w:pPr>
    <w:r w:rsidRPr="00D54D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pt;margin-top:817.7pt;width:45.6pt;height:11pt;z-index:-251658752;mso-position-horizontal-relative:page;mso-position-vertical-relative:page" filled="f" stroked="f">
          <v:textbox inset="0,0,0,0">
            <w:txbxContent>
              <w:p w:rsidR="00D54DCA" w:rsidRDefault="00054B01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Page </w:t>
                </w:r>
                <w:r w:rsidR="00D54DCA">
                  <w:fldChar w:fldCharType="begin"/>
                </w:r>
                <w:r>
                  <w:rPr>
                    <w:rFonts w:ascii="Calibri"/>
                    <w:b/>
                    <w:sz w:val="18"/>
                  </w:rPr>
                  <w:instrText xml:space="preserve"> PAGE </w:instrText>
                </w:r>
                <w:r w:rsidR="00D54DCA">
                  <w:fldChar w:fldCharType="separate"/>
                </w:r>
                <w:r w:rsidR="008B2124">
                  <w:rPr>
                    <w:rFonts w:ascii="Calibri"/>
                    <w:b/>
                    <w:noProof/>
                    <w:sz w:val="18"/>
                  </w:rPr>
                  <w:t>1</w:t>
                </w:r>
                <w:r w:rsidR="00D54DCA">
                  <w:fldChar w:fldCharType="end"/>
                </w: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of </w:t>
                </w:r>
                <w:r>
                  <w:rPr>
                    <w:rFonts w:ascii="Calibri"/>
                    <w:b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01" w:rsidRDefault="00054B01" w:rsidP="00D54DCA">
      <w:r>
        <w:separator/>
      </w:r>
    </w:p>
  </w:footnote>
  <w:footnote w:type="continuationSeparator" w:id="1">
    <w:p w:rsidR="00054B01" w:rsidRDefault="00054B01" w:rsidP="00D54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D24"/>
    <w:multiLevelType w:val="hybridMultilevel"/>
    <w:tmpl w:val="038681FA"/>
    <w:lvl w:ilvl="0" w:tplc="B6D21186">
      <w:numFmt w:val="bullet"/>
      <w:lvlText w:val=""/>
      <w:lvlJc w:val="left"/>
      <w:pPr>
        <w:ind w:left="517" w:hanging="24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FA41AFA">
      <w:numFmt w:val="bullet"/>
      <w:lvlText w:val="•"/>
      <w:lvlJc w:val="left"/>
      <w:pPr>
        <w:ind w:left="991" w:hanging="245"/>
      </w:pPr>
      <w:rPr>
        <w:rFonts w:hint="default"/>
        <w:lang w:val="en-US" w:eastAsia="en-US" w:bidi="ar-SA"/>
      </w:rPr>
    </w:lvl>
    <w:lvl w:ilvl="2" w:tplc="3964359C">
      <w:numFmt w:val="bullet"/>
      <w:lvlText w:val="•"/>
      <w:lvlJc w:val="left"/>
      <w:pPr>
        <w:ind w:left="1463" w:hanging="245"/>
      </w:pPr>
      <w:rPr>
        <w:rFonts w:hint="default"/>
        <w:lang w:val="en-US" w:eastAsia="en-US" w:bidi="ar-SA"/>
      </w:rPr>
    </w:lvl>
    <w:lvl w:ilvl="3" w:tplc="28DCEFD4">
      <w:numFmt w:val="bullet"/>
      <w:lvlText w:val="•"/>
      <w:lvlJc w:val="left"/>
      <w:pPr>
        <w:ind w:left="1934" w:hanging="245"/>
      </w:pPr>
      <w:rPr>
        <w:rFonts w:hint="default"/>
        <w:lang w:val="en-US" w:eastAsia="en-US" w:bidi="ar-SA"/>
      </w:rPr>
    </w:lvl>
    <w:lvl w:ilvl="4" w:tplc="5AAA8CF4">
      <w:numFmt w:val="bullet"/>
      <w:lvlText w:val="•"/>
      <w:lvlJc w:val="left"/>
      <w:pPr>
        <w:ind w:left="2406" w:hanging="245"/>
      </w:pPr>
      <w:rPr>
        <w:rFonts w:hint="default"/>
        <w:lang w:val="en-US" w:eastAsia="en-US" w:bidi="ar-SA"/>
      </w:rPr>
    </w:lvl>
    <w:lvl w:ilvl="5" w:tplc="0B480C60">
      <w:numFmt w:val="bullet"/>
      <w:lvlText w:val="•"/>
      <w:lvlJc w:val="left"/>
      <w:pPr>
        <w:ind w:left="2878" w:hanging="245"/>
      </w:pPr>
      <w:rPr>
        <w:rFonts w:hint="default"/>
        <w:lang w:val="en-US" w:eastAsia="en-US" w:bidi="ar-SA"/>
      </w:rPr>
    </w:lvl>
    <w:lvl w:ilvl="6" w:tplc="39FA7DE2">
      <w:numFmt w:val="bullet"/>
      <w:lvlText w:val="•"/>
      <w:lvlJc w:val="left"/>
      <w:pPr>
        <w:ind w:left="3349" w:hanging="245"/>
      </w:pPr>
      <w:rPr>
        <w:rFonts w:hint="default"/>
        <w:lang w:val="en-US" w:eastAsia="en-US" w:bidi="ar-SA"/>
      </w:rPr>
    </w:lvl>
    <w:lvl w:ilvl="7" w:tplc="BFCEB392">
      <w:numFmt w:val="bullet"/>
      <w:lvlText w:val="•"/>
      <w:lvlJc w:val="left"/>
      <w:pPr>
        <w:ind w:left="3821" w:hanging="245"/>
      </w:pPr>
      <w:rPr>
        <w:rFonts w:hint="default"/>
        <w:lang w:val="en-US" w:eastAsia="en-US" w:bidi="ar-SA"/>
      </w:rPr>
    </w:lvl>
    <w:lvl w:ilvl="8" w:tplc="5A76BC12">
      <w:numFmt w:val="bullet"/>
      <w:lvlText w:val="•"/>
      <w:lvlJc w:val="left"/>
      <w:pPr>
        <w:ind w:left="4292" w:hanging="245"/>
      </w:pPr>
      <w:rPr>
        <w:rFonts w:hint="default"/>
        <w:lang w:val="en-US" w:eastAsia="en-US" w:bidi="ar-SA"/>
      </w:rPr>
    </w:lvl>
  </w:abstractNum>
  <w:abstractNum w:abstractNumId="1">
    <w:nsid w:val="47D33F76"/>
    <w:multiLevelType w:val="hybridMultilevel"/>
    <w:tmpl w:val="C64041CA"/>
    <w:lvl w:ilvl="0" w:tplc="44B89EBA">
      <w:numFmt w:val="bullet"/>
      <w:lvlText w:val=""/>
      <w:lvlJc w:val="left"/>
      <w:pPr>
        <w:ind w:left="461" w:hanging="24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CF48026">
      <w:numFmt w:val="bullet"/>
      <w:lvlText w:val="•"/>
      <w:lvlJc w:val="left"/>
      <w:pPr>
        <w:ind w:left="923" w:hanging="246"/>
      </w:pPr>
      <w:rPr>
        <w:rFonts w:hint="default"/>
        <w:lang w:val="en-US" w:eastAsia="en-US" w:bidi="ar-SA"/>
      </w:rPr>
    </w:lvl>
    <w:lvl w:ilvl="2" w:tplc="A396436E">
      <w:numFmt w:val="bullet"/>
      <w:lvlText w:val="•"/>
      <w:lvlJc w:val="left"/>
      <w:pPr>
        <w:ind w:left="1386" w:hanging="246"/>
      </w:pPr>
      <w:rPr>
        <w:rFonts w:hint="default"/>
        <w:lang w:val="en-US" w:eastAsia="en-US" w:bidi="ar-SA"/>
      </w:rPr>
    </w:lvl>
    <w:lvl w:ilvl="3" w:tplc="32C63A06">
      <w:numFmt w:val="bullet"/>
      <w:lvlText w:val="•"/>
      <w:lvlJc w:val="left"/>
      <w:pPr>
        <w:ind w:left="1849" w:hanging="246"/>
      </w:pPr>
      <w:rPr>
        <w:rFonts w:hint="default"/>
        <w:lang w:val="en-US" w:eastAsia="en-US" w:bidi="ar-SA"/>
      </w:rPr>
    </w:lvl>
    <w:lvl w:ilvl="4" w:tplc="83C0065C">
      <w:numFmt w:val="bullet"/>
      <w:lvlText w:val="•"/>
      <w:lvlJc w:val="left"/>
      <w:pPr>
        <w:ind w:left="2312" w:hanging="246"/>
      </w:pPr>
      <w:rPr>
        <w:rFonts w:hint="default"/>
        <w:lang w:val="en-US" w:eastAsia="en-US" w:bidi="ar-SA"/>
      </w:rPr>
    </w:lvl>
    <w:lvl w:ilvl="5" w:tplc="7A4AC8CE">
      <w:numFmt w:val="bullet"/>
      <w:lvlText w:val="•"/>
      <w:lvlJc w:val="left"/>
      <w:pPr>
        <w:ind w:left="2775" w:hanging="246"/>
      </w:pPr>
      <w:rPr>
        <w:rFonts w:hint="default"/>
        <w:lang w:val="en-US" w:eastAsia="en-US" w:bidi="ar-SA"/>
      </w:rPr>
    </w:lvl>
    <w:lvl w:ilvl="6" w:tplc="1678644C">
      <w:numFmt w:val="bullet"/>
      <w:lvlText w:val="•"/>
      <w:lvlJc w:val="left"/>
      <w:pPr>
        <w:ind w:left="3238" w:hanging="246"/>
      </w:pPr>
      <w:rPr>
        <w:rFonts w:hint="default"/>
        <w:lang w:val="en-US" w:eastAsia="en-US" w:bidi="ar-SA"/>
      </w:rPr>
    </w:lvl>
    <w:lvl w:ilvl="7" w:tplc="3C340DDE">
      <w:numFmt w:val="bullet"/>
      <w:lvlText w:val="•"/>
      <w:lvlJc w:val="left"/>
      <w:pPr>
        <w:ind w:left="3701" w:hanging="246"/>
      </w:pPr>
      <w:rPr>
        <w:rFonts w:hint="default"/>
        <w:lang w:val="en-US" w:eastAsia="en-US" w:bidi="ar-SA"/>
      </w:rPr>
    </w:lvl>
    <w:lvl w:ilvl="8" w:tplc="4CF2765C">
      <w:numFmt w:val="bullet"/>
      <w:lvlText w:val="•"/>
      <w:lvlJc w:val="left"/>
      <w:pPr>
        <w:ind w:left="4164" w:hanging="246"/>
      </w:pPr>
      <w:rPr>
        <w:rFonts w:hint="default"/>
        <w:lang w:val="en-US" w:eastAsia="en-US" w:bidi="ar-SA"/>
      </w:rPr>
    </w:lvl>
  </w:abstractNum>
  <w:abstractNum w:abstractNumId="2">
    <w:nsid w:val="62B753A3"/>
    <w:multiLevelType w:val="hybridMultilevel"/>
    <w:tmpl w:val="D5EC7806"/>
    <w:lvl w:ilvl="0" w:tplc="14461760">
      <w:numFmt w:val="bullet"/>
      <w:lvlText w:val=""/>
      <w:lvlJc w:val="left"/>
      <w:pPr>
        <w:ind w:left="794" w:hanging="275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216480B0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7B9EC27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766C6EC4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DA94DAA4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5" w:tplc="66681EFC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ar-SA"/>
      </w:rPr>
    </w:lvl>
    <w:lvl w:ilvl="6" w:tplc="182832AE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9C9468E4">
      <w:numFmt w:val="bullet"/>
      <w:lvlText w:val="•"/>
      <w:lvlJc w:val="left"/>
      <w:pPr>
        <w:ind w:left="7605" w:hanging="360"/>
      </w:pPr>
      <w:rPr>
        <w:rFonts w:hint="default"/>
        <w:lang w:val="en-US" w:eastAsia="en-US" w:bidi="ar-SA"/>
      </w:rPr>
    </w:lvl>
    <w:lvl w:ilvl="8" w:tplc="8AF690D4">
      <w:numFmt w:val="bullet"/>
      <w:lvlText w:val="•"/>
      <w:lvlJc w:val="left"/>
      <w:pPr>
        <w:ind w:left="8666" w:hanging="360"/>
      </w:pPr>
      <w:rPr>
        <w:rFonts w:hint="default"/>
        <w:lang w:val="en-US" w:eastAsia="en-US" w:bidi="ar-SA"/>
      </w:rPr>
    </w:lvl>
  </w:abstractNum>
  <w:abstractNum w:abstractNumId="3">
    <w:nsid w:val="66D37278"/>
    <w:multiLevelType w:val="hybridMultilevel"/>
    <w:tmpl w:val="5ECC195E"/>
    <w:lvl w:ilvl="0" w:tplc="B406E80C">
      <w:numFmt w:val="bullet"/>
      <w:lvlText w:val=""/>
      <w:lvlJc w:val="left"/>
      <w:pPr>
        <w:ind w:left="700" w:hanging="1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5E281A4">
      <w:numFmt w:val="bullet"/>
      <w:lvlText w:val="•"/>
      <w:lvlJc w:val="left"/>
      <w:pPr>
        <w:ind w:left="1708" w:hanging="181"/>
      </w:pPr>
      <w:rPr>
        <w:rFonts w:hint="default"/>
        <w:lang w:val="en-US" w:eastAsia="en-US" w:bidi="ar-SA"/>
      </w:rPr>
    </w:lvl>
    <w:lvl w:ilvl="2" w:tplc="CDC46256">
      <w:numFmt w:val="bullet"/>
      <w:lvlText w:val="•"/>
      <w:lvlJc w:val="left"/>
      <w:pPr>
        <w:ind w:left="2717" w:hanging="181"/>
      </w:pPr>
      <w:rPr>
        <w:rFonts w:hint="default"/>
        <w:lang w:val="en-US" w:eastAsia="en-US" w:bidi="ar-SA"/>
      </w:rPr>
    </w:lvl>
    <w:lvl w:ilvl="3" w:tplc="E87EEEAE">
      <w:numFmt w:val="bullet"/>
      <w:lvlText w:val="•"/>
      <w:lvlJc w:val="left"/>
      <w:pPr>
        <w:ind w:left="3726" w:hanging="181"/>
      </w:pPr>
      <w:rPr>
        <w:rFonts w:hint="default"/>
        <w:lang w:val="en-US" w:eastAsia="en-US" w:bidi="ar-SA"/>
      </w:rPr>
    </w:lvl>
    <w:lvl w:ilvl="4" w:tplc="2548B288">
      <w:numFmt w:val="bullet"/>
      <w:lvlText w:val="•"/>
      <w:lvlJc w:val="left"/>
      <w:pPr>
        <w:ind w:left="4735" w:hanging="181"/>
      </w:pPr>
      <w:rPr>
        <w:rFonts w:hint="default"/>
        <w:lang w:val="en-US" w:eastAsia="en-US" w:bidi="ar-SA"/>
      </w:rPr>
    </w:lvl>
    <w:lvl w:ilvl="5" w:tplc="8AAECD30">
      <w:numFmt w:val="bullet"/>
      <w:lvlText w:val="•"/>
      <w:lvlJc w:val="left"/>
      <w:pPr>
        <w:ind w:left="5744" w:hanging="181"/>
      </w:pPr>
      <w:rPr>
        <w:rFonts w:hint="default"/>
        <w:lang w:val="en-US" w:eastAsia="en-US" w:bidi="ar-SA"/>
      </w:rPr>
    </w:lvl>
    <w:lvl w:ilvl="6" w:tplc="492C8BD4">
      <w:numFmt w:val="bullet"/>
      <w:lvlText w:val="•"/>
      <w:lvlJc w:val="left"/>
      <w:pPr>
        <w:ind w:left="6753" w:hanging="181"/>
      </w:pPr>
      <w:rPr>
        <w:rFonts w:hint="default"/>
        <w:lang w:val="en-US" w:eastAsia="en-US" w:bidi="ar-SA"/>
      </w:rPr>
    </w:lvl>
    <w:lvl w:ilvl="7" w:tplc="E9D088C8">
      <w:numFmt w:val="bullet"/>
      <w:lvlText w:val="•"/>
      <w:lvlJc w:val="left"/>
      <w:pPr>
        <w:ind w:left="7762" w:hanging="181"/>
      </w:pPr>
      <w:rPr>
        <w:rFonts w:hint="default"/>
        <w:lang w:val="en-US" w:eastAsia="en-US" w:bidi="ar-SA"/>
      </w:rPr>
    </w:lvl>
    <w:lvl w:ilvl="8" w:tplc="F7169C8A">
      <w:numFmt w:val="bullet"/>
      <w:lvlText w:val="•"/>
      <w:lvlJc w:val="left"/>
      <w:pPr>
        <w:ind w:left="8771" w:hanging="18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54DCA"/>
    <w:rsid w:val="00054B01"/>
    <w:rsid w:val="008B2124"/>
    <w:rsid w:val="00D5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4DC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54DCA"/>
    <w:pPr>
      <w:ind w:left="5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4DCA"/>
    <w:rPr>
      <w:sz w:val="18"/>
      <w:szCs w:val="18"/>
    </w:rPr>
  </w:style>
  <w:style w:type="paragraph" w:styleId="Title">
    <w:name w:val="Title"/>
    <w:basedOn w:val="Normal"/>
    <w:uiPriority w:val="1"/>
    <w:qFormat/>
    <w:rsid w:val="00D54DCA"/>
    <w:pPr>
      <w:spacing w:before="84"/>
      <w:ind w:left="556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rsid w:val="00D54DCA"/>
    <w:pPr>
      <w:ind w:left="700" w:hanging="181"/>
    </w:pPr>
  </w:style>
  <w:style w:type="paragraph" w:customStyle="1" w:styleId="TableParagraph">
    <w:name w:val="Table Paragraph"/>
    <w:basedOn w:val="Normal"/>
    <w:uiPriority w:val="1"/>
    <w:qFormat/>
    <w:rsid w:val="00D54DCA"/>
    <w:pPr>
      <w:spacing w:line="218" w:lineRule="exact"/>
      <w:ind w:left="461" w:hanging="246"/>
    </w:pPr>
  </w:style>
  <w:style w:type="character" w:styleId="Hyperlink">
    <w:name w:val="Hyperlink"/>
    <w:basedOn w:val="DefaultParagraphFont"/>
    <w:uiPriority w:val="99"/>
    <w:unhideWhenUsed/>
    <w:rsid w:val="008B2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mailto:sarfraz-161221@2freemail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cp:lastModifiedBy>Visitor1</cp:lastModifiedBy>
  <cp:revision>2</cp:revision>
  <dcterms:created xsi:type="dcterms:W3CDTF">2020-03-16T14:26:00Z</dcterms:created>
  <dcterms:modified xsi:type="dcterms:W3CDTF">2020-03-16T14:26:00Z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2020-03-16T00:00:00Z</vt:filetime>
  </property>
</Properties>
</file>