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F" w:rsidRPr="00436472" w:rsidRDefault="00864BDF" w:rsidP="00436472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YE"/>
        </w:rPr>
      </w:pPr>
      <w:r>
        <w:rPr>
          <w:noProof/>
          <w:rtl/>
        </w:rPr>
        <w:pict>
          <v:line id="_x0000_s1038" style="position:absolute;left:0;text-align:left;z-index:251682816;visibility:visible;mso-wrap-edited:f;mso-wrap-distance-left:2.88pt;mso-wrap-distance-top:2.88pt;mso-wrap-distance-right:2.88pt;mso-wrap-distance-bottom:2.88pt;mso-position-horizontal-relative:text;mso-position-vertical-relative:text" from="122pt,1.45pt" to="122pt,709.5pt" strokecolor="black [1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w10:wrap anchorx="page"/>
          </v:line>
        </w:pict>
      </w: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8.55pt;margin-top:26.85pt;width:343.35pt;height:694.5pt;z-index:25168179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37;mso-column-margin:5.7pt" inset="2.85pt,2.85pt,2.85pt,2.85pt">
              <w:txbxContent>
                <w:p w:rsidR="00436472" w:rsidRDefault="0026398F" w:rsidP="00436472">
                  <w:pPr>
                    <w:pStyle w:val="NoSpacing"/>
                    <w:rPr>
                      <w:sz w:val="54"/>
                      <w:szCs w:val="54"/>
                    </w:rPr>
                  </w:pPr>
                  <w:r>
                    <w:t> </w:t>
                  </w:r>
                </w:p>
                <w:p w:rsidR="002E2AA5" w:rsidRPr="002E2AA5" w:rsidRDefault="002E2AA5" w:rsidP="0043647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16A6" w:rsidRPr="002E2AA5" w:rsidRDefault="00FC16A6" w:rsidP="00436472">
                  <w:pPr>
                    <w:pStyle w:val="NoSpacing"/>
                    <w:rPr>
                      <w:sz w:val="6"/>
                      <w:szCs w:val="6"/>
                    </w:rPr>
                  </w:pPr>
                </w:p>
                <w:p w:rsidR="0026398F" w:rsidRPr="009812DA" w:rsidRDefault="0026398F" w:rsidP="002E2AA5">
                  <w:pPr>
                    <w:pStyle w:val="NoSpacing"/>
                    <w:ind w:right="360"/>
                    <w:rPr>
                      <w:lang w:bidi="ar-YE"/>
                    </w:rPr>
                  </w:pPr>
                  <w:r w:rsidRPr="009812DA">
                    <w:rPr>
                      <w:rtl/>
                      <w:lang w:bidi="ar-YE"/>
                    </w:rPr>
                    <w:t> </w:t>
                  </w:r>
                </w:p>
                <w:p w:rsidR="00FC16A6" w:rsidRPr="002E2AA5" w:rsidRDefault="00FC16A6" w:rsidP="002E2AA5">
                  <w:pPr>
                    <w:pStyle w:val="NoSpacing"/>
                    <w:ind w:right="360"/>
                    <w:rPr>
                      <w:sz w:val="10"/>
                      <w:szCs w:val="10"/>
                      <w:lang w:bidi="ar-YE"/>
                    </w:rPr>
                  </w:pP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9812DA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II. Personal Details</w:t>
                  </w:r>
                </w:p>
                <w:p w:rsidR="0026398F" w:rsidRDefault="0026398F" w:rsidP="002E2AA5">
                  <w:pPr>
                    <w:pStyle w:val="NoSpacing"/>
                    <w:ind w:right="360"/>
                    <w:rPr>
                      <w:sz w:val="20"/>
                      <w:szCs w:val="20"/>
                      <w:lang w:bidi="ar-YE"/>
                    </w:rPr>
                  </w:pPr>
                  <w:r w:rsidRPr="009812DA">
                    <w:rPr>
                      <w:sz w:val="14"/>
                      <w:szCs w:val="14"/>
                      <w:rtl/>
                      <w:lang w:bidi="ar-YE"/>
                    </w:rPr>
                    <w:t> </w:t>
                  </w:r>
                </w:p>
                <w:p w:rsidR="008D41FD" w:rsidRPr="008D41FD" w:rsidRDefault="008D41FD" w:rsidP="002E2AA5">
                  <w:pPr>
                    <w:pStyle w:val="NoSpacing"/>
                    <w:ind w:right="360"/>
                    <w:rPr>
                      <w:rFonts w:cs="Times New Roman"/>
                      <w:sz w:val="20"/>
                      <w:szCs w:val="20"/>
                      <w:rtl/>
                      <w:lang w:bidi="ar-YE"/>
                    </w:rPr>
                  </w:pP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rtl/>
                    </w:rPr>
                  </w:pPr>
                  <w:r w:rsidRPr="009812DA">
                    <w:rPr>
                      <w:b/>
                      <w:bCs/>
                    </w:rPr>
                    <w:t>Sex:</w:t>
                  </w:r>
                  <w:r w:rsidRPr="009812DA">
                    <w:t xml:space="preserve"> Male</w:t>
                  </w:r>
                </w:p>
                <w:p w:rsidR="0026398F" w:rsidRPr="009812DA" w:rsidRDefault="0026398F" w:rsidP="00032AD5">
                  <w:pPr>
                    <w:pStyle w:val="NoSpacing"/>
                    <w:ind w:right="360"/>
                    <w:jc w:val="lowKashida"/>
                  </w:pPr>
                  <w:r w:rsidRPr="009812DA">
                    <w:rPr>
                      <w:b/>
                      <w:bCs/>
                    </w:rPr>
                    <w:t>Age:</w:t>
                  </w:r>
                  <w:r w:rsidRPr="009812DA">
                    <w:t xml:space="preserve"> </w:t>
                  </w:r>
                  <w:r w:rsidR="008A39BF">
                    <w:t>3</w:t>
                  </w:r>
                  <w:r w:rsidR="00032AD5">
                    <w:t>1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</w:pPr>
                  <w:r w:rsidRPr="009812DA">
                    <w:rPr>
                      <w:b/>
                      <w:bCs/>
                    </w:rPr>
                    <w:t>Place &amp; Date of Birth:</w:t>
                  </w:r>
                  <w:r w:rsidRPr="009812DA">
                    <w:t xml:space="preserve"> Sana’a, November 17, 1982</w:t>
                  </w:r>
                </w:p>
                <w:p w:rsidR="00C875C6" w:rsidRPr="009812DA" w:rsidRDefault="00C875C6" w:rsidP="002E2AA5">
                  <w:pPr>
                    <w:pStyle w:val="NoSpacing"/>
                    <w:ind w:right="360"/>
                    <w:jc w:val="lowKashida"/>
                  </w:pPr>
                  <w:r w:rsidRPr="009812DA">
                    <w:rPr>
                      <w:b/>
                      <w:bCs/>
                    </w:rPr>
                    <w:t>Nationality:</w:t>
                  </w:r>
                  <w:r w:rsidRPr="009812DA">
                    <w:t xml:space="preserve"> Sudanese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</w:pPr>
                  <w:r w:rsidRPr="009812DA">
                    <w:rPr>
                      <w:b/>
                      <w:bCs/>
                    </w:rPr>
                    <w:t>Marital Status:</w:t>
                  </w:r>
                  <w:r w:rsidRPr="009812DA">
                    <w:t xml:space="preserve"> Single 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rPr>
                      <w:lang w:bidi="ar-YE"/>
                    </w:rPr>
                  </w:pPr>
                  <w:r w:rsidRPr="009812DA">
                    <w:rPr>
                      <w:rtl/>
                      <w:lang w:bidi="ar-YE"/>
                    </w:rPr>
                    <w:t> </w:t>
                  </w:r>
                </w:p>
                <w:p w:rsidR="00FC16A6" w:rsidRPr="002E2AA5" w:rsidRDefault="00FC16A6" w:rsidP="002E2AA5">
                  <w:pPr>
                    <w:pStyle w:val="NoSpacing"/>
                    <w:ind w:right="360"/>
                    <w:rPr>
                      <w:sz w:val="8"/>
                      <w:szCs w:val="8"/>
                      <w:lang w:bidi="ar-YE"/>
                    </w:rPr>
                  </w:pPr>
                </w:p>
                <w:p w:rsidR="0026398F" w:rsidRPr="009812DA" w:rsidRDefault="0026398F" w:rsidP="002E2AA5">
                  <w:pPr>
                    <w:pStyle w:val="NoSpacing"/>
                    <w:ind w:right="360"/>
                    <w:rPr>
                      <w:sz w:val="4"/>
                      <w:szCs w:val="4"/>
                      <w:rtl/>
                    </w:rPr>
                  </w:pPr>
                  <w:r w:rsidRPr="009812DA">
                    <w:rPr>
                      <w:sz w:val="4"/>
                      <w:szCs w:val="4"/>
                      <w:rtl/>
                    </w:rPr>
                    <w:t> 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9812DA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III. Education</w:t>
                  </w:r>
                </w:p>
                <w:p w:rsidR="0026398F" w:rsidRPr="008D41FD" w:rsidRDefault="0026398F" w:rsidP="002E2AA5">
                  <w:pPr>
                    <w:pStyle w:val="NoSpacing"/>
                    <w:ind w:right="360"/>
                    <w:rPr>
                      <w:sz w:val="20"/>
                      <w:szCs w:val="20"/>
                      <w:rtl/>
                    </w:rPr>
                  </w:pPr>
                  <w:r w:rsidRPr="009812DA">
                    <w:rPr>
                      <w:sz w:val="30"/>
                      <w:szCs w:val="30"/>
                    </w:rPr>
                    <w:t> 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</w:pPr>
                  <w:r w:rsidRPr="009812DA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A. Academic History</w:t>
                  </w:r>
                </w:p>
                <w:p w:rsidR="003E1A00" w:rsidRPr="009812DA" w:rsidRDefault="00E95EC6" w:rsidP="008A39BF">
                  <w:pPr>
                    <w:pStyle w:val="NoSpacing"/>
                    <w:ind w:left="280" w:right="360" w:hanging="280"/>
                    <w:jc w:val="lowKashida"/>
                  </w:pPr>
                  <w:r w:rsidRPr="009812DA">
                    <w:rPr>
                      <w:b/>
                      <w:bCs/>
                    </w:rPr>
                    <w:t xml:space="preserve">* </w:t>
                  </w:r>
                  <w:r w:rsidR="00D041CD">
                    <w:rPr>
                      <w:b/>
                      <w:bCs/>
                    </w:rPr>
                    <w:t>201</w:t>
                  </w:r>
                  <w:r w:rsidR="008A39BF">
                    <w:rPr>
                      <w:b/>
                      <w:bCs/>
                    </w:rPr>
                    <w:t>2</w:t>
                  </w:r>
                  <w:r w:rsidR="003E1A00" w:rsidRPr="009812DA">
                    <w:rPr>
                      <w:b/>
                      <w:bCs/>
                    </w:rPr>
                    <w:t xml:space="preserve">: </w:t>
                  </w:r>
                  <w:r w:rsidR="00D041CD">
                    <w:t>M.Sc.</w:t>
                  </w:r>
                  <w:r w:rsidR="008A39BF">
                    <w:t xml:space="preserve"> (Double degree) in</w:t>
                  </w:r>
                  <w:r w:rsidR="00D041CD">
                    <w:t xml:space="preserve"> </w:t>
                  </w:r>
                  <w:r w:rsidR="00A638BE" w:rsidRPr="009812DA">
                    <w:t>Integrated Water Resources Management</w:t>
                  </w:r>
                  <w:r w:rsidR="008A39BF">
                    <w:t xml:space="preserve"> (IWRM), </w:t>
                  </w:r>
                  <w:r w:rsidR="00A638BE" w:rsidRPr="009812DA">
                    <w:t xml:space="preserve">Cologne University of Applied </w:t>
                  </w:r>
                  <w:r w:rsidRPr="009812DA">
                    <w:t>Science</w:t>
                  </w:r>
                  <w:r w:rsidR="00A638BE" w:rsidRPr="009812DA">
                    <w:t xml:space="preserve"> (Germany) and</w:t>
                  </w:r>
                  <w:r w:rsidR="00892022">
                    <w:t xml:space="preserve"> University of Jordan (Jordan).</w:t>
                  </w:r>
                </w:p>
                <w:p w:rsidR="0026398F" w:rsidRPr="009812DA" w:rsidRDefault="003E1A00" w:rsidP="002E2AA5">
                  <w:pPr>
                    <w:pStyle w:val="NoSpacing"/>
                    <w:ind w:left="280" w:right="360" w:hanging="280"/>
                    <w:jc w:val="lowKashida"/>
                  </w:pPr>
                  <w:r w:rsidRPr="009812DA">
                    <w:rPr>
                      <w:b/>
                      <w:bCs/>
                    </w:rPr>
                    <w:t xml:space="preserve">* </w:t>
                  </w:r>
                  <w:r w:rsidR="0026398F" w:rsidRPr="009812DA">
                    <w:rPr>
                      <w:b/>
                      <w:bCs/>
                    </w:rPr>
                    <w:t>20</w:t>
                  </w:r>
                  <w:r w:rsidR="00436472" w:rsidRPr="009812DA">
                    <w:rPr>
                      <w:b/>
                      <w:bCs/>
                    </w:rPr>
                    <w:t>10</w:t>
                  </w:r>
                  <w:r w:rsidR="0026398F" w:rsidRPr="009812DA">
                    <w:rPr>
                      <w:b/>
                      <w:bCs/>
                    </w:rPr>
                    <w:t>:</w:t>
                  </w:r>
                  <w:r w:rsidR="0026398F" w:rsidRPr="009812DA">
                    <w:t xml:space="preserve"> M.Sc. </w:t>
                  </w:r>
                  <w:r w:rsidR="00C875C6" w:rsidRPr="009812DA">
                    <w:t>in Geology</w:t>
                  </w:r>
                  <w:r w:rsidR="0026398F" w:rsidRPr="009812DA">
                    <w:t xml:space="preserve">, with excellent grade, Earth &amp; Environmental Science </w:t>
                  </w:r>
                  <w:r w:rsidR="00C875C6" w:rsidRPr="009812DA">
                    <w:t>Department</w:t>
                  </w:r>
                  <w:r w:rsidR="0026398F" w:rsidRPr="009812DA">
                    <w:t>, Faculty of Science, Sana’a University</w:t>
                  </w:r>
                  <w:r w:rsidR="002E2AA5">
                    <w:t>, Yemen</w:t>
                  </w:r>
                  <w:r w:rsidR="0026398F" w:rsidRPr="009812DA">
                    <w:t>.</w:t>
                  </w:r>
                </w:p>
                <w:p w:rsidR="0026398F" w:rsidRPr="009812DA" w:rsidRDefault="0026398F" w:rsidP="0092257A">
                  <w:pPr>
                    <w:pStyle w:val="NoSpacing"/>
                    <w:ind w:left="280" w:right="360" w:hanging="280"/>
                    <w:jc w:val="lowKashida"/>
                  </w:pPr>
                  <w:r w:rsidRPr="009812DA">
                    <w:rPr>
                      <w:b/>
                      <w:bCs/>
                    </w:rPr>
                    <w:t>* 2000-2004:</w:t>
                  </w:r>
                  <w:r w:rsidRPr="009812DA">
                    <w:t xml:space="preserve"> B.Sc. Degree in Geology from the Facult</w:t>
                  </w:r>
                  <w:r w:rsidR="0092257A">
                    <w:t>y of Science, Sana'a University</w:t>
                  </w:r>
                  <w:r w:rsidRPr="009812DA">
                    <w:t>.</w:t>
                  </w:r>
                  <w:r w:rsidR="00436472" w:rsidRPr="009812DA">
                    <w:t xml:space="preserve">  </w:t>
                  </w:r>
                  <w:proofErr w:type="gramStart"/>
                  <w:r w:rsidR="00436472" w:rsidRPr="009812DA">
                    <w:t>(Ranked second among my class</w:t>
                  </w:r>
                  <w:r w:rsidRPr="009812DA">
                    <w:t>mates of 43 graduated students).</w:t>
                  </w:r>
                  <w:proofErr w:type="gramEnd"/>
                  <w:r w:rsidRPr="009812DA">
                    <w:t xml:space="preserve">    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sz w:val="30"/>
                      <w:szCs w:val="30"/>
                      <w:rtl/>
                    </w:rPr>
                  </w:pPr>
                  <w:r w:rsidRPr="009812DA">
                    <w:rPr>
                      <w:sz w:val="30"/>
                      <w:szCs w:val="30"/>
                      <w:rtl/>
                    </w:rPr>
                    <w:t> 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rtl/>
                    </w:rPr>
                  </w:pPr>
                  <w:r w:rsidRPr="009812DA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B. Languages 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</w:pPr>
                  <w:r w:rsidRPr="009812DA">
                    <w:t xml:space="preserve">- Arabic: </w:t>
                  </w:r>
                  <w:r w:rsidR="00D14A0B">
                    <w:t>M</w:t>
                  </w:r>
                  <w:r w:rsidRPr="009812DA">
                    <w:t>other tongue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rtl/>
                    </w:rPr>
                  </w:pPr>
                  <w:r w:rsidRPr="009812DA">
                    <w:t>- English: Fluent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</w:pPr>
                  <w:r w:rsidRPr="009812DA">
                    <w:t xml:space="preserve">- German: </w:t>
                  </w:r>
                  <w:r w:rsidR="00CA7877">
                    <w:t>Basic knowledge</w:t>
                  </w:r>
                  <w:r w:rsidR="003D469A">
                    <w:t xml:space="preserve"> 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sz w:val="30"/>
                      <w:szCs w:val="30"/>
                      <w:lang w:bidi="ar-YE"/>
                    </w:rPr>
                  </w:pPr>
                  <w:r w:rsidRPr="009812DA">
                    <w:rPr>
                      <w:sz w:val="30"/>
                      <w:szCs w:val="30"/>
                      <w:rtl/>
                      <w:lang w:bidi="ar-YE"/>
                    </w:rPr>
                    <w:t> </w:t>
                  </w:r>
                </w:p>
                <w:p w:rsidR="0026398F" w:rsidRPr="009812DA" w:rsidRDefault="0026398F" w:rsidP="002E2AA5">
                  <w:pPr>
                    <w:pStyle w:val="NoSpacing"/>
                    <w:ind w:right="360"/>
                    <w:jc w:val="lowKashida"/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rtl/>
                    </w:rPr>
                  </w:pPr>
                  <w:r w:rsidRPr="009812DA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C. Computer </w:t>
                  </w:r>
                  <w:r w:rsidR="00FC16A6" w:rsidRPr="009812DA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Skills</w:t>
                  </w:r>
                  <w:r w:rsidRPr="009812DA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6398F" w:rsidRPr="009812DA" w:rsidRDefault="0026398F" w:rsidP="002E2AA5">
                  <w:pPr>
                    <w:pStyle w:val="NoSpacing"/>
                    <w:tabs>
                      <w:tab w:val="left" w:pos="6379"/>
                    </w:tabs>
                    <w:ind w:left="168" w:right="360" w:hanging="126"/>
                    <w:jc w:val="lowKashida"/>
                    <w:rPr>
                      <w:rtl/>
                    </w:rPr>
                  </w:pPr>
                  <w:r w:rsidRPr="009812DA">
                    <w:t xml:space="preserve">- </w:t>
                  </w:r>
                  <w:r w:rsidR="00FC16A6" w:rsidRPr="009812DA">
                    <w:t>Proficient</w:t>
                  </w:r>
                  <w:r w:rsidRPr="009812DA">
                    <w:t xml:space="preserve"> in Microsoft’s office applications (Word</w:t>
                  </w:r>
                  <w:r w:rsidR="00FC16A6" w:rsidRPr="009812DA">
                    <w:t>, Power point, Excel, FrontPage</w:t>
                  </w:r>
                  <w:r w:rsidRPr="009812DA">
                    <w:t xml:space="preserve">).  </w:t>
                  </w:r>
                </w:p>
                <w:p w:rsidR="0026398F" w:rsidRPr="009812DA" w:rsidRDefault="0026398F" w:rsidP="002E2AA5">
                  <w:pPr>
                    <w:pStyle w:val="NoSpacing"/>
                    <w:tabs>
                      <w:tab w:val="left" w:pos="6379"/>
                    </w:tabs>
                    <w:ind w:left="168" w:right="360" w:hanging="126"/>
                    <w:jc w:val="lowKashida"/>
                  </w:pPr>
                  <w:r w:rsidRPr="009812DA">
                    <w:t>- Good knowledge in software &amp; hardware maintenance.</w:t>
                  </w:r>
                </w:p>
                <w:p w:rsidR="0026398F" w:rsidRPr="009812DA" w:rsidRDefault="0026398F" w:rsidP="002E2AA5">
                  <w:pPr>
                    <w:pStyle w:val="NoSpacing"/>
                    <w:tabs>
                      <w:tab w:val="left" w:pos="6379"/>
                    </w:tabs>
                    <w:ind w:left="168" w:right="360" w:hanging="126"/>
                    <w:jc w:val="lowKashida"/>
                    <w:rPr>
                      <w:rtl/>
                    </w:rPr>
                  </w:pPr>
                  <w:r w:rsidRPr="009812DA">
                    <w:t>- Efficient in Internet research.</w:t>
                  </w:r>
                </w:p>
                <w:p w:rsidR="0026398F" w:rsidRPr="009812DA" w:rsidRDefault="0026398F" w:rsidP="002E2AA5">
                  <w:pPr>
                    <w:pStyle w:val="NoSpacing"/>
                    <w:tabs>
                      <w:tab w:val="left" w:pos="6379"/>
                    </w:tabs>
                    <w:ind w:left="168" w:right="360" w:hanging="126"/>
                    <w:jc w:val="lowKashida"/>
                    <w:rPr>
                      <w:lang w:bidi="ar-YE"/>
                    </w:rPr>
                  </w:pPr>
                  <w:r w:rsidRPr="009812DA">
                    <w:rPr>
                      <w:lang w:bidi="ar-YE"/>
                    </w:rPr>
                    <w:t xml:space="preserve">- Good knowledge in some Geological programs (such as: IP-Interactive </w:t>
                  </w:r>
                  <w:proofErr w:type="spellStart"/>
                  <w:r w:rsidRPr="009812DA">
                    <w:rPr>
                      <w:lang w:bidi="ar-YE"/>
                    </w:rPr>
                    <w:t>Petrophysics</w:t>
                  </w:r>
                  <w:proofErr w:type="spellEnd"/>
                  <w:r w:rsidRPr="009812DA">
                    <w:rPr>
                      <w:lang w:bidi="ar-YE"/>
                    </w:rPr>
                    <w:t xml:space="preserve">, Surfer, </w:t>
                  </w:r>
                  <w:r w:rsidR="00C875C6" w:rsidRPr="009812DA">
                    <w:rPr>
                      <w:lang w:bidi="ar-YE"/>
                    </w:rPr>
                    <w:t xml:space="preserve">Geo2007, </w:t>
                  </w:r>
                  <w:r w:rsidRPr="009812DA">
                    <w:rPr>
                      <w:lang w:bidi="ar-YE"/>
                    </w:rPr>
                    <w:t xml:space="preserve">Conop9, PAST, and GraphCor3.0). </w:t>
                  </w:r>
                </w:p>
                <w:p w:rsidR="00FC16A6" w:rsidRDefault="00FC16A6" w:rsidP="002E2AA5">
                  <w:pPr>
                    <w:pStyle w:val="NoSpacing"/>
                    <w:tabs>
                      <w:tab w:val="left" w:pos="6379"/>
                    </w:tabs>
                    <w:ind w:left="168" w:right="360" w:hanging="126"/>
                    <w:jc w:val="lowKashida"/>
                    <w:rPr>
                      <w:lang w:bidi="ar-YE"/>
                    </w:rPr>
                  </w:pPr>
                  <w:r w:rsidRPr="009812DA">
                    <w:rPr>
                      <w:lang w:bidi="ar-YE"/>
                    </w:rPr>
                    <w:t xml:space="preserve">- GIS10 and ENVI for remote sensing. </w:t>
                  </w:r>
                </w:p>
                <w:p w:rsidR="00AF0785" w:rsidRDefault="00AF0785" w:rsidP="002E2AA5">
                  <w:pPr>
                    <w:pStyle w:val="NoSpacing"/>
                    <w:ind w:right="360"/>
                    <w:jc w:val="lowKashida"/>
                    <w:rPr>
                      <w:lang w:bidi="ar-YE"/>
                    </w:rPr>
                  </w:pPr>
                </w:p>
                <w:p w:rsidR="00AF0785" w:rsidRPr="00AF0785" w:rsidRDefault="00AF0785" w:rsidP="002E2AA5">
                  <w:pPr>
                    <w:pStyle w:val="NoSpacing"/>
                    <w:ind w:right="360"/>
                    <w:jc w:val="lowKashida"/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</w:pPr>
                  <w:r w:rsidRPr="00AF0785"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D. Technical training</w:t>
                  </w:r>
                </w:p>
                <w:p w:rsidR="00AF0785" w:rsidRPr="00AF0785" w:rsidRDefault="002E2AA5" w:rsidP="002E2AA5">
                  <w:pPr>
                    <w:pStyle w:val="NoSpacing"/>
                    <w:ind w:left="142" w:right="360" w:hanging="142"/>
                    <w:jc w:val="lowKashida"/>
                    <w:rPr>
                      <w:rtl/>
                    </w:rPr>
                  </w:pPr>
                  <w:r>
                    <w:t>*</w:t>
                  </w:r>
                  <w:r w:rsidR="00AF0785" w:rsidRPr="00AF0785">
                    <w:t xml:space="preserve"> 12-26 March, 2009: Geological Interpretation of well logs course, Sana'a University.</w:t>
                  </w:r>
                </w:p>
                <w:p w:rsidR="00AF0785" w:rsidRPr="00AF0785" w:rsidRDefault="002E2AA5" w:rsidP="002E2AA5">
                  <w:pPr>
                    <w:pStyle w:val="NoSpacing"/>
                    <w:ind w:left="142" w:right="360" w:hanging="142"/>
                    <w:jc w:val="both"/>
                  </w:pPr>
                  <w:r>
                    <w:t>*</w:t>
                  </w:r>
                  <w:r w:rsidR="00AF0785" w:rsidRPr="00AF0785">
                    <w:t>15–30 Nov., 2008: Well-Site Geology course, Sana'a University.</w:t>
                  </w:r>
                </w:p>
                <w:p w:rsidR="0026398F" w:rsidRPr="009812DA" w:rsidRDefault="0026398F" w:rsidP="0026398F">
                  <w:pPr>
                    <w:pStyle w:val="NoSpacing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33" style="position:absolute;left:0;text-align:left;margin-left:-65.2pt;margin-top:-.15pt;width:188pt;height:30.75pt;z-index:251667456;visibility:visible;mso-wrap-edited:f;mso-wrap-distance-left:2.88pt;mso-wrap-distance-top:2.88pt;mso-wrap-distance-right:2.88pt;mso-wrap-distance-bottom:2.88pt;mso-position-horizontal-relative:text;mso-position-vertical-relative:text" fillcolor="black [1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  <w10:wrap anchorx="page"/>
          </v:rect>
        </w:pict>
      </w:r>
      <w:r w:rsidR="00436472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</w:t>
      </w:r>
      <w:r w:rsidR="00B06DC7" w:rsidRPr="00436472">
        <w:rPr>
          <w:rFonts w:asciiTheme="majorBidi" w:hAnsiTheme="majorBidi" w:cstheme="majorBidi"/>
          <w:b/>
          <w:bCs/>
          <w:sz w:val="52"/>
          <w:szCs w:val="52"/>
        </w:rPr>
        <w:t>CV</w:t>
      </w:r>
      <w:r w:rsidR="002E2AA5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2E2AA5">
        <w:rPr>
          <w:rFonts w:asciiTheme="majorBidi" w:hAnsiTheme="majorBidi" w:cstheme="majorBidi" w:hint="cs"/>
          <w:b/>
          <w:bCs/>
          <w:sz w:val="52"/>
          <w:szCs w:val="52"/>
          <w:rtl/>
          <w:lang w:bidi="ar-YE"/>
        </w:rPr>
        <w:t xml:space="preserve"> </w:t>
      </w:r>
    </w:p>
    <w:p w:rsidR="0026398F" w:rsidRPr="00436472" w:rsidRDefault="0026398F" w:rsidP="0026398F">
      <w:r w:rsidRPr="00436472">
        <w:br w:type="page"/>
      </w:r>
    </w:p>
    <w:p w:rsidR="007D0B99" w:rsidRDefault="00864BDF" w:rsidP="002E7730">
      <w:r>
        <w:rPr>
          <w:noProof/>
          <w:sz w:val="24"/>
          <w:szCs w:val="24"/>
        </w:rPr>
        <w:lastRenderedPageBreak/>
        <w:pict>
          <v:line id="_x0000_s1030" style="position:absolute;z-index:251691008;visibility:visible;mso-wrap-edited:f;mso-wrap-distance-left:2.88pt;mso-wrap-distance-top:2.88pt;mso-wrap-distance-right:2.88pt;mso-wrap-distance-bottom:2.88pt" from="126pt,-23pt" to="126pt,729.75pt" strokecolor="black [1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>
        <w:rPr>
          <w:noProof/>
          <w:sz w:val="24"/>
          <w:szCs w:val="24"/>
        </w:rPr>
        <w:pict>
          <v:shape id="_x0000_s1029" type="#_x0000_t202" style="position:absolute;margin-left:134.65pt;margin-top:14.25pt;width:343.35pt;height:721.5pt;z-index:251689984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26398F" w:rsidRPr="00AF0785" w:rsidRDefault="0026398F" w:rsidP="001F1807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IV. Experience</w:t>
                  </w:r>
                </w:p>
                <w:p w:rsidR="0026398F" w:rsidRPr="008D41FD" w:rsidRDefault="0026398F" w:rsidP="00FE0B63">
                  <w:pPr>
                    <w:pStyle w:val="NoSpacing"/>
                    <w:bidi/>
                    <w:ind w:right="512"/>
                    <w:rPr>
                      <w:sz w:val="20"/>
                      <w:szCs w:val="20"/>
                      <w:rtl/>
                      <w:lang w:bidi="ar-YE"/>
                    </w:rPr>
                  </w:pPr>
                  <w:r w:rsidRPr="008D41FD">
                    <w:rPr>
                      <w:sz w:val="20"/>
                      <w:szCs w:val="20"/>
                      <w:rtl/>
                      <w:lang w:bidi="ar-YE"/>
                    </w:rPr>
                    <w:t> </w:t>
                  </w:r>
                </w:p>
                <w:p w:rsidR="008A39BF" w:rsidRDefault="008A39BF" w:rsidP="005712A2">
                  <w:pPr>
                    <w:pStyle w:val="NoSpacing"/>
                    <w:ind w:right="512"/>
                    <w:jc w:val="lowKashida"/>
                  </w:pPr>
                  <w:r>
                    <w:t xml:space="preserve">Jan., 2012 – till now: Geologist, </w:t>
                  </w:r>
                  <w:proofErr w:type="spellStart"/>
                  <w:r>
                    <w:t>Ansan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Wikfs</w:t>
                  </w:r>
                  <w:proofErr w:type="spellEnd"/>
                  <w:r>
                    <w:t xml:space="preserve"> (Sudan) Limited.</w:t>
                  </w:r>
                </w:p>
                <w:p w:rsidR="0026398F" w:rsidRPr="00AF0785" w:rsidRDefault="0026398F" w:rsidP="005712A2">
                  <w:pPr>
                    <w:pStyle w:val="NoSpacing"/>
                    <w:ind w:right="512"/>
                    <w:jc w:val="lowKashida"/>
                    <w:rPr>
                      <w:rtl/>
                    </w:rPr>
                  </w:pPr>
                  <w:r w:rsidRPr="00AF0785">
                    <w:t>Nov.</w:t>
                  </w:r>
                  <w:r w:rsidR="00CC7861" w:rsidRPr="00AF0785">
                    <w:t>,</w:t>
                  </w:r>
                  <w:r w:rsidRPr="00AF0785">
                    <w:t xml:space="preserve"> 2004 - </w:t>
                  </w:r>
                  <w:r w:rsidR="005712A2">
                    <w:t>2010</w:t>
                  </w:r>
                  <w:r w:rsidRPr="00AF0785">
                    <w:t>: Teaching-Assistant at the Earth &amp; Environmental Sciences Department, Facult</w:t>
                  </w:r>
                  <w:r w:rsidR="004108DC">
                    <w:t>y of Science, Sana'a University</w:t>
                  </w:r>
                  <w:r w:rsidRPr="00AF0785">
                    <w:t xml:space="preserve">. </w:t>
                  </w:r>
                </w:p>
                <w:p w:rsidR="0026398F" w:rsidRPr="00AF0785" w:rsidRDefault="0026398F" w:rsidP="005712A2">
                  <w:pPr>
                    <w:pStyle w:val="NoSpacing"/>
                    <w:ind w:right="512"/>
                    <w:jc w:val="lowKashida"/>
                  </w:pPr>
                  <w:r w:rsidRPr="00AF0785">
                    <w:t>Nov.</w:t>
                  </w:r>
                  <w:r w:rsidR="00CC7861" w:rsidRPr="00AF0785">
                    <w:t>,</w:t>
                  </w:r>
                  <w:r w:rsidRPr="00AF0785">
                    <w:t xml:space="preserve"> 2004 – </w:t>
                  </w:r>
                  <w:r w:rsidR="005712A2">
                    <w:t>2010</w:t>
                  </w:r>
                  <w:r w:rsidRPr="00AF0785">
                    <w:t xml:space="preserve">: working in several geological studies and investigations, including surface and subsurface surveys. </w:t>
                  </w:r>
                </w:p>
                <w:p w:rsidR="000E3AA6" w:rsidRDefault="000E3AA6" w:rsidP="00FE0B63">
                  <w:pPr>
                    <w:pStyle w:val="NoSpacing"/>
                    <w:ind w:right="512"/>
                    <w:jc w:val="center"/>
                    <w:rPr>
                      <w:lang w:bidi="ar-EG"/>
                    </w:rPr>
                  </w:pPr>
                </w:p>
                <w:p w:rsidR="00B56359" w:rsidRPr="00996B44" w:rsidRDefault="00B56359" w:rsidP="00FE0B63">
                  <w:pPr>
                    <w:pStyle w:val="NoSpacing"/>
                    <w:ind w:right="512"/>
                    <w:jc w:val="center"/>
                    <w:rPr>
                      <w:sz w:val="6"/>
                      <w:szCs w:val="6"/>
                      <w:lang w:bidi="ar-EG"/>
                    </w:rPr>
                  </w:pPr>
                </w:p>
                <w:p w:rsidR="0026398F" w:rsidRPr="00AF0785" w:rsidRDefault="0026398F" w:rsidP="001F1807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V. Skills</w:t>
                  </w:r>
                </w:p>
                <w:p w:rsidR="0026398F" w:rsidRPr="008D41FD" w:rsidRDefault="0026398F" w:rsidP="00FE0B63">
                  <w:pPr>
                    <w:pStyle w:val="NoSpacing"/>
                    <w:ind w:right="512"/>
                    <w:rPr>
                      <w:b/>
                      <w:bCs/>
                      <w:sz w:val="20"/>
                      <w:szCs w:val="20"/>
                    </w:rPr>
                  </w:pPr>
                  <w:r w:rsidRPr="00AF078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26398F" w:rsidRPr="00AF0785" w:rsidRDefault="0026398F" w:rsidP="00FE0B63">
                  <w:pPr>
                    <w:pStyle w:val="NoSpacing"/>
                    <w:ind w:right="512"/>
                    <w:jc w:val="lowKashida"/>
                  </w:pPr>
                  <w:r w:rsidRPr="00AF0785">
                    <w:rPr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Pr="00AF0785">
                    <w:t>Technically creative and willing to accept challenges.</w:t>
                  </w:r>
                </w:p>
                <w:p w:rsidR="0026398F" w:rsidRPr="00AF0785" w:rsidRDefault="0026398F" w:rsidP="00FE0B63">
                  <w:pPr>
                    <w:pStyle w:val="NoSpacing"/>
                    <w:ind w:right="512"/>
                    <w:jc w:val="lowKashida"/>
                  </w:pPr>
                  <w:r w:rsidRPr="00AF0785">
                    <w:t>- Excellent in preparing and summarizing reports.</w:t>
                  </w:r>
                </w:p>
                <w:p w:rsidR="0026398F" w:rsidRPr="00AF0785" w:rsidRDefault="0026398F" w:rsidP="00FE0B63">
                  <w:pPr>
                    <w:pStyle w:val="NoSpacing"/>
                    <w:ind w:right="512"/>
                    <w:jc w:val="lowKashida"/>
                  </w:pPr>
                  <w:r w:rsidRPr="00AF0785">
                    <w:t>- Good presentation skills.</w:t>
                  </w:r>
                </w:p>
                <w:p w:rsidR="0026398F" w:rsidRPr="00AF0785" w:rsidRDefault="0026398F" w:rsidP="00FE0B63">
                  <w:pPr>
                    <w:pStyle w:val="NoSpacing"/>
                    <w:ind w:right="512"/>
                    <w:jc w:val="lowKashida"/>
                  </w:pPr>
                  <w:r w:rsidRPr="00AF0785">
                    <w:t>- Learn quickly and ability for self-improvement.</w:t>
                  </w:r>
                </w:p>
                <w:p w:rsidR="0026398F" w:rsidRDefault="0026398F" w:rsidP="000E3AA6">
                  <w:pPr>
                    <w:pStyle w:val="NoSpacing"/>
                    <w:ind w:right="512"/>
                    <w:jc w:val="lowKashida"/>
                  </w:pPr>
                </w:p>
                <w:p w:rsidR="00B56359" w:rsidRPr="00996B44" w:rsidRDefault="00B56359" w:rsidP="000E3AA6">
                  <w:pPr>
                    <w:pStyle w:val="NoSpacing"/>
                    <w:ind w:right="512"/>
                    <w:jc w:val="lowKashida"/>
                    <w:rPr>
                      <w:sz w:val="4"/>
                      <w:szCs w:val="4"/>
                    </w:rPr>
                  </w:pPr>
                </w:p>
                <w:p w:rsidR="000E3AA6" w:rsidRPr="00AF0785" w:rsidRDefault="0026398F" w:rsidP="001F1807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> </w:t>
                  </w:r>
                  <w:r w:rsidR="000E3AA6"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 xml:space="preserve">VI. Conferences &amp; </w:t>
                  </w:r>
                  <w:r w:rsidR="001F1807"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Symposiums</w:t>
                  </w:r>
                </w:p>
                <w:p w:rsidR="000E3AA6" w:rsidRPr="008D41FD" w:rsidRDefault="000E3AA6" w:rsidP="000E3AA6">
                  <w:pPr>
                    <w:pStyle w:val="NoSpacing"/>
                    <w:ind w:right="512"/>
                    <w:rPr>
                      <w:b/>
                      <w:bCs/>
                      <w:sz w:val="20"/>
                      <w:szCs w:val="20"/>
                    </w:rPr>
                  </w:pPr>
                  <w:r w:rsidRPr="00AF078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0E3AA6" w:rsidRPr="00942665" w:rsidRDefault="00CC7861" w:rsidP="00B06B68">
                  <w:pPr>
                    <w:pStyle w:val="NoSpacing"/>
                    <w:ind w:right="90"/>
                    <w:jc w:val="lowKashida"/>
                  </w:pPr>
                  <w:r w:rsidRPr="00AF0785">
                    <w:t>*</w:t>
                  </w:r>
                  <w:r w:rsidR="000E3AA6" w:rsidRPr="00AF0785">
                    <w:t xml:space="preserve"> </w:t>
                  </w:r>
                  <w:r w:rsidRPr="00AF0785">
                    <w:t xml:space="preserve">2–5 May: </w:t>
                  </w:r>
                  <w:proofErr w:type="spellStart"/>
                  <w:r w:rsidRPr="00AF0785">
                    <w:rPr>
                      <w:b/>
                      <w:bCs/>
                    </w:rPr>
                    <w:t>Wasser</w:t>
                  </w:r>
                  <w:proofErr w:type="spellEnd"/>
                  <w:r w:rsidRPr="00AF0785">
                    <w:rPr>
                      <w:b/>
                      <w:bCs/>
                    </w:rPr>
                    <w:t xml:space="preserve"> Berlin International 2011</w:t>
                  </w:r>
                  <w:r w:rsidR="00942665" w:rsidRPr="00942665">
                    <w:t>, Berlin, Germany</w:t>
                  </w:r>
                  <w:r w:rsidRPr="00942665">
                    <w:t xml:space="preserve">. </w:t>
                  </w:r>
                </w:p>
                <w:p w:rsidR="00CC7861" w:rsidRPr="00AF0785" w:rsidRDefault="00CC7861" w:rsidP="00B06B68">
                  <w:pPr>
                    <w:pStyle w:val="NoSpacing"/>
                    <w:tabs>
                      <w:tab w:val="left" w:pos="180"/>
                    </w:tabs>
                    <w:ind w:left="180" w:right="90" w:hanging="180"/>
                    <w:jc w:val="lowKashida"/>
                  </w:pPr>
                  <w:r w:rsidRPr="00AF0785">
                    <w:t xml:space="preserve">* 24 January, 2011:  </w:t>
                  </w:r>
                  <w:r w:rsidRPr="00AF0785">
                    <w:rPr>
                      <w:b/>
                      <w:bCs/>
                    </w:rPr>
                    <w:t>1st Amman-Cologne Symposium “The Water and Energy Nexus”</w:t>
                  </w:r>
                  <w:r w:rsidRPr="00AF0785">
                    <w:t xml:space="preserve">, </w:t>
                  </w:r>
                  <w:r w:rsidR="00DE4D71" w:rsidRPr="00AF0785">
                    <w:t xml:space="preserve">FH Cologne with German Water Partnership. </w:t>
                  </w:r>
                  <w:r w:rsidRPr="00AF0785">
                    <w:t>Amman, Jordan.</w:t>
                  </w:r>
                </w:p>
                <w:p w:rsidR="00CC7861" w:rsidRPr="00AF0785" w:rsidRDefault="00CC7861" w:rsidP="00B06B68">
                  <w:pPr>
                    <w:pStyle w:val="NoSpacing"/>
                    <w:tabs>
                      <w:tab w:val="left" w:pos="180"/>
                    </w:tabs>
                    <w:ind w:left="180" w:right="90" w:hanging="180"/>
                    <w:jc w:val="lowKashida"/>
                  </w:pPr>
                  <w:r w:rsidRPr="00AF0785">
                    <w:t xml:space="preserve">* </w:t>
                  </w:r>
                  <w:r w:rsidR="00161ABE" w:rsidRPr="00AF0785">
                    <w:t xml:space="preserve">5-9 December, 2010: </w:t>
                  </w:r>
                  <w:r w:rsidR="00161ABE" w:rsidRPr="00AF0785">
                    <w:rPr>
                      <w:b/>
                      <w:bCs/>
                    </w:rPr>
                    <w:t>Arab Water Week</w:t>
                  </w:r>
                  <w:r w:rsidR="00161ABE" w:rsidRPr="00AF0785">
                    <w:t xml:space="preserve">. </w:t>
                  </w:r>
                  <w:proofErr w:type="gramStart"/>
                  <w:r w:rsidR="00161ABE" w:rsidRPr="00AF0785">
                    <w:t>ACWUA</w:t>
                  </w:r>
                  <w:r w:rsidR="00DE4D71" w:rsidRPr="00AF0785">
                    <w:t>.</w:t>
                  </w:r>
                  <w:proofErr w:type="gramEnd"/>
                  <w:r w:rsidR="00161ABE" w:rsidRPr="00AF0785">
                    <w:t xml:space="preserve"> Amman, Jordan. </w:t>
                  </w:r>
                </w:p>
                <w:p w:rsidR="00DE4D71" w:rsidRPr="003904EA" w:rsidRDefault="00DE4D71" w:rsidP="00B06B68">
                  <w:pPr>
                    <w:pStyle w:val="NoSpacing"/>
                    <w:tabs>
                      <w:tab w:val="left" w:pos="180"/>
                    </w:tabs>
                    <w:ind w:left="180" w:right="90" w:hanging="180"/>
                    <w:jc w:val="lowKashida"/>
                  </w:pPr>
                  <w:r w:rsidRPr="003904EA">
                    <w:t xml:space="preserve">* </w:t>
                  </w:r>
                  <w:r w:rsidR="00942665" w:rsidRPr="003904EA">
                    <w:t xml:space="preserve">1-3 November, 2010: </w:t>
                  </w:r>
                  <w:r w:rsidR="00942665" w:rsidRPr="003904EA">
                    <w:rPr>
                      <w:b/>
                      <w:bCs/>
                    </w:rPr>
                    <w:t>1st International</w:t>
                  </w:r>
                  <w:r w:rsidR="003904EA" w:rsidRPr="003904EA">
                    <w:rPr>
                      <w:b/>
                      <w:bCs/>
                    </w:rPr>
                    <w:t xml:space="preserve"> Conference on Environmental Management and Technologies, ICEMT</w:t>
                  </w:r>
                  <w:r w:rsidR="003904EA" w:rsidRPr="003904EA">
                    <w:t xml:space="preserve">. Amman, Jordan. </w:t>
                  </w:r>
                </w:p>
                <w:p w:rsidR="00B56359" w:rsidRPr="003904EA" w:rsidRDefault="00B56359" w:rsidP="00DE4D71">
                  <w:pPr>
                    <w:pStyle w:val="NoSpacing"/>
                    <w:tabs>
                      <w:tab w:val="left" w:pos="180"/>
                    </w:tabs>
                    <w:ind w:left="180" w:right="512" w:hanging="180"/>
                    <w:jc w:val="lowKashida"/>
                  </w:pPr>
                </w:p>
                <w:p w:rsidR="001F1807" w:rsidRPr="00AF0785" w:rsidRDefault="001F1807" w:rsidP="001F1807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  <w:t> </w:t>
                  </w: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VII. Publications</w:t>
                  </w:r>
                </w:p>
                <w:p w:rsidR="001F1807" w:rsidRPr="008D41FD" w:rsidRDefault="001F1807" w:rsidP="001F1807">
                  <w:pPr>
                    <w:pStyle w:val="NoSpacing"/>
                    <w:ind w:right="512"/>
                    <w:rPr>
                      <w:b/>
                      <w:bCs/>
                      <w:sz w:val="20"/>
                      <w:szCs w:val="20"/>
                    </w:rPr>
                  </w:pPr>
                  <w:r w:rsidRPr="00AF078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996B44" w:rsidRDefault="00996B44" w:rsidP="00996B44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6660"/>
                    </w:tabs>
                    <w:ind w:left="180" w:right="90" w:hanging="180"/>
                    <w:jc w:val="lowKashida"/>
                    <w:rPr>
                      <w:color w:val="000000" w:themeColor="text1"/>
                    </w:rPr>
                  </w:pPr>
                  <w:proofErr w:type="spellStart"/>
                  <w:r w:rsidRPr="00F96896">
                    <w:rPr>
                      <w:b/>
                      <w:bCs/>
                      <w:color w:val="000000" w:themeColor="text1"/>
                    </w:rPr>
                    <w:t>Khalifa</w:t>
                  </w:r>
                  <w:proofErr w:type="spellEnd"/>
                  <w:r w:rsidRPr="00F96896">
                    <w:rPr>
                      <w:b/>
                      <w:bCs/>
                      <w:color w:val="000000" w:themeColor="text1"/>
                    </w:rPr>
                    <w:t>, M</w:t>
                  </w:r>
                  <w:r w:rsidRPr="00F96896">
                    <w:rPr>
                      <w:color w:val="000000" w:themeColor="text1"/>
                    </w:rPr>
                    <w:t>.,</w:t>
                  </w:r>
                  <w:r w:rsidRPr="00F96896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2012. </w:t>
                  </w:r>
                  <w:r w:rsidR="003D7966">
                    <w:rPr>
                      <w:color w:val="000000" w:themeColor="text1"/>
                    </w:rPr>
                    <w:t>Sensitivity</w:t>
                  </w:r>
                  <w:r>
                    <w:rPr>
                      <w:color w:val="000000" w:themeColor="text1"/>
                    </w:rPr>
                    <w:t xml:space="preserve"> Analysis of Ground Water recharge to Future Climate Change, </w:t>
                  </w:r>
                  <w:proofErr w:type="spellStart"/>
                  <w:r>
                    <w:rPr>
                      <w:color w:val="000000" w:themeColor="text1"/>
                    </w:rPr>
                    <w:t>Gedaref</w:t>
                  </w:r>
                  <w:proofErr w:type="spellEnd"/>
                  <w:r>
                    <w:rPr>
                      <w:color w:val="000000" w:themeColor="text1"/>
                    </w:rPr>
                    <w:t xml:space="preserve"> Basin, Eastern Sudan. Unpublished M.Sc. thesis. Cologne University of Applied Sciences (Germany) &amp; University of Jordan (Jordan).</w:t>
                  </w:r>
                </w:p>
                <w:p w:rsidR="00996B44" w:rsidRDefault="00996B44" w:rsidP="00996B44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6660"/>
                    </w:tabs>
                    <w:ind w:left="180" w:right="90" w:hanging="180"/>
                    <w:jc w:val="lowKashida"/>
                    <w:rPr>
                      <w:color w:val="000000" w:themeColor="text1"/>
                    </w:rPr>
                  </w:pPr>
                  <w:r w:rsidRPr="002D196F">
                    <w:rPr>
                      <w:color w:val="000000" w:themeColor="text1"/>
                    </w:rPr>
                    <w:t xml:space="preserve">M., 2010: Application of graphic correlation technique on Paleocene–Early Eocene benthic foraminifera, Rub’ Al-Khali Basin and neighboring regions. Arabian Journal for Geosciences, </w:t>
                  </w:r>
                  <w:hyperlink r:id="rId9" w:tooltip="Link to the Issue of this Article" w:history="1">
                    <w:r w:rsidRPr="002D196F">
                      <w:rPr>
                        <w:color w:val="000000" w:themeColor="text1"/>
                      </w:rPr>
                      <w:t>Volume 4, Numbers 3-4</w:t>
                    </w:r>
                  </w:hyperlink>
                  <w:r>
                    <w:rPr>
                      <w:color w:val="000000" w:themeColor="text1"/>
                    </w:rPr>
                    <w:t>, 607-623</w:t>
                  </w:r>
                </w:p>
                <w:p w:rsidR="00996B44" w:rsidRPr="00F96896" w:rsidRDefault="00996B44" w:rsidP="00996B44">
                  <w:pPr>
                    <w:pStyle w:val="NoSpacing"/>
                    <w:numPr>
                      <w:ilvl w:val="0"/>
                      <w:numId w:val="1"/>
                    </w:numPr>
                    <w:tabs>
                      <w:tab w:val="left" w:pos="180"/>
                      <w:tab w:val="left" w:pos="6660"/>
                    </w:tabs>
                    <w:ind w:left="180" w:right="90" w:hanging="180"/>
                    <w:jc w:val="lowKashida"/>
                    <w:rPr>
                      <w:color w:val="000000" w:themeColor="text1"/>
                    </w:rPr>
                  </w:pPr>
                  <w:proofErr w:type="spellStart"/>
                  <w:r w:rsidRPr="00AF0785">
                    <w:rPr>
                      <w:b/>
                      <w:bCs/>
                    </w:rPr>
                    <w:t>Khalifa</w:t>
                  </w:r>
                  <w:proofErr w:type="spellEnd"/>
                  <w:r w:rsidRPr="00AF0785">
                    <w:rPr>
                      <w:b/>
                      <w:bCs/>
                    </w:rPr>
                    <w:t>, M</w:t>
                  </w:r>
                  <w:r w:rsidRPr="00AF0785">
                    <w:t>., 2011: Principles of Physical Geology – Laboratory Manual. University Book House, Al-</w:t>
                  </w:r>
                  <w:proofErr w:type="spellStart"/>
                  <w:r w:rsidRPr="00AF0785">
                    <w:t>Ain</w:t>
                  </w:r>
                  <w:proofErr w:type="spellEnd"/>
                  <w:r w:rsidRPr="00AF0785">
                    <w:t>, United Arab Emirates</w:t>
                  </w:r>
                  <w:r>
                    <w:t xml:space="preserve"> (in Arabic).</w:t>
                  </w:r>
                </w:p>
                <w:p w:rsidR="001F1807" w:rsidRPr="00AF0785" w:rsidRDefault="001F1807" w:rsidP="00DE4D71">
                  <w:pPr>
                    <w:pStyle w:val="NoSpacing"/>
                    <w:tabs>
                      <w:tab w:val="left" w:pos="180"/>
                    </w:tabs>
                    <w:ind w:left="180" w:right="512" w:hanging="180"/>
                    <w:jc w:val="lowKashida"/>
                  </w:pPr>
                </w:p>
                <w:p w:rsidR="001F1807" w:rsidRPr="00996B44" w:rsidRDefault="001F1807" w:rsidP="00DE4D71">
                  <w:pPr>
                    <w:pStyle w:val="NoSpacing"/>
                    <w:tabs>
                      <w:tab w:val="left" w:pos="180"/>
                    </w:tabs>
                    <w:ind w:left="180" w:right="512" w:hanging="180"/>
                    <w:jc w:val="lowKashida"/>
                    <w:rPr>
                      <w:sz w:val="8"/>
                      <w:szCs w:val="8"/>
                    </w:rPr>
                  </w:pPr>
                </w:p>
                <w:p w:rsidR="0026398F" w:rsidRPr="00AF0785" w:rsidRDefault="0026398F" w:rsidP="001F1807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  <w:rtl/>
                    </w:rPr>
                  </w:pPr>
                  <w:r w:rsidRPr="00AF078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VI. Scholarships &amp; Awards</w:t>
                  </w:r>
                </w:p>
                <w:p w:rsidR="0026398F" w:rsidRPr="008D41FD" w:rsidRDefault="0026398F" w:rsidP="00FE0B63">
                  <w:pPr>
                    <w:pStyle w:val="NoSpacing"/>
                    <w:bidi/>
                    <w:ind w:right="512"/>
                    <w:rPr>
                      <w:b/>
                      <w:bCs/>
                      <w:sz w:val="20"/>
                      <w:szCs w:val="20"/>
                    </w:rPr>
                  </w:pPr>
                  <w:r w:rsidRPr="008D41FD">
                    <w:rPr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B51CB7" w:rsidRPr="00AF0785" w:rsidRDefault="0026398F" w:rsidP="00B51CB7">
                  <w:pPr>
                    <w:pStyle w:val="NoSpacing"/>
                    <w:ind w:left="142" w:right="512" w:hanging="142"/>
                    <w:jc w:val="lowKashida"/>
                  </w:pPr>
                  <w:r w:rsidRPr="00AF0785">
                    <w:t xml:space="preserve">- </w:t>
                  </w:r>
                  <w:r w:rsidR="00B51CB7" w:rsidRPr="00AF0785">
                    <w:t>German Academic Exchange Service</w:t>
                  </w:r>
                  <w:r w:rsidR="003E1A00" w:rsidRPr="00AF0785">
                    <w:t xml:space="preserve"> (DAAD)</w:t>
                  </w:r>
                  <w:r w:rsidR="00B51CB7" w:rsidRPr="00AF0785">
                    <w:t xml:space="preserve"> Scholarship (2010)</w:t>
                  </w:r>
                  <w:r w:rsidR="00A638BE" w:rsidRPr="00AF0785">
                    <w:t>.</w:t>
                  </w:r>
                </w:p>
                <w:p w:rsidR="0026398F" w:rsidRPr="00AF0785" w:rsidRDefault="00B51CB7" w:rsidP="001B0159">
                  <w:pPr>
                    <w:pStyle w:val="NoSpacing"/>
                    <w:ind w:left="142" w:right="512" w:hanging="142"/>
                    <w:jc w:val="lowKashida"/>
                    <w:rPr>
                      <w:rtl/>
                    </w:rPr>
                  </w:pPr>
                  <w:r w:rsidRPr="00AF0785">
                    <w:t xml:space="preserve">- </w:t>
                  </w:r>
                  <w:r w:rsidR="0026398F" w:rsidRPr="00AF0785">
                    <w:t xml:space="preserve">Ministry of Higher Education &amp; Scientific Research of Yemen </w:t>
                  </w:r>
                  <w:r w:rsidRPr="00AF0785">
                    <w:t xml:space="preserve">for </w:t>
                  </w:r>
                  <w:proofErr w:type="gramStart"/>
                  <w:r w:rsidRPr="00AF0785">
                    <w:t>an</w:t>
                  </w:r>
                  <w:proofErr w:type="gramEnd"/>
                  <w:r w:rsidRPr="00AF0785">
                    <w:t xml:space="preserve"> M.</w:t>
                  </w:r>
                  <w:r w:rsidR="0026398F" w:rsidRPr="00AF0785">
                    <w:t>Sc. degree (2006).</w:t>
                  </w:r>
                </w:p>
                <w:p w:rsidR="0026398F" w:rsidRPr="00AF0785" w:rsidRDefault="0026398F" w:rsidP="000B6EAC">
                  <w:pPr>
                    <w:pStyle w:val="NoSpacing"/>
                    <w:ind w:left="142" w:right="512" w:hanging="142"/>
                    <w:jc w:val="lowKashida"/>
                  </w:pPr>
                  <w:r w:rsidRPr="00AF0785">
                    <w:t xml:space="preserve">- Geological Survey &amp; Mineral Resources Authority (Yemen) award to top geology students, junior class </w:t>
                  </w:r>
                  <w:r w:rsidR="000B6EAC">
                    <w:t>(2003)</w:t>
                  </w:r>
                  <w:r w:rsidR="00B815CD">
                    <w:t>.</w:t>
                  </w:r>
                </w:p>
                <w:p w:rsidR="0026398F" w:rsidRPr="00AF0785" w:rsidRDefault="0026398F" w:rsidP="00B51CB7">
                  <w:pPr>
                    <w:pStyle w:val="NoSpacing"/>
                    <w:ind w:left="142" w:right="512" w:hanging="142"/>
                    <w:jc w:val="lowKashida"/>
                  </w:pPr>
                  <w:r w:rsidRPr="00AF0785">
                    <w:t xml:space="preserve">- </w:t>
                  </w:r>
                  <w:r w:rsidR="00B51CB7" w:rsidRPr="00AF0785">
                    <w:rPr>
                      <w:lang w:bidi="ar-YE"/>
                    </w:rPr>
                    <w:t>Sudan Embassy, Sana’a,</w:t>
                  </w:r>
                  <w:r w:rsidR="00B51CB7" w:rsidRPr="00AF0785">
                    <w:t xml:space="preserve"> </w:t>
                  </w:r>
                  <w:r w:rsidRPr="00AF0785">
                    <w:t xml:space="preserve">Scholarship for </w:t>
                  </w:r>
                  <w:r w:rsidR="00B51CB7" w:rsidRPr="00AF0785">
                    <w:t>a B.</w:t>
                  </w:r>
                  <w:r w:rsidRPr="00AF0785">
                    <w:t>Sc. Degree</w:t>
                  </w:r>
                  <w:r w:rsidRPr="00AF0785">
                    <w:rPr>
                      <w:lang w:bidi="ar-YE"/>
                    </w:rPr>
                    <w:t xml:space="preserve">, </w:t>
                  </w:r>
                  <w:r w:rsidRPr="00AF0785">
                    <w:t>(2000).</w:t>
                  </w:r>
                </w:p>
                <w:p w:rsidR="000E3AA6" w:rsidRPr="00AF0785" w:rsidRDefault="000E3AA6" w:rsidP="00FE0B63">
                  <w:pPr>
                    <w:pStyle w:val="NoSpacing"/>
                    <w:ind w:right="512"/>
                    <w:jc w:val="center"/>
                    <w:rPr>
                      <w:b/>
                      <w:bCs/>
                    </w:rPr>
                  </w:pPr>
                </w:p>
                <w:p w:rsidR="000E3AA6" w:rsidRPr="00996B44" w:rsidRDefault="000E3AA6" w:rsidP="00FE0B63">
                  <w:pPr>
                    <w:pStyle w:val="NoSpacing"/>
                    <w:ind w:right="512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26398F" w:rsidRPr="002E7730" w:rsidRDefault="0026398F" w:rsidP="002E7730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2E7730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6"/>
                      <w:szCs w:val="26"/>
                    </w:rPr>
                    <w:t>VII. References</w:t>
                  </w:r>
                </w:p>
                <w:p w:rsidR="0026398F" w:rsidRPr="008D41FD" w:rsidRDefault="0026398F" w:rsidP="00FE0B63">
                  <w:pPr>
                    <w:pStyle w:val="NoSpacing"/>
                    <w:ind w:right="512"/>
                    <w:rPr>
                      <w:sz w:val="20"/>
                      <w:szCs w:val="20"/>
                      <w:rtl/>
                    </w:rPr>
                  </w:pPr>
                  <w:r w:rsidRPr="00AF0785">
                    <w:rPr>
                      <w:sz w:val="16"/>
                      <w:szCs w:val="16"/>
                    </w:rPr>
                    <w:t> </w:t>
                  </w:r>
                </w:p>
                <w:p w:rsidR="0026398F" w:rsidRDefault="002E7730" w:rsidP="002E7730">
                  <w:pPr>
                    <w:pStyle w:val="NoSpacing"/>
                    <w:tabs>
                      <w:tab w:val="left" w:pos="90"/>
                    </w:tabs>
                    <w:ind w:left="180" w:right="512" w:hanging="180"/>
                    <w:jc w:val="lowKashida"/>
                  </w:pPr>
                  <w:r>
                    <w:t>- T</w:t>
                  </w:r>
                  <w:r w:rsidR="00042278" w:rsidRPr="00AF0785">
                    <w:t>wo</w:t>
                  </w:r>
                  <w:r w:rsidR="0026398F" w:rsidRPr="00AF0785">
                    <w:t xml:space="preserve"> recommendation letters from my professors are </w:t>
                  </w:r>
                  <w:r w:rsidR="00ED563C" w:rsidRPr="00AF0785">
                    <w:t>attached with this CV.</w:t>
                  </w:r>
                  <w:r w:rsidR="0026398F" w:rsidRPr="00AF0785">
                    <w:t xml:space="preserve"> </w:t>
                  </w:r>
                </w:p>
                <w:p w:rsidR="002E7730" w:rsidRDefault="002E7730" w:rsidP="002E7730">
                  <w:pPr>
                    <w:pStyle w:val="NoSpacing"/>
                    <w:tabs>
                      <w:tab w:val="left" w:pos="90"/>
                    </w:tabs>
                    <w:ind w:left="180" w:right="512" w:hanging="180"/>
                    <w:jc w:val="lowKashida"/>
                  </w:pPr>
                  <w:r>
                    <w:t xml:space="preserve">- A list of references is available upon request. </w:t>
                  </w:r>
                </w:p>
                <w:p w:rsidR="002E7730" w:rsidRPr="00AF0785" w:rsidRDefault="002E7730" w:rsidP="00291FC9">
                  <w:pPr>
                    <w:pStyle w:val="NoSpacing"/>
                    <w:ind w:right="512"/>
                    <w:jc w:val="lowKashida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7" style="position:absolute;margin-left:-62pt;margin-top:-23pt;width:188pt;height:30.75pt;z-index:251687936;visibility:visible;mso-wrap-edited:f;mso-wrap-distance-left:2.88pt;mso-wrap-distance-top:2.88pt;mso-wrap-distance-right:2.88pt;mso-wrap-distance-bottom:2.88pt" fillcolor="black [1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="0026398F">
        <w:t xml:space="preserve">   </w:t>
      </w:r>
      <w:r w:rsidR="00ED563C">
        <w:br w:type="page"/>
      </w:r>
    </w:p>
    <w:tbl>
      <w:tblPr>
        <w:tblpPr w:leftFromText="180" w:rightFromText="180" w:vertAnchor="text" w:tblpX="-729" w:tblpY="-127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7D0B99" w:rsidTr="007D0B99">
        <w:trPr>
          <w:trHeight w:val="623"/>
        </w:trPr>
        <w:tc>
          <w:tcPr>
            <w:tcW w:w="324" w:type="dxa"/>
          </w:tcPr>
          <w:p w:rsidR="007D0B99" w:rsidRDefault="007D0B99" w:rsidP="007D0B99"/>
        </w:tc>
      </w:tr>
    </w:tbl>
    <w:p w:rsidR="0026398F" w:rsidRDefault="0026398F" w:rsidP="0026398F">
      <w:r>
        <w:t xml:space="preserve">  </w:t>
      </w:r>
      <w:r>
        <w:br w:type="page"/>
      </w:r>
      <w:bookmarkStart w:id="0" w:name="_GoBack"/>
      <w:bookmarkEnd w:id="0"/>
    </w:p>
    <w:sectPr w:rsidR="0026398F" w:rsidSect="00561EB9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F" w:rsidRDefault="00864BDF" w:rsidP="00227220">
      <w:pPr>
        <w:spacing w:after="0" w:line="240" w:lineRule="auto"/>
      </w:pPr>
      <w:r>
        <w:separator/>
      </w:r>
    </w:p>
  </w:endnote>
  <w:endnote w:type="continuationSeparator" w:id="0">
    <w:p w:rsidR="00864BDF" w:rsidRDefault="00864BDF" w:rsidP="0022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F" w:rsidRDefault="00864BDF" w:rsidP="00227220">
      <w:pPr>
        <w:spacing w:after="0" w:line="240" w:lineRule="auto"/>
      </w:pPr>
      <w:r>
        <w:separator/>
      </w:r>
    </w:p>
  </w:footnote>
  <w:footnote w:type="continuationSeparator" w:id="0">
    <w:p w:rsidR="00864BDF" w:rsidRDefault="00864BDF" w:rsidP="0022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 w:rsidP="00227220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227220" w:rsidRDefault="00227220" w:rsidP="00227220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227220">
      <w:t xml:space="preserve"> </w:t>
    </w:r>
    <w:r w:rsidRPr="00227220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1069950</w:t>
    </w:r>
  </w:p>
  <w:p w:rsidR="00227220" w:rsidRDefault="00227220" w:rsidP="00227220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227220" w:rsidRDefault="00227220" w:rsidP="00227220">
    <w:pPr>
      <w:autoSpaceDE w:val="0"/>
      <w:autoSpaceDN w:val="0"/>
      <w:adjustRightInd w:val="0"/>
      <w:spacing w:after="0" w:line="240" w:lineRule="auto"/>
      <w:ind w:left="495"/>
      <w:rPr>
        <w:rFonts w:ascii="Tahoma" w:hAnsi="Tahoma" w:cs="Tahoma"/>
        <w:bCs/>
        <w:color w:val="000000"/>
        <w:sz w:val="18"/>
        <w:szCs w:val="18"/>
      </w:rPr>
    </w:pPr>
  </w:p>
  <w:p w:rsidR="00227220" w:rsidRDefault="00227220" w:rsidP="00227220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227220" w:rsidRDefault="00227220" w:rsidP="00227220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227220" w:rsidRDefault="00227220" w:rsidP="00227220">
    <w:pPr>
      <w:autoSpaceDE w:val="0"/>
      <w:autoSpaceDN w:val="0"/>
      <w:adjustRightInd w:val="0"/>
      <w:spacing w:after="0" w:line="240" w:lineRule="auto"/>
      <w:ind w:left="495"/>
      <w:rPr>
        <w:rFonts w:ascii="Tahoma" w:hAnsi="Tahoma" w:cs="Tahoma"/>
        <w:bCs/>
        <w:color w:val="000000"/>
        <w:sz w:val="18"/>
        <w:szCs w:val="18"/>
      </w:rPr>
    </w:pPr>
  </w:p>
  <w:p w:rsidR="00227220" w:rsidRDefault="00227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1C9"/>
    <w:multiLevelType w:val="hybridMultilevel"/>
    <w:tmpl w:val="5A3AE984"/>
    <w:lvl w:ilvl="0" w:tplc="E51A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98F"/>
    <w:rsid w:val="00032AD5"/>
    <w:rsid w:val="00042278"/>
    <w:rsid w:val="00095CE4"/>
    <w:rsid w:val="000B6EAC"/>
    <w:rsid w:val="000E3AA6"/>
    <w:rsid w:val="00161ABE"/>
    <w:rsid w:val="00195FCC"/>
    <w:rsid w:val="001B0159"/>
    <w:rsid w:val="001C4722"/>
    <w:rsid w:val="001F1807"/>
    <w:rsid w:val="00227220"/>
    <w:rsid w:val="0026398F"/>
    <w:rsid w:val="00291FC9"/>
    <w:rsid w:val="002977A1"/>
    <w:rsid w:val="002D196F"/>
    <w:rsid w:val="002E2AA5"/>
    <w:rsid w:val="002E7730"/>
    <w:rsid w:val="0036198F"/>
    <w:rsid w:val="003904EA"/>
    <w:rsid w:val="003B5F64"/>
    <w:rsid w:val="003C10F2"/>
    <w:rsid w:val="003D469A"/>
    <w:rsid w:val="003D7966"/>
    <w:rsid w:val="003E1A00"/>
    <w:rsid w:val="003E5B72"/>
    <w:rsid w:val="004108DC"/>
    <w:rsid w:val="00411004"/>
    <w:rsid w:val="00436472"/>
    <w:rsid w:val="004601DF"/>
    <w:rsid w:val="004837CE"/>
    <w:rsid w:val="00511A61"/>
    <w:rsid w:val="00561EB9"/>
    <w:rsid w:val="005712A2"/>
    <w:rsid w:val="00583C7D"/>
    <w:rsid w:val="005A291B"/>
    <w:rsid w:val="00600238"/>
    <w:rsid w:val="00687EC1"/>
    <w:rsid w:val="0069526D"/>
    <w:rsid w:val="006D5878"/>
    <w:rsid w:val="00730024"/>
    <w:rsid w:val="00751F2B"/>
    <w:rsid w:val="0078172E"/>
    <w:rsid w:val="00786DC3"/>
    <w:rsid w:val="007C1574"/>
    <w:rsid w:val="007D0B99"/>
    <w:rsid w:val="00801BB8"/>
    <w:rsid w:val="00825340"/>
    <w:rsid w:val="00864BDF"/>
    <w:rsid w:val="008708DE"/>
    <w:rsid w:val="00892022"/>
    <w:rsid w:val="008951D8"/>
    <w:rsid w:val="008A39BF"/>
    <w:rsid w:val="008C03C6"/>
    <w:rsid w:val="008D41FD"/>
    <w:rsid w:val="0092257A"/>
    <w:rsid w:val="00942665"/>
    <w:rsid w:val="009710C6"/>
    <w:rsid w:val="009736D7"/>
    <w:rsid w:val="009812DA"/>
    <w:rsid w:val="00996B44"/>
    <w:rsid w:val="009E26A7"/>
    <w:rsid w:val="00A209C2"/>
    <w:rsid w:val="00A464D3"/>
    <w:rsid w:val="00A638BE"/>
    <w:rsid w:val="00A77CD2"/>
    <w:rsid w:val="00AF0785"/>
    <w:rsid w:val="00B06B68"/>
    <w:rsid w:val="00B06DC7"/>
    <w:rsid w:val="00B33CD3"/>
    <w:rsid w:val="00B41DC3"/>
    <w:rsid w:val="00B51CB7"/>
    <w:rsid w:val="00B56359"/>
    <w:rsid w:val="00B67E0F"/>
    <w:rsid w:val="00B7550B"/>
    <w:rsid w:val="00B815CD"/>
    <w:rsid w:val="00BF5537"/>
    <w:rsid w:val="00C21C93"/>
    <w:rsid w:val="00C40557"/>
    <w:rsid w:val="00C875C6"/>
    <w:rsid w:val="00CA7877"/>
    <w:rsid w:val="00CC7861"/>
    <w:rsid w:val="00CF1326"/>
    <w:rsid w:val="00D041CD"/>
    <w:rsid w:val="00D14A0B"/>
    <w:rsid w:val="00D70E6B"/>
    <w:rsid w:val="00DE4D71"/>
    <w:rsid w:val="00DF0BDD"/>
    <w:rsid w:val="00E66F5C"/>
    <w:rsid w:val="00E73C6E"/>
    <w:rsid w:val="00E95EC6"/>
    <w:rsid w:val="00E96ABE"/>
    <w:rsid w:val="00ED563C"/>
    <w:rsid w:val="00F03B11"/>
    <w:rsid w:val="00FC16A6"/>
    <w:rsid w:val="00FC7572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26398F"/>
    <w:pPr>
      <w:spacing w:after="0" w:line="240" w:lineRule="auto"/>
      <w:jc w:val="right"/>
    </w:pPr>
    <w:rPr>
      <w:rFonts w:ascii="Tw Cen MT" w:eastAsia="Times New Roman" w:hAnsi="Tw Cen MT" w:cs="Times New Roman"/>
      <w:b/>
      <w:bCs/>
      <w:color w:val="FFFFFF"/>
      <w:kern w:val="28"/>
      <w:sz w:val="32"/>
      <w:szCs w:val="32"/>
    </w:rPr>
  </w:style>
  <w:style w:type="paragraph" w:styleId="NoSpacing">
    <w:name w:val="No Spacing"/>
    <w:uiPriority w:val="1"/>
    <w:qFormat/>
    <w:rsid w:val="00263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C6E"/>
    <w:rPr>
      <w:color w:val="0000FF" w:themeColor="hyperlink"/>
      <w:u w:val="single"/>
    </w:rPr>
  </w:style>
  <w:style w:type="paragraph" w:customStyle="1" w:styleId="Default">
    <w:name w:val="Default"/>
    <w:rsid w:val="00CC78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36198F"/>
  </w:style>
  <w:style w:type="character" w:customStyle="1" w:styleId="apple-converted-space">
    <w:name w:val="apple-converted-space"/>
    <w:basedOn w:val="DefaultParagraphFont"/>
    <w:rsid w:val="0036198F"/>
  </w:style>
  <w:style w:type="character" w:customStyle="1" w:styleId="pagination">
    <w:name w:val="pagination"/>
    <w:basedOn w:val="DefaultParagraphFont"/>
    <w:rsid w:val="0036198F"/>
  </w:style>
  <w:style w:type="paragraph" w:styleId="Header">
    <w:name w:val="header"/>
    <w:basedOn w:val="Normal"/>
    <w:link w:val="HeaderChar"/>
    <w:uiPriority w:val="99"/>
    <w:unhideWhenUsed/>
    <w:rsid w:val="0022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20"/>
  </w:style>
  <w:style w:type="paragraph" w:styleId="Footer">
    <w:name w:val="footer"/>
    <w:basedOn w:val="Normal"/>
    <w:link w:val="FooterChar"/>
    <w:uiPriority w:val="99"/>
    <w:unhideWhenUsed/>
    <w:rsid w:val="0022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ringerlink.com/content/1866-7511/4/3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ADBC-77A4-4412-8E78-877BD5B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</dc:creator>
  <cp:keywords/>
  <dc:description/>
  <cp:lastModifiedBy>Visitor_pc</cp:lastModifiedBy>
  <cp:revision>61</cp:revision>
  <dcterms:created xsi:type="dcterms:W3CDTF">2010-04-21T10:49:00Z</dcterms:created>
  <dcterms:modified xsi:type="dcterms:W3CDTF">2015-08-27T07:08:00Z</dcterms:modified>
</cp:coreProperties>
</file>