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B8" w:rsidRDefault="00981DB8" w:rsidP="00886A55">
      <w:pPr>
        <w:pStyle w:val="Heading1"/>
        <w:ind w:left="0" w:firstLine="0"/>
      </w:pPr>
      <w:r>
        <w:t>Profile</w:t>
      </w:r>
    </w:p>
    <w:p w:rsidR="00981DB8" w:rsidRPr="00B82AEB" w:rsidRDefault="00981DB8" w:rsidP="00952190">
      <w:pPr>
        <w:spacing w:line="360" w:lineRule="auto"/>
        <w:jc w:val="both"/>
        <w:rPr>
          <w:szCs w:val="20"/>
        </w:rPr>
      </w:pPr>
      <w:proofErr w:type="gramStart"/>
      <w:r w:rsidRPr="00B82AEB">
        <w:rPr>
          <w:szCs w:val="20"/>
        </w:rPr>
        <w:t xml:space="preserve">Registered Nurse with </w:t>
      </w:r>
      <w:r w:rsidR="00952190">
        <w:rPr>
          <w:szCs w:val="20"/>
        </w:rPr>
        <w:t>6 years Hemodialysis Nursing experience and basic knowledge and training in Critical Care setting.</w:t>
      </w:r>
      <w:proofErr w:type="gramEnd"/>
    </w:p>
    <w:p w:rsidR="00F015DE" w:rsidRDefault="000201D0">
      <w:pPr>
        <w:pStyle w:val="Heading1"/>
      </w:pPr>
      <w:r>
        <w:t>Objective</w:t>
      </w:r>
    </w:p>
    <w:p w:rsidR="004C6197" w:rsidRDefault="004C6197" w:rsidP="00706098">
      <w:pPr>
        <w:spacing w:line="276" w:lineRule="auto"/>
        <w:jc w:val="both"/>
      </w:pPr>
    </w:p>
    <w:p w:rsidR="00706098" w:rsidRPr="00B82AEB" w:rsidRDefault="00706098" w:rsidP="00952190">
      <w:pPr>
        <w:spacing w:line="360" w:lineRule="auto"/>
        <w:jc w:val="both"/>
        <w:rPr>
          <w:szCs w:val="20"/>
        </w:rPr>
      </w:pPr>
      <w:r w:rsidRPr="00B82AEB">
        <w:rPr>
          <w:szCs w:val="20"/>
        </w:rPr>
        <w:t>Seeking</w:t>
      </w:r>
      <w:r w:rsidR="004C6197" w:rsidRPr="00B82AEB">
        <w:rPr>
          <w:szCs w:val="20"/>
        </w:rPr>
        <w:t xml:space="preserve"> the position of </w:t>
      </w:r>
      <w:r w:rsidR="00981DB8" w:rsidRPr="00B82AEB">
        <w:rPr>
          <w:szCs w:val="20"/>
        </w:rPr>
        <w:t>hemo</w:t>
      </w:r>
      <w:r w:rsidR="004C6197" w:rsidRPr="00B82AEB">
        <w:rPr>
          <w:szCs w:val="20"/>
        </w:rPr>
        <w:t>dialysis nurse</w:t>
      </w:r>
      <w:r w:rsidR="00715408">
        <w:rPr>
          <w:szCs w:val="20"/>
        </w:rPr>
        <w:t xml:space="preserve"> or any </w:t>
      </w:r>
      <w:r w:rsidR="00F807DA">
        <w:rPr>
          <w:szCs w:val="20"/>
        </w:rPr>
        <w:t xml:space="preserve">nursing </w:t>
      </w:r>
      <w:r w:rsidR="00715408">
        <w:rPr>
          <w:szCs w:val="20"/>
        </w:rPr>
        <w:t>position</w:t>
      </w:r>
      <w:r w:rsidR="004C6197" w:rsidRPr="00B82AEB">
        <w:rPr>
          <w:szCs w:val="20"/>
        </w:rPr>
        <w:t xml:space="preserve">; </w:t>
      </w:r>
      <w:r w:rsidR="004C6197" w:rsidRPr="00B82AEB">
        <w:rPr>
          <w:rFonts w:cs="Verdana"/>
          <w:color w:val="343434"/>
          <w:szCs w:val="20"/>
        </w:rPr>
        <w:t xml:space="preserve">Particularly effective in handling dialysis equipment and monitoring the patient’s condition during </w:t>
      </w:r>
      <w:proofErr w:type="spellStart"/>
      <w:r w:rsidR="004C6197" w:rsidRPr="00B82AEB">
        <w:rPr>
          <w:rFonts w:cs="Verdana"/>
          <w:color w:val="343434"/>
          <w:szCs w:val="20"/>
        </w:rPr>
        <w:t>dialysis</w:t>
      </w:r>
      <w:r w:rsidRPr="00B82AEB">
        <w:rPr>
          <w:szCs w:val="20"/>
        </w:rPr>
        <w:t>or</w:t>
      </w:r>
      <w:proofErr w:type="spellEnd"/>
      <w:r w:rsidRPr="00B82AEB">
        <w:rPr>
          <w:szCs w:val="20"/>
        </w:rPr>
        <w:t xml:space="preserve"> any field of nursing in hospital setting where I can utilize my skills</w:t>
      </w:r>
      <w:r w:rsidR="00326E7E" w:rsidRPr="00B82AEB">
        <w:rPr>
          <w:szCs w:val="20"/>
        </w:rPr>
        <w:t xml:space="preserve"> and </w:t>
      </w:r>
      <w:r w:rsidRPr="00B82AEB">
        <w:rPr>
          <w:szCs w:val="20"/>
        </w:rPr>
        <w:t>other basic nursing duties for the growth of the organization.</w:t>
      </w:r>
    </w:p>
    <w:p w:rsidR="00886A55" w:rsidRDefault="00886A55" w:rsidP="00886A55">
      <w:pPr>
        <w:pStyle w:val="Heading1"/>
      </w:pPr>
      <w:r>
        <w:t>Qualification Summary</w:t>
      </w:r>
    </w:p>
    <w:p w:rsidR="00886A55" w:rsidRDefault="00886A55" w:rsidP="00706098">
      <w:pPr>
        <w:spacing w:line="276" w:lineRule="auto"/>
        <w:jc w:val="both"/>
      </w:pPr>
    </w:p>
    <w:p w:rsidR="00F807DA" w:rsidRPr="00F807DA" w:rsidRDefault="00886A55" w:rsidP="00F807DA">
      <w:pPr>
        <w:spacing w:line="360" w:lineRule="auto"/>
        <w:rPr>
          <w:color w:val="1D1B11"/>
          <w:szCs w:val="20"/>
        </w:rPr>
      </w:pPr>
      <w:proofErr w:type="gramStart"/>
      <w:r w:rsidRPr="00B82AEB">
        <w:rPr>
          <w:color w:val="1D1B11"/>
          <w:szCs w:val="20"/>
        </w:rPr>
        <w:t>Dedicated and pa</w:t>
      </w:r>
      <w:r w:rsidR="00E008D1">
        <w:rPr>
          <w:color w:val="1D1B11"/>
          <w:szCs w:val="20"/>
        </w:rPr>
        <w:t xml:space="preserve">tient-focused Registered Nurse </w:t>
      </w:r>
      <w:r w:rsidRPr="00B82AEB">
        <w:rPr>
          <w:color w:val="1D1B11"/>
          <w:szCs w:val="20"/>
        </w:rPr>
        <w:t>with proven expertise in acute/chronically ill patients.</w:t>
      </w:r>
      <w:proofErr w:type="gramEnd"/>
    </w:p>
    <w:p w:rsidR="00F807DA" w:rsidRPr="00C4091F" w:rsidRDefault="00F807DA" w:rsidP="00F807DA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62626"/>
        </w:rPr>
      </w:pPr>
      <w:r w:rsidRPr="00C4091F">
        <w:rPr>
          <w:rFonts w:ascii="Century Gothic" w:hAnsi="Century Gothic" w:cs="Times New Roman"/>
          <w:color w:val="262626"/>
        </w:rPr>
        <w:t>Completion of a Bachelor of Science degree in Nursing.</w:t>
      </w:r>
    </w:p>
    <w:p w:rsidR="00E008D1" w:rsidRPr="00E008D1" w:rsidRDefault="00E008D1" w:rsidP="00F807DA">
      <w:pPr>
        <w:numPr>
          <w:ilvl w:val="0"/>
          <w:numId w:val="12"/>
        </w:numPr>
        <w:suppressAutoHyphens/>
        <w:spacing w:line="360" w:lineRule="auto"/>
        <w:rPr>
          <w:color w:val="1D1B11"/>
          <w:szCs w:val="20"/>
        </w:rPr>
      </w:pPr>
      <w:r w:rsidRPr="00C4091F">
        <w:rPr>
          <w:rFonts w:ascii="Century Gothic" w:hAnsi="Century Gothic" w:cs="Times New Roman"/>
          <w:color w:val="262626"/>
        </w:rPr>
        <w:t>6 years of experience as a Hemodialysis Nurse in King Salman Kidney Center in Riyadh, Saudi Arabia.</w:t>
      </w:r>
    </w:p>
    <w:p w:rsidR="00886A55" w:rsidRPr="00B82AEB" w:rsidRDefault="00886A55" w:rsidP="00F807DA">
      <w:pPr>
        <w:numPr>
          <w:ilvl w:val="0"/>
          <w:numId w:val="12"/>
        </w:numPr>
        <w:suppressAutoHyphens/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>Exceptional capacity to multitask; manage competing priorities with ease while fostering delivery of superior patient care.</w:t>
      </w:r>
    </w:p>
    <w:p w:rsidR="00886A55" w:rsidRPr="00F807DA" w:rsidRDefault="00886A55" w:rsidP="00F807DA">
      <w:pPr>
        <w:numPr>
          <w:ilvl w:val="0"/>
          <w:numId w:val="12"/>
        </w:numPr>
        <w:suppressAutoHyphens/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>Solid administration and referral experience include admission, assessment, treatment, referral and education for a broad range of patients.</w:t>
      </w:r>
    </w:p>
    <w:p w:rsidR="00886A55" w:rsidRPr="00B82AEB" w:rsidRDefault="00886A55" w:rsidP="00F807DA">
      <w:pPr>
        <w:numPr>
          <w:ilvl w:val="0"/>
          <w:numId w:val="12"/>
        </w:numPr>
        <w:suppressAutoHyphens/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>Outstanding interpersonal and communication skills, superior accuracy in patient history, charting and other documentations.</w:t>
      </w:r>
    </w:p>
    <w:p w:rsidR="00E008D1" w:rsidRPr="00F807DA" w:rsidRDefault="00886A55" w:rsidP="00F807DA">
      <w:pPr>
        <w:numPr>
          <w:ilvl w:val="0"/>
          <w:numId w:val="12"/>
        </w:numPr>
        <w:suppressAutoHyphens/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>Significantly improved facility’s public image by ensuring exceptional patient satisfaction.</w:t>
      </w:r>
    </w:p>
    <w:p w:rsidR="00E008D1" w:rsidRPr="00C4091F" w:rsidRDefault="00E008D1" w:rsidP="00E008D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62626"/>
        </w:rPr>
      </w:pPr>
      <w:r w:rsidRPr="00C4091F">
        <w:rPr>
          <w:rFonts w:ascii="Century Gothic" w:hAnsi="Century Gothic" w:cs="Times New Roman"/>
          <w:color w:val="262626"/>
        </w:rPr>
        <w:t>Basic Life Support certification.</w:t>
      </w:r>
    </w:p>
    <w:p w:rsidR="00E008D1" w:rsidRPr="00C4091F" w:rsidRDefault="00E008D1" w:rsidP="00E008D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62626"/>
        </w:rPr>
      </w:pPr>
      <w:r w:rsidRPr="00C4091F">
        <w:rPr>
          <w:rFonts w:ascii="Century Gothic" w:hAnsi="Century Gothic" w:cs="Times New Roman"/>
          <w:color w:val="262626"/>
        </w:rPr>
        <w:t>Certification as a Dialysis Nurse Trainee.</w:t>
      </w:r>
    </w:p>
    <w:p w:rsidR="00E008D1" w:rsidRPr="00C4091F" w:rsidRDefault="00E008D1" w:rsidP="00E008D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62626"/>
        </w:rPr>
      </w:pPr>
      <w:r w:rsidRPr="00C4091F">
        <w:rPr>
          <w:rFonts w:ascii="Century Gothic" w:hAnsi="Century Gothic" w:cs="Times New Roman"/>
          <w:color w:val="262626"/>
        </w:rPr>
        <w:t>Certification as a Critical Nurse Trainee.</w:t>
      </w:r>
    </w:p>
    <w:p w:rsidR="00E008D1" w:rsidRPr="00C4091F" w:rsidRDefault="00E008D1" w:rsidP="00E008D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62626"/>
        </w:rPr>
      </w:pPr>
      <w:r w:rsidRPr="00C4091F">
        <w:rPr>
          <w:rFonts w:ascii="Century Gothic" w:hAnsi="Century Gothic" w:cs="Times New Roman"/>
          <w:color w:val="262626"/>
        </w:rPr>
        <w:t>Registered Nursing license in the Philippines.</w:t>
      </w:r>
    </w:p>
    <w:p w:rsidR="00E008D1" w:rsidRDefault="00E008D1" w:rsidP="00E008D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62626"/>
        </w:rPr>
      </w:pPr>
      <w:r w:rsidRPr="00C4091F">
        <w:rPr>
          <w:rFonts w:ascii="Century Gothic" w:hAnsi="Century Gothic" w:cs="Times New Roman"/>
          <w:color w:val="262626"/>
        </w:rPr>
        <w:t>License</w:t>
      </w:r>
      <w:r>
        <w:rPr>
          <w:rFonts w:ascii="Century Gothic" w:hAnsi="Century Gothic" w:cs="Times New Roman"/>
          <w:color w:val="262626"/>
        </w:rPr>
        <w:t xml:space="preserve"> holder</w:t>
      </w:r>
      <w:r w:rsidRPr="00C4091F">
        <w:rPr>
          <w:rFonts w:ascii="Century Gothic" w:hAnsi="Century Gothic" w:cs="Times New Roman"/>
          <w:color w:val="262626"/>
        </w:rPr>
        <w:t xml:space="preserve"> as Nursing Technician in Saudi Commission for Health Specialties.</w:t>
      </w:r>
    </w:p>
    <w:p w:rsidR="00E008D1" w:rsidRPr="00B018F4" w:rsidRDefault="00E008D1" w:rsidP="00E008D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62626"/>
        </w:rPr>
      </w:pPr>
      <w:r>
        <w:rPr>
          <w:rFonts w:ascii="Century Gothic" w:hAnsi="Century Gothic" w:cs="Times New Roman"/>
          <w:color w:val="262626"/>
        </w:rPr>
        <w:t>Eligibility Letter from Dubai Health Authority</w:t>
      </w:r>
    </w:p>
    <w:p w:rsidR="00E008D1" w:rsidRDefault="00E008D1" w:rsidP="00F807DA">
      <w:pPr>
        <w:suppressAutoHyphens/>
        <w:spacing w:line="276" w:lineRule="auto"/>
        <w:rPr>
          <w:color w:val="1D1B11"/>
          <w:szCs w:val="20"/>
        </w:rPr>
      </w:pPr>
    </w:p>
    <w:p w:rsidR="00F807DA" w:rsidRPr="00B82AEB" w:rsidRDefault="00F807DA" w:rsidP="00F807DA">
      <w:pPr>
        <w:suppressAutoHyphens/>
        <w:spacing w:line="276" w:lineRule="auto"/>
        <w:rPr>
          <w:color w:val="1D1B11"/>
          <w:szCs w:val="20"/>
        </w:rPr>
      </w:pPr>
    </w:p>
    <w:p w:rsidR="00952190" w:rsidRDefault="00952190" w:rsidP="00952190">
      <w:pPr>
        <w:pStyle w:val="Heading1"/>
        <w:ind w:left="0" w:firstLine="0"/>
      </w:pPr>
      <w:r>
        <w:lastRenderedPageBreak/>
        <w:t>Personal Information</w:t>
      </w:r>
    </w:p>
    <w:p w:rsidR="00952190" w:rsidRPr="00B82AEB" w:rsidRDefault="00952190" w:rsidP="00952190">
      <w:pPr>
        <w:numPr>
          <w:ilvl w:val="0"/>
          <w:numId w:val="11"/>
        </w:numPr>
        <w:suppressAutoHyphens/>
        <w:spacing w:line="360" w:lineRule="auto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Birthday: December 7, 1986</w:t>
      </w:r>
    </w:p>
    <w:p w:rsidR="00952190" w:rsidRPr="00B82AEB" w:rsidRDefault="00952190" w:rsidP="00952190">
      <w:pPr>
        <w:numPr>
          <w:ilvl w:val="0"/>
          <w:numId w:val="11"/>
        </w:numPr>
        <w:suppressAutoHyphens/>
        <w:spacing w:line="360" w:lineRule="auto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Age: 28</w:t>
      </w:r>
    </w:p>
    <w:p w:rsidR="00952190" w:rsidRPr="00B82AEB" w:rsidRDefault="00952190" w:rsidP="00952190">
      <w:pPr>
        <w:numPr>
          <w:ilvl w:val="0"/>
          <w:numId w:val="11"/>
        </w:numPr>
        <w:suppressAutoHyphens/>
        <w:spacing w:line="360" w:lineRule="auto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Gender: Female</w:t>
      </w:r>
    </w:p>
    <w:p w:rsidR="00952190" w:rsidRPr="00B82AEB" w:rsidRDefault="00952190" w:rsidP="00952190">
      <w:pPr>
        <w:numPr>
          <w:ilvl w:val="0"/>
          <w:numId w:val="11"/>
        </w:numPr>
        <w:suppressAutoHyphens/>
        <w:spacing w:line="360" w:lineRule="auto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Status: Single</w:t>
      </w:r>
    </w:p>
    <w:p w:rsidR="00952190" w:rsidRDefault="00952190" w:rsidP="00952190">
      <w:pPr>
        <w:numPr>
          <w:ilvl w:val="0"/>
          <w:numId w:val="11"/>
        </w:numPr>
        <w:suppressAutoHyphens/>
        <w:spacing w:line="360" w:lineRule="auto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Height: 5’4”</w:t>
      </w:r>
    </w:p>
    <w:p w:rsidR="00952190" w:rsidRDefault="00952190" w:rsidP="00952190">
      <w:pPr>
        <w:pStyle w:val="Heading1"/>
      </w:pPr>
      <w:r>
        <w:t>Education</w:t>
      </w:r>
    </w:p>
    <w:p w:rsidR="00952190" w:rsidRPr="00B82AEB" w:rsidRDefault="00952190" w:rsidP="00952190">
      <w:pPr>
        <w:rPr>
          <w:rFonts w:cs="Microsoft Sans Serif"/>
          <w:b/>
          <w:color w:val="1D1B11"/>
          <w:szCs w:val="20"/>
        </w:rPr>
      </w:pPr>
      <w:r w:rsidRPr="00B82AEB">
        <w:rPr>
          <w:rFonts w:cs="Microsoft Sans Serif"/>
          <w:b/>
          <w:color w:val="1D1B11"/>
          <w:szCs w:val="20"/>
        </w:rPr>
        <w:t>College:      Adventist University of the Philippines</w:t>
      </w:r>
    </w:p>
    <w:p w:rsidR="00952190" w:rsidRPr="00B82AEB" w:rsidRDefault="00952190" w:rsidP="00952190">
      <w:pPr>
        <w:rPr>
          <w:rFonts w:cs="Microsoft Sans Serif"/>
          <w:color w:val="1D1B11"/>
          <w:szCs w:val="20"/>
        </w:rPr>
      </w:pPr>
      <w:r w:rsidRPr="00B82AEB">
        <w:rPr>
          <w:rFonts w:cs="Microsoft Sans Serif"/>
          <w:b/>
          <w:color w:val="1D1B11"/>
          <w:szCs w:val="20"/>
        </w:rPr>
        <w:tab/>
      </w:r>
      <w:r w:rsidR="00443C5B">
        <w:rPr>
          <w:rFonts w:cs="Microsoft Sans Serif"/>
          <w:b/>
          <w:color w:val="1D1B11"/>
          <w:szCs w:val="20"/>
        </w:rPr>
        <w:t xml:space="preserve">        </w:t>
      </w:r>
      <w:proofErr w:type="spellStart"/>
      <w:r w:rsidR="00443C5B">
        <w:rPr>
          <w:rFonts w:cs="Microsoft Sans Serif"/>
          <w:color w:val="1D1B11"/>
          <w:szCs w:val="20"/>
        </w:rPr>
        <w:t>Puting</w:t>
      </w:r>
      <w:proofErr w:type="spellEnd"/>
      <w:r w:rsidR="00443C5B">
        <w:rPr>
          <w:rFonts w:cs="Microsoft Sans Serif"/>
          <w:color w:val="1D1B11"/>
          <w:szCs w:val="20"/>
        </w:rPr>
        <w:t xml:space="preserve"> </w:t>
      </w:r>
      <w:proofErr w:type="spellStart"/>
      <w:r w:rsidRPr="00B82AEB">
        <w:rPr>
          <w:rFonts w:cs="Microsoft Sans Serif"/>
          <w:color w:val="1D1B11"/>
          <w:szCs w:val="20"/>
        </w:rPr>
        <w:t>Kahoy</w:t>
      </w:r>
      <w:proofErr w:type="spellEnd"/>
      <w:r w:rsidRPr="00B82AEB">
        <w:rPr>
          <w:rFonts w:cs="Microsoft Sans Serif"/>
          <w:color w:val="1D1B11"/>
          <w:szCs w:val="20"/>
        </w:rPr>
        <w:t xml:space="preserve">, </w:t>
      </w:r>
      <w:proofErr w:type="spellStart"/>
      <w:r w:rsidRPr="00B82AEB">
        <w:rPr>
          <w:rFonts w:cs="Microsoft Sans Serif"/>
          <w:color w:val="1D1B11"/>
          <w:szCs w:val="20"/>
        </w:rPr>
        <w:t>Silang</w:t>
      </w:r>
      <w:proofErr w:type="spellEnd"/>
      <w:r w:rsidRPr="00B82AEB">
        <w:rPr>
          <w:rFonts w:cs="Microsoft Sans Serif"/>
          <w:color w:val="1D1B11"/>
          <w:szCs w:val="20"/>
        </w:rPr>
        <w:t>, Cavite</w:t>
      </w:r>
      <w:r w:rsidR="00C912FA">
        <w:rPr>
          <w:rFonts w:cs="Microsoft Sans Serif"/>
          <w:color w:val="1D1B11"/>
          <w:szCs w:val="20"/>
        </w:rPr>
        <w:t>, Philippines</w:t>
      </w:r>
    </w:p>
    <w:p w:rsidR="00952190" w:rsidRPr="00B82AEB" w:rsidRDefault="00952190" w:rsidP="00952190">
      <w:pPr>
        <w:rPr>
          <w:rFonts w:cs="Microsoft Sans Serif"/>
          <w:b/>
          <w:color w:val="1D1B11"/>
          <w:szCs w:val="20"/>
        </w:rPr>
      </w:pPr>
      <w:r w:rsidRPr="00B82AEB">
        <w:rPr>
          <w:rFonts w:cs="Microsoft Sans Serif"/>
          <w:b/>
          <w:color w:val="1D1B11"/>
          <w:szCs w:val="20"/>
        </w:rPr>
        <w:t xml:space="preserve">                     Bachelor of Science in Nursing</w:t>
      </w:r>
    </w:p>
    <w:p w:rsidR="00952190" w:rsidRPr="00952190" w:rsidRDefault="00952190" w:rsidP="00952190">
      <w:pPr>
        <w:rPr>
          <w:rFonts w:cs="Microsoft Sans Serif"/>
          <w:color w:val="1D1B11"/>
          <w:szCs w:val="20"/>
        </w:rPr>
      </w:pPr>
      <w:r w:rsidRPr="00B82AEB">
        <w:rPr>
          <w:rFonts w:cs="Microsoft Sans Serif"/>
          <w:b/>
          <w:color w:val="1D1B11"/>
          <w:szCs w:val="20"/>
        </w:rPr>
        <w:tab/>
      </w:r>
      <w:r w:rsidR="00443C5B">
        <w:rPr>
          <w:rFonts w:cs="Microsoft Sans Serif"/>
          <w:b/>
          <w:color w:val="1D1B11"/>
          <w:szCs w:val="20"/>
        </w:rPr>
        <w:t xml:space="preserve">       </w:t>
      </w:r>
      <w:r w:rsidR="00367B79">
        <w:rPr>
          <w:rFonts w:cs="Microsoft Sans Serif"/>
          <w:b/>
          <w:color w:val="1D1B11"/>
          <w:szCs w:val="20"/>
        </w:rPr>
        <w:t xml:space="preserve"> </w:t>
      </w:r>
      <w:r w:rsidRPr="00B82AEB">
        <w:rPr>
          <w:rFonts w:cs="Microsoft Sans Serif"/>
          <w:color w:val="1D1B11"/>
          <w:szCs w:val="20"/>
        </w:rPr>
        <w:t>Graduated April 2007</w:t>
      </w:r>
    </w:p>
    <w:p w:rsidR="00F81CCD" w:rsidRPr="00B82AEB" w:rsidRDefault="00F81CCD" w:rsidP="00F81CCD">
      <w:pPr>
        <w:pStyle w:val="Heading1"/>
        <w:rPr>
          <w:szCs w:val="22"/>
        </w:rPr>
      </w:pPr>
      <w:r w:rsidRPr="00B82AEB">
        <w:rPr>
          <w:szCs w:val="22"/>
        </w:rPr>
        <w:t>Language Skills</w:t>
      </w:r>
    </w:p>
    <w:p w:rsidR="00F81CCD" w:rsidRDefault="00F81CCD" w:rsidP="00F81CCD">
      <w:pPr>
        <w:spacing w:line="276" w:lineRule="auto"/>
        <w:jc w:val="both"/>
      </w:pPr>
    </w:p>
    <w:p w:rsidR="00952190" w:rsidRDefault="00F81CCD" w:rsidP="00C912FA">
      <w:pPr>
        <w:pStyle w:val="ListParagraph"/>
        <w:numPr>
          <w:ilvl w:val="0"/>
          <w:numId w:val="18"/>
        </w:numPr>
        <w:spacing w:line="276" w:lineRule="auto"/>
        <w:jc w:val="both"/>
      </w:pPr>
      <w:r>
        <w:t>Advanced Conv</w:t>
      </w:r>
      <w:r w:rsidR="00952190">
        <w:t>ersational and Medical English</w:t>
      </w:r>
    </w:p>
    <w:p w:rsidR="00952190" w:rsidRDefault="00F81CCD" w:rsidP="00C912FA">
      <w:pPr>
        <w:pStyle w:val="ListParagraph"/>
        <w:numPr>
          <w:ilvl w:val="0"/>
          <w:numId w:val="18"/>
        </w:numPr>
        <w:spacing w:line="276" w:lineRule="auto"/>
        <w:jc w:val="both"/>
      </w:pPr>
      <w:r>
        <w:t>Basic Conversational Arabic</w:t>
      </w:r>
    </w:p>
    <w:p w:rsidR="00F81CCD" w:rsidRDefault="00952190" w:rsidP="00C912FA">
      <w:pPr>
        <w:pStyle w:val="ListParagraph"/>
        <w:numPr>
          <w:ilvl w:val="0"/>
          <w:numId w:val="18"/>
        </w:numPr>
        <w:spacing w:line="276" w:lineRule="auto"/>
        <w:jc w:val="both"/>
      </w:pPr>
      <w:r>
        <w:t>Advanced Conversational and written Tagalog</w:t>
      </w:r>
    </w:p>
    <w:p w:rsidR="00952190" w:rsidRDefault="00952190" w:rsidP="00952190">
      <w:pPr>
        <w:pStyle w:val="Heading1"/>
        <w:ind w:left="0" w:firstLine="0"/>
      </w:pPr>
      <w:r>
        <w:t>Trainings</w:t>
      </w:r>
    </w:p>
    <w:p w:rsidR="00952190" w:rsidRPr="00E008D1" w:rsidRDefault="00952190" w:rsidP="00952190">
      <w:pPr>
        <w:spacing w:line="360" w:lineRule="auto"/>
        <w:rPr>
          <w:rFonts w:ascii="Century Gothic" w:hAnsi="Century Gothic" w:cs="Microsoft Sans Serif"/>
          <w:color w:val="1D1B11"/>
          <w:szCs w:val="20"/>
        </w:rPr>
      </w:pPr>
      <w:r w:rsidRPr="00B82AEB">
        <w:rPr>
          <w:b/>
          <w:color w:val="1D1B11"/>
          <w:szCs w:val="20"/>
        </w:rPr>
        <w:t>Manila Adventist Medical Center, Philippines</w:t>
      </w:r>
      <w:r w:rsidRPr="00B82AEB">
        <w:rPr>
          <w:color w:val="1D1B11"/>
          <w:szCs w:val="20"/>
        </w:rPr>
        <w:br/>
      </w:r>
      <w:r w:rsidRPr="00952190">
        <w:rPr>
          <w:rFonts w:ascii="Century Gothic" w:hAnsi="Century Gothic" w:cs="Microsoft Sans Serif"/>
          <w:b/>
          <w:color w:val="1D1B11"/>
          <w:szCs w:val="20"/>
        </w:rPr>
        <w:t xml:space="preserve">Critical Care Nurse Trainee                                                           </w:t>
      </w:r>
      <w:r w:rsidR="00443C5B">
        <w:rPr>
          <w:rFonts w:ascii="Century Gothic" w:hAnsi="Century Gothic" w:cs="Microsoft Sans Serif"/>
          <w:b/>
          <w:color w:val="1D1B11"/>
          <w:szCs w:val="20"/>
        </w:rPr>
        <w:t xml:space="preserve">                   </w:t>
      </w:r>
      <w:r w:rsidRPr="00952190">
        <w:rPr>
          <w:rFonts w:ascii="Century Gothic" w:hAnsi="Century Gothic" w:cs="Microsoft Sans Serif"/>
          <w:b/>
          <w:color w:val="1D1B11"/>
          <w:szCs w:val="20"/>
        </w:rPr>
        <w:t xml:space="preserve">    September 2007 – December 2007</w:t>
      </w:r>
    </w:p>
    <w:p w:rsidR="00952190" w:rsidRPr="00E008D1" w:rsidRDefault="00952190" w:rsidP="0095219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Helvetica"/>
          <w:color w:val="262626"/>
          <w:szCs w:val="20"/>
        </w:rPr>
      </w:pPr>
      <w:r w:rsidRPr="00E008D1">
        <w:rPr>
          <w:rFonts w:ascii="Century Gothic" w:hAnsi="Century Gothic" w:cs="Helvetica"/>
          <w:color w:val="262626"/>
          <w:szCs w:val="20"/>
        </w:rPr>
        <w:t>Assessing a patient’s condition and planning and implementing patient care plans</w:t>
      </w:r>
    </w:p>
    <w:p w:rsidR="00952190" w:rsidRPr="00E008D1" w:rsidRDefault="00952190" w:rsidP="0095219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Helvetica"/>
          <w:color w:val="262626"/>
          <w:szCs w:val="20"/>
        </w:rPr>
      </w:pPr>
      <w:r w:rsidRPr="00E008D1">
        <w:rPr>
          <w:rFonts w:ascii="Century Gothic" w:hAnsi="Century Gothic" w:cs="Helvetica"/>
          <w:color w:val="262626"/>
          <w:szCs w:val="20"/>
        </w:rPr>
        <w:t>Assisting physicians in performing procedures</w:t>
      </w:r>
    </w:p>
    <w:p w:rsidR="00952190" w:rsidRPr="00E008D1" w:rsidRDefault="00952190" w:rsidP="0095219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Helvetica"/>
          <w:color w:val="262626"/>
          <w:szCs w:val="20"/>
        </w:rPr>
      </w:pPr>
      <w:r w:rsidRPr="00E008D1">
        <w:rPr>
          <w:rFonts w:ascii="Century Gothic" w:hAnsi="Century Gothic" w:cs="Helvetica"/>
          <w:color w:val="262626"/>
          <w:szCs w:val="20"/>
        </w:rPr>
        <w:t>Observing and recording patient vital signs</w:t>
      </w:r>
    </w:p>
    <w:p w:rsidR="00952190" w:rsidRPr="00E008D1" w:rsidRDefault="00952190" w:rsidP="0095219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Helvetica"/>
          <w:color w:val="262626"/>
          <w:szCs w:val="20"/>
        </w:rPr>
      </w:pPr>
      <w:r w:rsidRPr="00E008D1">
        <w:rPr>
          <w:rFonts w:ascii="Century Gothic" w:hAnsi="Century Gothic" w:cs="Helvetica"/>
          <w:color w:val="262626"/>
          <w:szCs w:val="20"/>
        </w:rPr>
        <w:t>Ensuring that ventilators, monitors and other types of medical equipment function properly</w:t>
      </w:r>
    </w:p>
    <w:p w:rsidR="00952190" w:rsidRPr="00E008D1" w:rsidRDefault="00952190" w:rsidP="0095219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Helvetica"/>
          <w:color w:val="262626"/>
          <w:szCs w:val="20"/>
        </w:rPr>
      </w:pPr>
      <w:r w:rsidRPr="00E008D1">
        <w:rPr>
          <w:rFonts w:ascii="Century Gothic" w:hAnsi="Century Gothic" w:cs="Helvetica"/>
          <w:color w:val="262626"/>
          <w:szCs w:val="20"/>
        </w:rPr>
        <w:t>Administering intravenous fluids and medications</w:t>
      </w:r>
    </w:p>
    <w:p w:rsidR="00952190" w:rsidRPr="00E008D1" w:rsidRDefault="00952190" w:rsidP="0095219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Helvetica"/>
          <w:color w:val="262626"/>
          <w:szCs w:val="20"/>
        </w:rPr>
      </w:pPr>
      <w:r w:rsidRPr="00E008D1">
        <w:rPr>
          <w:rFonts w:ascii="Century Gothic" w:hAnsi="Century Gothic" w:cs="Helvetica"/>
          <w:color w:val="262626"/>
          <w:szCs w:val="20"/>
        </w:rPr>
        <w:t>Collaborating with fellow members of the critical care team</w:t>
      </w:r>
    </w:p>
    <w:p w:rsidR="00952190" w:rsidRPr="00E008D1" w:rsidRDefault="00952190" w:rsidP="0095219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Helvetica"/>
          <w:color w:val="262626"/>
          <w:szCs w:val="20"/>
        </w:rPr>
      </w:pPr>
      <w:r w:rsidRPr="00E008D1">
        <w:rPr>
          <w:rFonts w:ascii="Century Gothic" w:hAnsi="Century Gothic" w:cs="Helvetica"/>
          <w:color w:val="262626"/>
          <w:szCs w:val="20"/>
        </w:rPr>
        <w:t>Responding to life-saving situations, using nursing standards and protocols for treatment</w:t>
      </w:r>
    </w:p>
    <w:p w:rsidR="00952190" w:rsidRPr="00E008D1" w:rsidRDefault="00952190" w:rsidP="0095219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 w:cs="Helvetica"/>
          <w:color w:val="262626"/>
          <w:szCs w:val="20"/>
        </w:rPr>
      </w:pPr>
      <w:r w:rsidRPr="00E008D1">
        <w:rPr>
          <w:rFonts w:ascii="Century Gothic" w:hAnsi="Century Gothic" w:cs="Helvetica"/>
          <w:color w:val="262626"/>
          <w:szCs w:val="20"/>
        </w:rPr>
        <w:t>Acting as patient advocate</w:t>
      </w:r>
    </w:p>
    <w:p w:rsidR="00952190" w:rsidRPr="00E008D1" w:rsidRDefault="00952190" w:rsidP="00952190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 w:cs="Microsoft Sans Serif"/>
          <w:color w:val="1D1B11"/>
          <w:szCs w:val="20"/>
        </w:rPr>
      </w:pPr>
      <w:r w:rsidRPr="00E008D1">
        <w:rPr>
          <w:rFonts w:ascii="Century Gothic" w:hAnsi="Century Gothic" w:cs="Helvetica"/>
          <w:color w:val="262626"/>
          <w:szCs w:val="20"/>
        </w:rPr>
        <w:t>Providing education and support to patient families</w:t>
      </w:r>
    </w:p>
    <w:p w:rsidR="00952190" w:rsidRDefault="00952190" w:rsidP="00952190">
      <w:pPr>
        <w:spacing w:line="360" w:lineRule="auto"/>
        <w:rPr>
          <w:b/>
          <w:color w:val="1D1B11"/>
          <w:szCs w:val="20"/>
        </w:rPr>
      </w:pPr>
    </w:p>
    <w:p w:rsidR="00952190" w:rsidRDefault="00952190" w:rsidP="00952190">
      <w:pPr>
        <w:spacing w:line="360" w:lineRule="auto"/>
        <w:rPr>
          <w:b/>
          <w:color w:val="1D1B11"/>
          <w:szCs w:val="20"/>
        </w:rPr>
      </w:pPr>
    </w:p>
    <w:p w:rsidR="00952190" w:rsidRPr="00B82AEB" w:rsidRDefault="00952190" w:rsidP="00952190">
      <w:pPr>
        <w:spacing w:line="360" w:lineRule="auto"/>
        <w:rPr>
          <w:b/>
          <w:color w:val="1D1B11"/>
          <w:szCs w:val="20"/>
        </w:rPr>
      </w:pPr>
      <w:r w:rsidRPr="00B82AEB">
        <w:rPr>
          <w:b/>
          <w:color w:val="1D1B11"/>
          <w:szCs w:val="20"/>
        </w:rPr>
        <w:lastRenderedPageBreak/>
        <w:t>Philippine Kidney Dialysis, Philippines</w:t>
      </w:r>
    </w:p>
    <w:p w:rsidR="00952190" w:rsidRPr="00952190" w:rsidRDefault="00952190" w:rsidP="00952190">
      <w:pPr>
        <w:spacing w:line="360" w:lineRule="auto"/>
        <w:rPr>
          <w:rFonts w:cs="Microsoft Sans Serif"/>
          <w:b/>
          <w:color w:val="1D1B11"/>
          <w:szCs w:val="20"/>
        </w:rPr>
      </w:pPr>
      <w:r w:rsidRPr="00952190">
        <w:rPr>
          <w:rFonts w:cs="Microsoft Sans Serif"/>
          <w:b/>
          <w:color w:val="1D1B11"/>
          <w:szCs w:val="20"/>
        </w:rPr>
        <w:t xml:space="preserve">   Hemodialysis Nurse Trainee         </w:t>
      </w:r>
      <w:r w:rsidRPr="00952190">
        <w:rPr>
          <w:rFonts w:cs="Microsoft Sans Serif"/>
          <w:b/>
          <w:color w:val="1D1B11"/>
          <w:szCs w:val="20"/>
        </w:rPr>
        <w:tab/>
      </w:r>
      <w:r w:rsidRPr="00952190">
        <w:rPr>
          <w:rFonts w:cs="Microsoft Sans Serif"/>
          <w:b/>
          <w:color w:val="1D1B11"/>
          <w:szCs w:val="20"/>
        </w:rPr>
        <w:tab/>
        <w:t xml:space="preserve">                                                     </w:t>
      </w:r>
      <w:r w:rsidR="00443C5B">
        <w:rPr>
          <w:rFonts w:cs="Microsoft Sans Serif"/>
          <w:b/>
          <w:color w:val="1D1B11"/>
          <w:szCs w:val="20"/>
        </w:rPr>
        <w:t xml:space="preserve">             </w:t>
      </w:r>
      <w:r w:rsidRPr="00952190">
        <w:rPr>
          <w:rFonts w:cs="Microsoft Sans Serif"/>
          <w:b/>
          <w:color w:val="1D1B11"/>
          <w:szCs w:val="20"/>
        </w:rPr>
        <w:t xml:space="preserve"> March 30 – May 1, 2009 </w:t>
      </w:r>
    </w:p>
    <w:p w:rsidR="00952190" w:rsidRDefault="00952190" w:rsidP="00952190">
      <w:pPr>
        <w:pStyle w:val="ListParagraph"/>
        <w:numPr>
          <w:ilvl w:val="0"/>
          <w:numId w:val="17"/>
        </w:numPr>
        <w:spacing w:line="360" w:lineRule="auto"/>
        <w:rPr>
          <w:rFonts w:cs="Microsoft Sans Serif"/>
          <w:color w:val="1D1B11"/>
          <w:szCs w:val="20"/>
        </w:rPr>
      </w:pPr>
      <w:r>
        <w:rPr>
          <w:rFonts w:cs="Microsoft Sans Serif"/>
          <w:color w:val="1D1B11"/>
          <w:szCs w:val="20"/>
        </w:rPr>
        <w:t xml:space="preserve">Assess patient’s vital signs, pre weight and for signs of fluid overload prior </w:t>
      </w:r>
      <w:proofErr w:type="spellStart"/>
      <w:r>
        <w:rPr>
          <w:rFonts w:cs="Microsoft Sans Serif"/>
          <w:color w:val="1D1B11"/>
          <w:szCs w:val="20"/>
        </w:rPr>
        <w:t>initation</w:t>
      </w:r>
      <w:proofErr w:type="spellEnd"/>
      <w:r>
        <w:rPr>
          <w:rFonts w:cs="Microsoft Sans Serif"/>
          <w:color w:val="1D1B11"/>
          <w:szCs w:val="20"/>
        </w:rPr>
        <w:t xml:space="preserve"> of Hemodialysis.</w:t>
      </w:r>
    </w:p>
    <w:p w:rsidR="00952190" w:rsidRPr="00F807DA" w:rsidRDefault="00952190" w:rsidP="00952190">
      <w:pPr>
        <w:pStyle w:val="ListParagraph"/>
        <w:numPr>
          <w:ilvl w:val="0"/>
          <w:numId w:val="17"/>
        </w:numPr>
        <w:spacing w:line="360" w:lineRule="auto"/>
        <w:rPr>
          <w:rFonts w:cs="Microsoft Sans Serif"/>
          <w:color w:val="1D1B11"/>
          <w:szCs w:val="20"/>
        </w:rPr>
      </w:pPr>
      <w:r>
        <w:rPr>
          <w:rFonts w:cs="Microsoft Sans Serif"/>
          <w:color w:val="1D1B11"/>
          <w:szCs w:val="20"/>
        </w:rPr>
        <w:t xml:space="preserve">Aseptic cleaning of </w:t>
      </w:r>
      <w:proofErr w:type="spellStart"/>
      <w:r>
        <w:rPr>
          <w:rFonts w:cs="Microsoft Sans Serif"/>
          <w:color w:val="1D1B11"/>
          <w:szCs w:val="20"/>
        </w:rPr>
        <w:t>A.V.Fistula</w:t>
      </w:r>
      <w:proofErr w:type="spellEnd"/>
      <w:r>
        <w:rPr>
          <w:rFonts w:cs="Microsoft Sans Serif"/>
          <w:color w:val="1D1B11"/>
          <w:szCs w:val="20"/>
        </w:rPr>
        <w:t>/</w:t>
      </w:r>
      <w:proofErr w:type="spellStart"/>
      <w:r>
        <w:rPr>
          <w:rFonts w:cs="Microsoft Sans Serif"/>
          <w:color w:val="1D1B11"/>
          <w:szCs w:val="20"/>
        </w:rPr>
        <w:t>A.V.Grafts</w:t>
      </w:r>
      <w:proofErr w:type="spellEnd"/>
      <w:r>
        <w:rPr>
          <w:rFonts w:cs="Microsoft Sans Serif"/>
          <w:color w:val="1D1B11"/>
          <w:szCs w:val="20"/>
        </w:rPr>
        <w:t xml:space="preserve"> before </w:t>
      </w:r>
      <w:proofErr w:type="spellStart"/>
      <w:r>
        <w:rPr>
          <w:rFonts w:cs="Microsoft Sans Serif"/>
          <w:color w:val="1D1B11"/>
          <w:szCs w:val="20"/>
        </w:rPr>
        <w:t>cannulation</w:t>
      </w:r>
      <w:proofErr w:type="spellEnd"/>
      <w:r>
        <w:rPr>
          <w:rFonts w:cs="Microsoft Sans Serif"/>
          <w:color w:val="1D1B11"/>
          <w:szCs w:val="20"/>
        </w:rPr>
        <w:t>.</w:t>
      </w:r>
    </w:p>
    <w:p w:rsidR="00952190" w:rsidRPr="00F807DA" w:rsidRDefault="00952190" w:rsidP="00952190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Microsoft Sans Serif"/>
          <w:color w:val="1D1B11"/>
          <w:szCs w:val="20"/>
        </w:rPr>
      </w:pPr>
      <w:r w:rsidRPr="00F807DA">
        <w:rPr>
          <w:rFonts w:asciiTheme="majorHAnsi" w:hAnsiTheme="majorHAnsi" w:cs="Times"/>
          <w:color w:val="434343"/>
          <w:szCs w:val="20"/>
        </w:rPr>
        <w:t>Start, monitor and perform hemodialysis treatment and continuously keep a close watch to the patient and on to the equipment readings.</w:t>
      </w:r>
    </w:p>
    <w:p w:rsidR="00952190" w:rsidRPr="00F807DA" w:rsidRDefault="00952190" w:rsidP="00952190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Microsoft Sans Serif"/>
          <w:color w:val="1D1B11"/>
          <w:szCs w:val="20"/>
        </w:rPr>
      </w:pPr>
      <w:r w:rsidRPr="00F807DA">
        <w:rPr>
          <w:rFonts w:asciiTheme="majorHAnsi" w:hAnsiTheme="majorHAnsi" w:cs="Times"/>
          <w:color w:val="434343"/>
          <w:szCs w:val="20"/>
        </w:rPr>
        <w:t>Work closely with other medical staff to ensure that the patient is safe while undergoing hemodialysis treatment.</w:t>
      </w:r>
    </w:p>
    <w:p w:rsidR="00952190" w:rsidRPr="00F807DA" w:rsidRDefault="00952190" w:rsidP="00952190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Microsoft Sans Serif"/>
          <w:color w:val="1D1B11"/>
          <w:szCs w:val="20"/>
        </w:rPr>
      </w:pPr>
      <w:r w:rsidRPr="00F807DA">
        <w:rPr>
          <w:rFonts w:asciiTheme="majorHAnsi" w:hAnsiTheme="majorHAnsi" w:cs="Times"/>
          <w:color w:val="434343"/>
          <w:szCs w:val="20"/>
        </w:rPr>
        <w:t>Handles Fresenius 4008B and F4008S Machines.</w:t>
      </w:r>
    </w:p>
    <w:p w:rsidR="00952190" w:rsidRPr="00F807DA" w:rsidRDefault="00952190" w:rsidP="00952190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Microsoft Sans Serif"/>
          <w:color w:val="1D1B11"/>
          <w:szCs w:val="20"/>
        </w:rPr>
      </w:pPr>
      <w:r w:rsidRPr="00F807DA">
        <w:rPr>
          <w:rFonts w:asciiTheme="majorHAnsi" w:hAnsiTheme="majorHAnsi" w:cs="Times"/>
          <w:color w:val="434343"/>
          <w:szCs w:val="20"/>
        </w:rPr>
        <w:t>Removing of needles after Hemodialysis</w:t>
      </w:r>
    </w:p>
    <w:p w:rsidR="00952190" w:rsidRPr="00700359" w:rsidRDefault="00952190" w:rsidP="00700359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Microsoft Sans Serif"/>
          <w:color w:val="1D1B11"/>
          <w:szCs w:val="20"/>
        </w:rPr>
      </w:pPr>
      <w:r w:rsidRPr="00F807DA">
        <w:rPr>
          <w:rFonts w:asciiTheme="majorHAnsi" w:hAnsiTheme="majorHAnsi" w:cs="Times"/>
          <w:color w:val="434343"/>
          <w:szCs w:val="20"/>
        </w:rPr>
        <w:t>Checking patient’s status post dialysis and checking post weight.</w:t>
      </w:r>
    </w:p>
    <w:p w:rsidR="00F015DE" w:rsidRDefault="00706098" w:rsidP="00B018F4">
      <w:pPr>
        <w:pStyle w:val="Heading1"/>
        <w:ind w:left="0" w:firstLine="0"/>
      </w:pPr>
      <w:r>
        <w:t xml:space="preserve">Professional </w:t>
      </w:r>
      <w:r w:rsidR="00700359">
        <w:t>Experience</w:t>
      </w:r>
    </w:p>
    <w:p w:rsidR="00706098" w:rsidRPr="00B82AEB" w:rsidRDefault="00706098" w:rsidP="00706098">
      <w:pPr>
        <w:rPr>
          <w:b/>
          <w:color w:val="1D1B11"/>
          <w:szCs w:val="20"/>
        </w:rPr>
      </w:pPr>
      <w:r w:rsidRPr="00B82AEB">
        <w:rPr>
          <w:b/>
          <w:color w:val="1D1B11"/>
          <w:szCs w:val="20"/>
        </w:rPr>
        <w:t>KING SALMAN CENTER FOR KIDNEY DISEASE, Riyadh KSA</w:t>
      </w:r>
    </w:p>
    <w:p w:rsidR="00706098" w:rsidRPr="00B82AEB" w:rsidRDefault="00706098" w:rsidP="00B018F4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cs="Microsoft Sans Serif"/>
          <w:b/>
          <w:color w:val="1D1B11"/>
          <w:szCs w:val="20"/>
        </w:rPr>
      </w:pPr>
      <w:r w:rsidRPr="00B82AEB">
        <w:rPr>
          <w:rFonts w:cs="Microsoft Sans Serif"/>
          <w:b/>
          <w:color w:val="1D1B11"/>
          <w:szCs w:val="20"/>
        </w:rPr>
        <w:t>Staff Nurse, Renal Dialysis Unit                          </w:t>
      </w:r>
      <w:r w:rsidRPr="00B82AEB">
        <w:rPr>
          <w:rFonts w:cs="Microsoft Sans Serif"/>
          <w:b/>
          <w:color w:val="1D1B11"/>
          <w:szCs w:val="20"/>
        </w:rPr>
        <w:tab/>
      </w:r>
      <w:r w:rsidR="00443C5B">
        <w:rPr>
          <w:rFonts w:cs="Microsoft Sans Serif"/>
          <w:b/>
          <w:color w:val="1D1B11"/>
          <w:szCs w:val="20"/>
        </w:rPr>
        <w:t xml:space="preserve">                                   </w:t>
      </w:r>
      <w:r w:rsidRPr="00B82AEB">
        <w:rPr>
          <w:rFonts w:cs="Microsoft Sans Serif"/>
          <w:b/>
          <w:color w:val="1D1B11"/>
          <w:szCs w:val="20"/>
        </w:rPr>
        <w:tab/>
      </w:r>
      <w:r w:rsidR="00443C5B">
        <w:rPr>
          <w:rFonts w:cs="Microsoft Sans Serif"/>
          <w:b/>
          <w:color w:val="1D1B11"/>
          <w:szCs w:val="20"/>
        </w:rPr>
        <w:t xml:space="preserve">         </w:t>
      </w:r>
      <w:r w:rsidRPr="00B82AEB">
        <w:rPr>
          <w:rFonts w:cs="Microsoft Sans Serif"/>
          <w:b/>
          <w:color w:val="1D1B11"/>
          <w:szCs w:val="20"/>
        </w:rPr>
        <w:t xml:space="preserve">November 2009 – </w:t>
      </w:r>
      <w:r w:rsidR="00C413C4" w:rsidRPr="00B82AEB">
        <w:rPr>
          <w:rFonts w:cs="Microsoft Sans Serif"/>
          <w:b/>
          <w:color w:val="1D1B11"/>
          <w:szCs w:val="20"/>
        </w:rPr>
        <w:t>September</w:t>
      </w:r>
      <w:r w:rsidRPr="00B82AEB">
        <w:rPr>
          <w:rFonts w:cs="Microsoft Sans Serif"/>
          <w:b/>
          <w:color w:val="1D1B11"/>
          <w:szCs w:val="20"/>
        </w:rPr>
        <w:t xml:space="preserve"> 2015</w:t>
      </w:r>
    </w:p>
    <w:p w:rsidR="00981DB8" w:rsidRPr="00B82AEB" w:rsidRDefault="00981DB8" w:rsidP="00B018F4">
      <w:pPr>
        <w:pStyle w:val="BodyText"/>
        <w:spacing w:line="360" w:lineRule="auto"/>
        <w:rPr>
          <w:szCs w:val="20"/>
        </w:rPr>
      </w:pPr>
      <w:r w:rsidRPr="00B82AEB">
        <w:rPr>
          <w:szCs w:val="20"/>
        </w:rPr>
        <w:t xml:space="preserve">King Salman Center for Kidney Diseases is the largest dialysis center in Saudi Arabia with </w:t>
      </w:r>
      <w:r w:rsidR="00B018F4" w:rsidRPr="00B82AEB">
        <w:rPr>
          <w:szCs w:val="20"/>
        </w:rPr>
        <w:t>76</w:t>
      </w:r>
      <w:r w:rsidR="00B018F4">
        <w:rPr>
          <w:szCs w:val="20"/>
        </w:rPr>
        <w:t>-bedcapacity that</w:t>
      </w:r>
      <w:r w:rsidR="00D851AD">
        <w:rPr>
          <w:szCs w:val="20"/>
        </w:rPr>
        <w:t xml:space="preserve"> caters 140-160 </w:t>
      </w:r>
      <w:r w:rsidRPr="00B82AEB">
        <w:rPr>
          <w:szCs w:val="20"/>
        </w:rPr>
        <w:t xml:space="preserve">patients </w:t>
      </w:r>
      <w:r w:rsidR="00D851AD">
        <w:rPr>
          <w:szCs w:val="20"/>
        </w:rPr>
        <w:t xml:space="preserve">daily </w:t>
      </w:r>
      <w:r w:rsidRPr="00B82AEB">
        <w:rPr>
          <w:szCs w:val="20"/>
        </w:rPr>
        <w:t xml:space="preserve">with end stage renal disease in an </w:t>
      </w:r>
      <w:r w:rsidR="00B018F4" w:rsidRPr="00B82AEB">
        <w:rPr>
          <w:szCs w:val="20"/>
        </w:rPr>
        <w:t>outpatient</w:t>
      </w:r>
      <w:r w:rsidRPr="00B82AEB">
        <w:rPr>
          <w:szCs w:val="20"/>
        </w:rPr>
        <w:t xml:space="preserve"> basis</w:t>
      </w:r>
      <w:r w:rsidR="008D15D2" w:rsidRPr="00B82AEB">
        <w:rPr>
          <w:szCs w:val="20"/>
        </w:rPr>
        <w:t>.</w:t>
      </w:r>
    </w:p>
    <w:p w:rsidR="00706098" w:rsidRPr="00B82AEB" w:rsidRDefault="00706098" w:rsidP="007060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Records patient’s medical information, performs a pre-dialysis assessment and vital signs.</w:t>
      </w:r>
    </w:p>
    <w:p w:rsidR="00706098" w:rsidRPr="00B82AEB" w:rsidRDefault="00706098" w:rsidP="007060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Evaluation of vascular access, patency and freedom from infection.</w:t>
      </w:r>
    </w:p>
    <w:p w:rsidR="00706098" w:rsidRPr="00B82AEB" w:rsidRDefault="00706098" w:rsidP="007060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Readies Dialysis equipment (performs machine test pre procedure, complete machine programming, Treatment time, UF goal, Sodium profiling, Heparin pump, Conductivity test, Bicarbonate dialysate)</w:t>
      </w:r>
    </w:p>
    <w:p w:rsidR="00706098" w:rsidRPr="00B82AEB" w:rsidRDefault="00706098" w:rsidP="007060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Prep vascular access (Fistula, Gore-Tex/Bovine Graft, Central Venous Catheters).</w:t>
      </w:r>
    </w:p>
    <w:p w:rsidR="00706098" w:rsidRPr="00B82AEB" w:rsidRDefault="00706098" w:rsidP="007060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cs="Microsoft Sans Serif"/>
          <w:color w:val="1D1B11"/>
          <w:szCs w:val="20"/>
        </w:rPr>
      </w:pPr>
      <w:proofErr w:type="spellStart"/>
      <w:r w:rsidRPr="00B82AEB">
        <w:rPr>
          <w:rFonts w:cs="Microsoft Sans Serif"/>
          <w:color w:val="1D1B11"/>
          <w:szCs w:val="20"/>
        </w:rPr>
        <w:t>Cannulation</w:t>
      </w:r>
      <w:proofErr w:type="spellEnd"/>
      <w:r w:rsidRPr="00B82AEB">
        <w:rPr>
          <w:rFonts w:cs="Microsoft Sans Serif"/>
          <w:color w:val="1D1B11"/>
          <w:szCs w:val="20"/>
        </w:rPr>
        <w:t xml:space="preserve"> of AVF/AVG access with the appropriate gauge needles.</w:t>
      </w:r>
    </w:p>
    <w:p w:rsidR="00706098" w:rsidRPr="00B82AEB" w:rsidRDefault="00706098" w:rsidP="007060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Oversees the dialysis treatment from Initiation until termination of treatment. Monitors patient and adjusts machine’s parameters, interprets and records information.</w:t>
      </w:r>
    </w:p>
    <w:p w:rsidR="00706098" w:rsidRPr="00B82AEB" w:rsidRDefault="00706098" w:rsidP="009E61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Check machine alarm settings and machine troubleshooting</w:t>
      </w:r>
      <w:r w:rsidR="009E61D5" w:rsidRPr="00B82AEB">
        <w:rPr>
          <w:rFonts w:cs="Microsoft Sans Serif"/>
          <w:color w:val="1D1B11"/>
          <w:szCs w:val="20"/>
        </w:rPr>
        <w:t>.</w:t>
      </w:r>
    </w:p>
    <w:p w:rsidR="00706098" w:rsidRPr="00B82AEB" w:rsidRDefault="00706098" w:rsidP="007060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Manages hemodialysis complication such as fluid overload, hypotension, hypertension, hyperkalemia, air embolism, he</w:t>
      </w:r>
      <w:r w:rsidR="009E61D5" w:rsidRPr="00B82AEB">
        <w:rPr>
          <w:rFonts w:cs="Microsoft Sans Serif"/>
          <w:color w:val="1D1B11"/>
          <w:szCs w:val="20"/>
        </w:rPr>
        <w:t>molysis</w:t>
      </w:r>
      <w:r w:rsidRPr="00B82AEB">
        <w:rPr>
          <w:rFonts w:cs="Microsoft Sans Serif"/>
          <w:color w:val="1D1B11"/>
          <w:szCs w:val="20"/>
        </w:rPr>
        <w:t>, Dis</w:t>
      </w:r>
      <w:r w:rsidR="009E61D5" w:rsidRPr="00B82AEB">
        <w:rPr>
          <w:rFonts w:cs="Microsoft Sans Serif"/>
          <w:color w:val="1D1B11"/>
          <w:szCs w:val="20"/>
        </w:rPr>
        <w:t>equilibrium syndrome, and Seizures.</w:t>
      </w:r>
    </w:p>
    <w:p w:rsidR="00706098" w:rsidRPr="00B82AEB" w:rsidRDefault="00706098" w:rsidP="007060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Infection Control Skills (Appropriate PPE, Isolation Procedures)</w:t>
      </w:r>
    </w:p>
    <w:p w:rsidR="00981DB8" w:rsidRPr="00B82AEB" w:rsidRDefault="00981DB8" w:rsidP="00981DB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jc w:val="both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Expert in Bedside care, 12-led E</w:t>
      </w:r>
      <w:r w:rsidR="00B82AEB" w:rsidRPr="00B82AEB">
        <w:rPr>
          <w:rFonts w:cs="Microsoft Sans Serif"/>
          <w:color w:val="1D1B11"/>
          <w:szCs w:val="20"/>
        </w:rPr>
        <w:t>C</w:t>
      </w:r>
      <w:r w:rsidRPr="00B82AEB">
        <w:rPr>
          <w:rFonts w:cs="Microsoft Sans Serif"/>
          <w:color w:val="1D1B11"/>
          <w:szCs w:val="20"/>
        </w:rPr>
        <w:t xml:space="preserve">G, Fresenius / </w:t>
      </w:r>
      <w:proofErr w:type="spellStart"/>
      <w:r w:rsidRPr="00B82AEB">
        <w:rPr>
          <w:rFonts w:cs="Microsoft Sans Serif"/>
          <w:color w:val="1D1B11"/>
          <w:szCs w:val="20"/>
        </w:rPr>
        <w:t>Nipro</w:t>
      </w:r>
      <w:proofErr w:type="spellEnd"/>
      <w:r w:rsidRPr="00B82AEB">
        <w:rPr>
          <w:rFonts w:cs="Microsoft Sans Serif"/>
          <w:color w:val="1D1B11"/>
          <w:szCs w:val="20"/>
        </w:rPr>
        <w:t xml:space="preserve"> dialysis machines.</w:t>
      </w:r>
    </w:p>
    <w:p w:rsidR="00B82AEB" w:rsidRDefault="00706098" w:rsidP="00B82A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tLeast"/>
        <w:rPr>
          <w:rFonts w:cs="Microsoft Sans Serif"/>
          <w:color w:val="1D1B11"/>
          <w:szCs w:val="20"/>
        </w:rPr>
      </w:pPr>
      <w:r w:rsidRPr="00B82AEB">
        <w:rPr>
          <w:rFonts w:cs="Microsoft Sans Serif"/>
          <w:color w:val="1D1B11"/>
          <w:szCs w:val="20"/>
        </w:rPr>
        <w:t>Provides pre and post procedure care to patients within the Hemodialysis Unit.</w:t>
      </w:r>
    </w:p>
    <w:p w:rsidR="00C54056" w:rsidRDefault="00C54056" w:rsidP="00A920CE">
      <w:pPr>
        <w:pStyle w:val="Heading1"/>
        <w:ind w:left="0" w:firstLine="0"/>
      </w:pPr>
      <w:r>
        <w:lastRenderedPageBreak/>
        <w:t>License and Certificates Obtained</w:t>
      </w:r>
    </w:p>
    <w:p w:rsidR="00C54056" w:rsidRPr="00B82AEB" w:rsidRDefault="00EE73E7" w:rsidP="00C54056">
      <w:pPr>
        <w:tabs>
          <w:tab w:val="left" w:pos="6720"/>
        </w:tabs>
        <w:spacing w:line="360" w:lineRule="auto"/>
        <w:rPr>
          <w:color w:val="1D1B11"/>
          <w:szCs w:val="20"/>
        </w:rPr>
      </w:pPr>
      <w:r>
        <w:rPr>
          <w:color w:val="1D1B11"/>
          <w:szCs w:val="20"/>
        </w:rPr>
        <w:t xml:space="preserve">       </w:t>
      </w:r>
      <w:r w:rsidR="00C54056" w:rsidRPr="00B82AEB">
        <w:rPr>
          <w:color w:val="1D1B11"/>
          <w:szCs w:val="20"/>
        </w:rPr>
        <w:t>Nursing Licensure Examination 2007 – Philippines</w:t>
      </w:r>
    </w:p>
    <w:p w:rsidR="00C54056" w:rsidRPr="00B82AEB" w:rsidRDefault="00C54056" w:rsidP="00C54056">
      <w:pPr>
        <w:tabs>
          <w:tab w:val="left" w:pos="6720"/>
        </w:tabs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 xml:space="preserve">       IV Therapy Training Program, 2007 – Philippines</w:t>
      </w:r>
      <w:r w:rsidRPr="00B82AEB">
        <w:rPr>
          <w:color w:val="1D1B11"/>
          <w:szCs w:val="20"/>
        </w:rPr>
        <w:tab/>
      </w:r>
    </w:p>
    <w:p w:rsidR="00C54056" w:rsidRPr="00B82AEB" w:rsidRDefault="00C54056" w:rsidP="00C54056">
      <w:pPr>
        <w:tabs>
          <w:tab w:val="left" w:pos="6720"/>
        </w:tabs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 xml:space="preserve">       Critical Care Nurse Training Program, 2007 – Philippines  </w:t>
      </w:r>
    </w:p>
    <w:p w:rsidR="00C54056" w:rsidRPr="00B82AEB" w:rsidRDefault="00C54056" w:rsidP="00C54056">
      <w:pPr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 xml:space="preserve">       National Council Licensure Examination for Registered Nurses, 2009 – California</w:t>
      </w:r>
    </w:p>
    <w:p w:rsidR="00C54056" w:rsidRPr="00B82AEB" w:rsidRDefault="00C54056" w:rsidP="00C54056">
      <w:pPr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 xml:space="preserve">       Hemodialysis Training Course, 2009 – Philippines </w:t>
      </w:r>
    </w:p>
    <w:p w:rsidR="00C54056" w:rsidRPr="00B82AEB" w:rsidRDefault="00C54056" w:rsidP="00C54056">
      <w:pPr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 xml:space="preserve">       National Council Licensure Examination for Registered Nurses, 2012 – Texas </w:t>
      </w:r>
    </w:p>
    <w:p w:rsidR="00C54056" w:rsidRPr="00B82AEB" w:rsidRDefault="00C54056" w:rsidP="00C54056">
      <w:pPr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 xml:space="preserve">       Saudi Council for Health Specialties, 2013 – Saudi Arabia</w:t>
      </w:r>
    </w:p>
    <w:p w:rsidR="00C54056" w:rsidRPr="00B82AEB" w:rsidRDefault="00C54056" w:rsidP="00C54056">
      <w:pPr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 xml:space="preserve">       Basic Life Support, 2012 – Saudi Arabia</w:t>
      </w:r>
    </w:p>
    <w:p w:rsidR="00DB6D01" w:rsidRDefault="00DB6D01" w:rsidP="00C54056">
      <w:pPr>
        <w:spacing w:line="360" w:lineRule="auto"/>
        <w:rPr>
          <w:color w:val="1D1B11"/>
          <w:szCs w:val="20"/>
        </w:rPr>
      </w:pPr>
      <w:r w:rsidRPr="00B82AEB">
        <w:rPr>
          <w:color w:val="1D1B11"/>
          <w:szCs w:val="20"/>
        </w:rPr>
        <w:t xml:space="preserve">       Dubai Health Authority </w:t>
      </w:r>
      <w:r w:rsidR="00C413C4" w:rsidRPr="00B82AEB">
        <w:rPr>
          <w:color w:val="1D1B11"/>
          <w:szCs w:val="20"/>
        </w:rPr>
        <w:t>Eligibility Letter</w:t>
      </w:r>
      <w:r w:rsidRPr="00B82AEB">
        <w:rPr>
          <w:color w:val="1D1B11"/>
          <w:szCs w:val="20"/>
        </w:rPr>
        <w:t>, 2015 – Dubai, U.A.E</w:t>
      </w:r>
    </w:p>
    <w:p w:rsidR="00886A55" w:rsidRPr="004C6197" w:rsidRDefault="00886A55" w:rsidP="004C6197">
      <w:pPr>
        <w:spacing w:line="360" w:lineRule="auto"/>
        <w:rPr>
          <w:sz w:val="18"/>
        </w:rPr>
      </w:pPr>
      <w:bookmarkStart w:id="0" w:name="_GoBack"/>
      <w:bookmarkEnd w:id="0"/>
    </w:p>
    <w:sectPr w:rsidR="00886A55" w:rsidRPr="004C6197" w:rsidSect="00B82AEB">
      <w:headerReference w:type="default" r:id="rId9"/>
      <w:footerReference w:type="default" r:id="rId10"/>
      <w:headerReference w:type="first" r:id="rId11"/>
      <w:pgSz w:w="12240" w:h="15840"/>
      <w:pgMar w:top="68" w:right="720" w:bottom="3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81" w:rsidRDefault="003D7081">
      <w:r>
        <w:separator/>
      </w:r>
    </w:p>
  </w:endnote>
  <w:endnote w:type="continuationSeparator" w:id="0">
    <w:p w:rsidR="003D7081" w:rsidRDefault="003D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altName w:val="MS Gothic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90" w:rsidRDefault="006A5415">
    <w:pPr>
      <w:pStyle w:val="Footer"/>
    </w:pPr>
    <w:r>
      <w:fldChar w:fldCharType="begin"/>
    </w:r>
    <w:r w:rsidR="00952190">
      <w:instrText xml:space="preserve"> Page </w:instrText>
    </w:r>
    <w:r>
      <w:fldChar w:fldCharType="separate"/>
    </w:r>
    <w:r w:rsidR="0026546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81" w:rsidRDefault="003D7081">
      <w:r>
        <w:separator/>
      </w:r>
    </w:p>
  </w:footnote>
  <w:footnote w:type="continuationSeparator" w:id="0">
    <w:p w:rsidR="003D7081" w:rsidRDefault="003D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188"/>
      <w:gridCol w:w="720"/>
    </w:tblGrid>
    <w:tr w:rsidR="00952190">
      <w:trPr>
        <w:trHeight w:val="720"/>
      </w:trPr>
      <w:tc>
        <w:tcPr>
          <w:tcW w:w="10188" w:type="dxa"/>
          <w:vAlign w:val="center"/>
        </w:tcPr>
        <w:p w:rsidR="00952190" w:rsidRDefault="00952190"/>
      </w:tc>
      <w:tc>
        <w:tcPr>
          <w:tcW w:w="720" w:type="dxa"/>
          <w:shd w:val="clear" w:color="auto" w:fill="A9122A" w:themeFill="accent1"/>
          <w:vAlign w:val="center"/>
        </w:tcPr>
        <w:p w:rsidR="00952190" w:rsidRPr="004C6197" w:rsidRDefault="00952190" w:rsidP="004C6197">
          <w:pPr>
            <w:jc w:val="center"/>
            <w:rPr>
              <w:b/>
              <w:color w:val="FFFFFF" w:themeColor="background1"/>
            </w:rPr>
          </w:pPr>
          <w:proofErr w:type="spellStart"/>
          <w:r w:rsidRPr="004C6197">
            <w:rPr>
              <w:b/>
              <w:color w:val="FFFFFF" w:themeColor="background1"/>
              <w:sz w:val="40"/>
            </w:rPr>
            <w:t>kp</w:t>
          </w:r>
          <w:proofErr w:type="spellEnd"/>
        </w:p>
      </w:tc>
    </w:tr>
  </w:tbl>
  <w:p w:rsidR="00952190" w:rsidRDefault="00952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649" w:tblpY="69"/>
      <w:tblW w:w="0" w:type="auto"/>
      <w:tblLook w:val="04A0" w:firstRow="1" w:lastRow="0" w:firstColumn="1" w:lastColumn="0" w:noHBand="0" w:noVBand="1"/>
    </w:tblPr>
    <w:tblGrid>
      <w:gridCol w:w="7560"/>
      <w:gridCol w:w="3456"/>
    </w:tblGrid>
    <w:tr w:rsidR="00952190" w:rsidRPr="004C6197" w:rsidTr="004844E4">
      <w:trPr>
        <w:trHeight w:val="3119"/>
      </w:trPr>
      <w:tc>
        <w:tcPr>
          <w:tcW w:w="7560" w:type="dxa"/>
          <w:vAlign w:val="center"/>
        </w:tcPr>
        <w:p w:rsidR="00952190" w:rsidRPr="004E7819" w:rsidRDefault="00265468" w:rsidP="00886A55">
          <w:pPr>
            <w:pStyle w:val="Title"/>
            <w:rPr>
              <w:sz w:val="52"/>
            </w:rPr>
          </w:pPr>
          <w:proofErr w:type="spellStart"/>
          <w:proofErr w:type="gramStart"/>
          <w:r>
            <w:rPr>
              <w:sz w:val="52"/>
            </w:rPr>
            <w:t>kristine</w:t>
          </w:r>
          <w:proofErr w:type="spellEnd"/>
          <w:proofErr w:type="gramEnd"/>
        </w:p>
        <w:p w:rsidR="00952190" w:rsidRDefault="00952190" w:rsidP="00AA6721">
          <w:pPr>
            <w:pStyle w:val="ContactDetails"/>
            <w:rPr>
              <w:sz w:val="22"/>
            </w:rPr>
          </w:pPr>
          <w:r>
            <w:rPr>
              <w:rFonts w:ascii="Century Gothic" w:hAnsi="Century Gothic"/>
              <w:sz w:val="24"/>
            </w:rPr>
            <w:t xml:space="preserve">Al </w:t>
          </w:r>
          <w:proofErr w:type="spellStart"/>
          <w:r>
            <w:rPr>
              <w:rFonts w:ascii="Century Gothic" w:hAnsi="Century Gothic"/>
              <w:sz w:val="24"/>
            </w:rPr>
            <w:t>Nahda</w:t>
          </w:r>
          <w:proofErr w:type="spellEnd"/>
          <w:r>
            <w:rPr>
              <w:rFonts w:ascii="Century Gothic" w:hAnsi="Century Gothic"/>
              <w:sz w:val="24"/>
            </w:rPr>
            <w:t xml:space="preserve">, </w:t>
          </w:r>
          <w:proofErr w:type="spellStart"/>
          <w:r>
            <w:rPr>
              <w:rFonts w:ascii="Century Gothic" w:hAnsi="Century Gothic"/>
              <w:sz w:val="24"/>
            </w:rPr>
            <w:t>Sharjah</w:t>
          </w:r>
          <w:proofErr w:type="spellEnd"/>
          <w:r w:rsidR="00B57D4B">
            <w:rPr>
              <w:rFonts w:ascii="Century Gothic" w:hAnsi="Century Gothic"/>
              <w:sz w:val="24"/>
            </w:rPr>
            <w:t xml:space="preserve"> </w:t>
          </w:r>
          <w:r w:rsidRPr="00C4091F">
            <w:rPr>
              <w:rFonts w:ascii="Century Gothic" w:hAnsi="Century Gothic"/>
              <w:sz w:val="24"/>
            </w:rPr>
            <w:sym w:font="Wingdings 2" w:char="F097"/>
          </w:r>
          <w:r>
            <w:rPr>
              <w:rFonts w:ascii="Century Gothic" w:hAnsi="Century Gothic"/>
              <w:sz w:val="24"/>
            </w:rPr>
            <w:t>United Arab Emirates</w:t>
          </w:r>
          <w:r w:rsidRPr="00C4091F">
            <w:rPr>
              <w:rFonts w:ascii="Century Gothic" w:hAnsi="Century Gothic"/>
              <w:sz w:val="24"/>
            </w:rPr>
            <w:br/>
          </w:r>
        </w:p>
        <w:p w:rsidR="00D7204C" w:rsidRPr="004E7819" w:rsidRDefault="00265468" w:rsidP="00D7204C">
          <w:pPr>
            <w:pStyle w:val="ContactDetails"/>
            <w:rPr>
              <w:sz w:val="22"/>
            </w:rPr>
          </w:pPr>
          <w:r>
            <w:rPr>
              <w:sz w:val="22"/>
            </w:rPr>
            <w:t xml:space="preserve">E-Mail:  </w:t>
          </w:r>
          <w:hyperlink r:id="rId1" w:history="1">
            <w:r w:rsidRPr="00D35342">
              <w:rPr>
                <w:rStyle w:val="Hyperlink"/>
                <w:sz w:val="22"/>
              </w:rPr>
              <w:t>19901@gulfjobseekers.com</w:t>
            </w:r>
          </w:hyperlink>
          <w:r>
            <w:rPr>
              <w:sz w:val="22"/>
            </w:rPr>
            <w:t xml:space="preserve"> </w:t>
          </w:r>
        </w:p>
        <w:p w:rsidR="00D7204C" w:rsidRDefault="00D7204C" w:rsidP="00D7204C">
          <w:pPr>
            <w:pStyle w:val="ContactDetails"/>
          </w:pPr>
        </w:p>
      </w:tc>
      <w:tc>
        <w:tcPr>
          <w:tcW w:w="3456" w:type="dxa"/>
          <w:vAlign w:val="center"/>
        </w:tcPr>
        <w:p w:rsidR="00952190" w:rsidRPr="004844E4" w:rsidRDefault="00952190" w:rsidP="004844E4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  <w:sz w:val="24"/>
              <w:szCs w:val="24"/>
            </w:rPr>
          </w:pPr>
          <w:r>
            <w:rPr>
              <w:rFonts w:ascii="Times" w:hAnsi="Times" w:cs="Times"/>
              <w:noProof/>
              <w:sz w:val="24"/>
              <w:szCs w:val="24"/>
            </w:rPr>
            <w:drawing>
              <wp:inline distT="0" distB="0" distL="0" distR="0">
                <wp:extent cx="2053389" cy="1978660"/>
                <wp:effectExtent l="0" t="0" r="4445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325" t="13249" r="37314" b="70088"/>
                        <a:stretch/>
                      </pic:blipFill>
                      <pic:spPr bwMode="auto">
                        <a:xfrm>
                          <a:off x="0" y="0"/>
                          <a:ext cx="2055955" cy="1981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52190" w:rsidRDefault="00952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067E83"/>
    <w:multiLevelType w:val="hybridMultilevel"/>
    <w:tmpl w:val="8094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4D06"/>
    <w:multiLevelType w:val="hybridMultilevel"/>
    <w:tmpl w:val="4B988B3A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31170719"/>
    <w:multiLevelType w:val="hybridMultilevel"/>
    <w:tmpl w:val="1584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45B84"/>
    <w:multiLevelType w:val="hybridMultilevel"/>
    <w:tmpl w:val="514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E3BFC"/>
    <w:multiLevelType w:val="hybridMultilevel"/>
    <w:tmpl w:val="EF44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80BBC"/>
    <w:multiLevelType w:val="hybridMultilevel"/>
    <w:tmpl w:val="B1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0E6C"/>
    <w:multiLevelType w:val="hybridMultilevel"/>
    <w:tmpl w:val="382E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17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06098"/>
    <w:rsid w:val="000201D0"/>
    <w:rsid w:val="000B233E"/>
    <w:rsid w:val="00104F6D"/>
    <w:rsid w:val="0015215A"/>
    <w:rsid w:val="001F21FF"/>
    <w:rsid w:val="0023538F"/>
    <w:rsid w:val="00265468"/>
    <w:rsid w:val="002E025F"/>
    <w:rsid w:val="00326E7E"/>
    <w:rsid w:val="0034438E"/>
    <w:rsid w:val="00367B79"/>
    <w:rsid w:val="003D7081"/>
    <w:rsid w:val="004238DE"/>
    <w:rsid w:val="00437BEB"/>
    <w:rsid w:val="00443C5B"/>
    <w:rsid w:val="00461BC5"/>
    <w:rsid w:val="004641D8"/>
    <w:rsid w:val="004844E4"/>
    <w:rsid w:val="004C6197"/>
    <w:rsid w:val="004E670C"/>
    <w:rsid w:val="004E7819"/>
    <w:rsid w:val="006A5415"/>
    <w:rsid w:val="00700359"/>
    <w:rsid w:val="00706098"/>
    <w:rsid w:val="00715408"/>
    <w:rsid w:val="0078650F"/>
    <w:rsid w:val="008118CC"/>
    <w:rsid w:val="00844877"/>
    <w:rsid w:val="008547B6"/>
    <w:rsid w:val="00886A55"/>
    <w:rsid w:val="008D15D2"/>
    <w:rsid w:val="009130B9"/>
    <w:rsid w:val="00951F07"/>
    <w:rsid w:val="00952190"/>
    <w:rsid w:val="00981DB8"/>
    <w:rsid w:val="00995900"/>
    <w:rsid w:val="009E61D5"/>
    <w:rsid w:val="00A920CE"/>
    <w:rsid w:val="00AA6721"/>
    <w:rsid w:val="00B018F4"/>
    <w:rsid w:val="00B24DB9"/>
    <w:rsid w:val="00B57D4B"/>
    <w:rsid w:val="00B82AEB"/>
    <w:rsid w:val="00BA551E"/>
    <w:rsid w:val="00C367CD"/>
    <w:rsid w:val="00C413C4"/>
    <w:rsid w:val="00C54056"/>
    <w:rsid w:val="00C912FA"/>
    <w:rsid w:val="00D516FC"/>
    <w:rsid w:val="00D7204C"/>
    <w:rsid w:val="00D851AD"/>
    <w:rsid w:val="00DB6D01"/>
    <w:rsid w:val="00E008D1"/>
    <w:rsid w:val="00E86253"/>
    <w:rsid w:val="00EE73E7"/>
    <w:rsid w:val="00F015DE"/>
    <w:rsid w:val="00F807DA"/>
    <w:rsid w:val="00F81CCD"/>
    <w:rsid w:val="00FF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F015DE"/>
    <w:pPr>
      <w:keepNext/>
      <w:keepLines/>
      <w:pBdr>
        <w:bottom w:val="single" w:sz="12" w:space="3" w:color="A9122A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122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9122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09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4091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A9122A" w:themeColor="accent1"/>
      <w:sz w:val="20"/>
    </w:rPr>
  </w:style>
  <w:style w:type="paragraph" w:styleId="Title">
    <w:name w:val="Title"/>
    <w:basedOn w:val="Normal"/>
    <w:next w:val="Normal"/>
    <w:link w:val="TitleChar"/>
    <w:rsid w:val="00F015DE"/>
    <w:pPr>
      <w:spacing w:after="120"/>
    </w:pPr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A9122A" w:themeColor="accent1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A9122A" w:themeColor="accent1" w:shadow="1"/>
        <w:left w:val="single" w:sz="2" w:space="10" w:color="A9122A" w:themeColor="accent1" w:shadow="1"/>
        <w:bottom w:val="single" w:sz="2" w:space="10" w:color="A9122A" w:themeColor="accent1" w:shadow="1"/>
        <w:right w:val="single" w:sz="2" w:space="10" w:color="A9122A" w:themeColor="accent1" w:shadow="1"/>
      </w:pBdr>
      <w:ind w:left="1152" w:right="1152"/>
    </w:pPr>
    <w:rPr>
      <w:i/>
      <w:iCs/>
      <w:color w:val="A9122A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A9122A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Theme="majorHAnsi" w:eastAsiaTheme="majorEastAsia" w:hAnsiTheme="majorHAnsi" w:cstheme="majorBidi"/>
      <w:b/>
      <w:bCs/>
      <w:color w:val="A9122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A9122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54091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54091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A9122A" w:themeColor="accent1"/>
      </w:pBdr>
      <w:spacing w:before="200" w:after="280"/>
      <w:ind w:left="936" w:right="936"/>
    </w:pPr>
    <w:rPr>
      <w:b/>
      <w:bCs/>
      <w:i/>
      <w:iCs/>
      <w:color w:val="A9122A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A9122A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 w:themeColor="accent1" w:themeShade="BF"/>
      <w:sz w:val="28"/>
      <w:szCs w:val="28"/>
    </w:rPr>
  </w:style>
  <w:style w:type="paragraph" w:customStyle="1" w:styleId="7F44746CB38C504587A3912D732DA826">
    <w:name w:val="7F44746CB38C504587A3912D732DA826"/>
    <w:rsid w:val="00C54056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86A55"/>
    <w:rPr>
      <w:color w:val="002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F015DE"/>
    <w:pPr>
      <w:keepNext/>
      <w:keepLines/>
      <w:pBdr>
        <w:bottom w:val="single" w:sz="12" w:space="3" w:color="A9122A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122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9122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09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4091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A9122A" w:themeColor="accent1"/>
      <w:sz w:val="20"/>
    </w:rPr>
  </w:style>
  <w:style w:type="paragraph" w:styleId="Title">
    <w:name w:val="Title"/>
    <w:basedOn w:val="Normal"/>
    <w:next w:val="Normal"/>
    <w:link w:val="TitleChar"/>
    <w:rsid w:val="00F015DE"/>
    <w:pPr>
      <w:spacing w:after="120"/>
    </w:pPr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A9122A" w:themeColor="accent1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A9122A" w:themeColor="accent1" w:shadow="1"/>
        <w:left w:val="single" w:sz="2" w:space="10" w:color="A9122A" w:themeColor="accent1" w:shadow="1"/>
        <w:bottom w:val="single" w:sz="2" w:space="10" w:color="A9122A" w:themeColor="accent1" w:shadow="1"/>
        <w:right w:val="single" w:sz="2" w:space="10" w:color="A9122A" w:themeColor="accent1" w:shadow="1"/>
      </w:pBdr>
      <w:ind w:left="1152" w:right="1152"/>
    </w:pPr>
    <w:rPr>
      <w:i/>
      <w:iCs/>
      <w:color w:val="A9122A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A9122A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Theme="majorHAnsi" w:eastAsiaTheme="majorEastAsia" w:hAnsiTheme="majorHAnsi" w:cstheme="majorBidi"/>
      <w:b/>
      <w:bCs/>
      <w:color w:val="A9122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A9122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54091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54091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A9122A" w:themeColor="accent1"/>
      </w:pBdr>
      <w:spacing w:before="200" w:after="280"/>
      <w:ind w:left="936" w:right="936"/>
    </w:pPr>
    <w:rPr>
      <w:b/>
      <w:bCs/>
      <w:i/>
      <w:iCs/>
      <w:color w:val="A9122A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A9122A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 w:themeColor="accent1" w:themeShade="BF"/>
      <w:sz w:val="28"/>
      <w:szCs w:val="28"/>
    </w:rPr>
  </w:style>
  <w:style w:type="paragraph" w:customStyle="1" w:styleId="7F44746CB38C504587A3912D732DA826">
    <w:name w:val="7F44746CB38C504587A3912D732DA826"/>
    <w:rsid w:val="00C54056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86A55"/>
    <w:rPr>
      <w:color w:val="002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19901@gulfjobseekers.com" TargetMode="External"/></Relationships>
</file>

<file path=word/theme/theme1.xml><?xml version="1.0" encoding="utf-8"?>
<a:theme xmlns:a="http://schemas.openxmlformats.org/drawingml/2006/main" name="Office Theme">
  <a:themeElements>
    <a:clrScheme name="Initials Resume">
      <a:dk1>
        <a:sysClr val="windowText" lastClr="000000"/>
      </a:dk1>
      <a:lt1>
        <a:sysClr val="window" lastClr="FFFFFF"/>
      </a:lt1>
      <a:dk2>
        <a:srgbClr val="565656"/>
      </a:dk2>
      <a:lt2>
        <a:srgbClr val="E1E1E1"/>
      </a:lt2>
      <a:accent1>
        <a:srgbClr val="A9122A"/>
      </a:accent1>
      <a:accent2>
        <a:srgbClr val="D98F99"/>
      </a:accent2>
      <a:accent3>
        <a:srgbClr val="AD85BF"/>
      </a:accent3>
      <a:accent4>
        <a:srgbClr val="540D5C"/>
      </a:accent4>
      <a:accent5>
        <a:srgbClr val="6E64A1"/>
      </a:accent5>
      <a:accent6>
        <a:srgbClr val="5736C7"/>
      </a:accent6>
      <a:hlink>
        <a:srgbClr val="002FFF"/>
      </a:hlink>
      <a:folHlink>
        <a:srgbClr val="8D009F"/>
      </a:folHlink>
    </a:clrScheme>
    <a:fontScheme name="Initials Resume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6AE4-D0CE-4EE5-8AE5-611D0065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Paez</dc:creator>
  <cp:keywords/>
  <dc:description/>
  <cp:lastModifiedBy>348382427</cp:lastModifiedBy>
  <cp:revision>33</cp:revision>
  <cp:lastPrinted>2015-08-06T08:36:00Z</cp:lastPrinted>
  <dcterms:created xsi:type="dcterms:W3CDTF">2015-03-03T02:04:00Z</dcterms:created>
  <dcterms:modified xsi:type="dcterms:W3CDTF">2017-04-12T08:21:00Z</dcterms:modified>
  <cp:category/>
</cp:coreProperties>
</file>