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C7" w:rsidRDefault="009C3BC7" w:rsidP="009C3BC7">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Gulfjobseeker.com CV No:</w:t>
      </w:r>
      <w:r w:rsidRPr="009C3BC7">
        <w:t xml:space="preserve"> </w:t>
      </w:r>
      <w:r w:rsidRPr="009C3BC7">
        <w:rPr>
          <w:rFonts w:ascii="Tahoma" w:hAnsi="Tahoma" w:cs="Tahoma"/>
          <w:b/>
          <w:bCs/>
          <w:color w:val="000000"/>
          <w:sz w:val="18"/>
          <w:szCs w:val="18"/>
        </w:rPr>
        <w:t>1193460</w:t>
      </w:r>
    </w:p>
    <w:p w:rsidR="009C3BC7" w:rsidRDefault="009C3BC7" w:rsidP="009C3BC7">
      <w:pPr>
        <w:autoSpaceDE w:val="0"/>
        <w:autoSpaceDN w:val="0"/>
        <w:adjustRightInd w:val="0"/>
        <w:rPr>
          <w:rFonts w:ascii="Tahoma" w:hAnsi="Tahoma" w:cs="Tahoma"/>
          <w:b/>
          <w:bCs/>
          <w:color w:val="000000"/>
          <w:sz w:val="18"/>
          <w:szCs w:val="18"/>
          <w:lang w:val="en-US" w:eastAsia="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9C3BC7" w:rsidRDefault="009C3BC7" w:rsidP="009C3BC7">
      <w:pPr>
        <w:autoSpaceDE w:val="0"/>
        <w:autoSpaceDN w:val="0"/>
        <w:adjustRightInd w:val="0"/>
        <w:rPr>
          <w:rFonts w:ascii="Tahoma" w:hAnsi="Tahoma" w:cs="Tahoma"/>
          <w:bCs/>
          <w:color w:val="000000"/>
          <w:sz w:val="18"/>
          <w:szCs w:val="18"/>
        </w:rPr>
      </w:pPr>
    </w:p>
    <w:p w:rsidR="009C3BC7" w:rsidRDefault="009C3BC7" w:rsidP="009C3BC7">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9C3BC7" w:rsidRDefault="009C3BC7" w:rsidP="009C3BC7">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7A089E" w:rsidRDefault="009C3BC7" w:rsidP="009C3BC7">
      <w:pPr>
        <w:autoSpaceDE w:val="0"/>
        <w:autoSpaceDN w:val="0"/>
        <w:adjustRightInd w:val="0"/>
        <w:rPr>
          <w:rFonts w:ascii="Tahoma" w:hAnsi="Tahoma" w:cs="Tahoma"/>
          <w:bCs/>
          <w:color w:val="000000"/>
          <w:sz w:val="18"/>
          <w:szCs w:val="18"/>
        </w:rPr>
      </w:pPr>
      <w:hyperlink r:id="rId7" w:history="1">
        <w:r>
          <w:rPr>
            <w:rStyle w:val="Hyperlink"/>
            <w:rFonts w:ascii="Tahoma" w:hAnsi="Tahoma" w:cs="Tahoma"/>
            <w:bCs/>
            <w:sz w:val="18"/>
            <w:szCs w:val="18"/>
          </w:rPr>
          <w:t>http://www.gulfjobseeker.com/feedback/submit_fb.php</w:t>
        </w:r>
      </w:hyperlink>
    </w:p>
    <w:p w:rsidR="009C3BC7" w:rsidRPr="009726CC" w:rsidRDefault="009C3BC7" w:rsidP="009C3BC7">
      <w:pPr>
        <w:pBdr>
          <w:top w:val="thinThickSmallGap" w:sz="24" w:space="1" w:color="auto"/>
        </w:pBdr>
        <w:tabs>
          <w:tab w:val="left" w:pos="0"/>
        </w:tabs>
        <w:rPr>
          <w:rFonts w:ascii="Arial" w:hAnsi="Arial" w:cs="Arial"/>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6C2FFD" w:rsidRPr="009726CC" w:rsidTr="004C15B6">
        <w:trPr>
          <w:trHeight w:val="271"/>
        </w:trPr>
        <w:tc>
          <w:tcPr>
            <w:tcW w:w="10489" w:type="dxa"/>
            <w:shd w:val="clear" w:color="auto" w:fill="CCCCCC"/>
          </w:tcPr>
          <w:p w:rsidR="006C2FFD" w:rsidRPr="009726CC" w:rsidRDefault="006C2FFD" w:rsidP="00D65D97">
            <w:pPr>
              <w:tabs>
                <w:tab w:val="left" w:pos="0"/>
              </w:tabs>
              <w:rPr>
                <w:rFonts w:ascii="Arial" w:hAnsi="Arial" w:cs="Arial"/>
                <w:b/>
                <w:sz w:val="28"/>
                <w:szCs w:val="28"/>
                <w:lang w:val="en-US"/>
              </w:rPr>
            </w:pPr>
            <w:r w:rsidRPr="009726CC">
              <w:rPr>
                <w:rFonts w:ascii="Arial" w:hAnsi="Arial" w:cs="Arial"/>
                <w:b/>
                <w:sz w:val="28"/>
                <w:szCs w:val="28"/>
                <w:lang w:val="en-US"/>
              </w:rPr>
              <w:t>Career Objective</w:t>
            </w:r>
          </w:p>
        </w:tc>
      </w:tr>
    </w:tbl>
    <w:p w:rsidR="006C2FFD" w:rsidRPr="009726CC" w:rsidRDefault="006C2FFD" w:rsidP="00D65D97">
      <w:pPr>
        <w:tabs>
          <w:tab w:val="left" w:pos="0"/>
        </w:tabs>
        <w:rPr>
          <w:rFonts w:ascii="Arial" w:hAnsi="Arial" w:cs="Arial"/>
          <w:lang w:val="en-US"/>
        </w:rPr>
      </w:pPr>
    </w:p>
    <w:p w:rsidR="00E74E79" w:rsidRDefault="006C2FFD" w:rsidP="00D65D97">
      <w:pPr>
        <w:numPr>
          <w:ilvl w:val="0"/>
          <w:numId w:val="8"/>
        </w:numPr>
        <w:tabs>
          <w:tab w:val="left" w:pos="0"/>
        </w:tabs>
        <w:spacing w:line="360" w:lineRule="auto"/>
        <w:rPr>
          <w:rFonts w:ascii="Arial" w:hAnsi="Arial" w:cs="Arial"/>
          <w:sz w:val="20"/>
          <w:szCs w:val="20"/>
        </w:rPr>
      </w:pPr>
      <w:r w:rsidRPr="009726CC">
        <w:rPr>
          <w:rFonts w:ascii="Arial" w:hAnsi="Arial" w:cs="Arial"/>
          <w:sz w:val="20"/>
          <w:szCs w:val="20"/>
        </w:rPr>
        <w:t>Seeking a position in your workforce that can catch all my professional skills &amp; offer continuous learning and provide challenging opportunities for implementing new ideas and developing skills to supplement the knowledge gained.</w:t>
      </w:r>
    </w:p>
    <w:p w:rsidR="00D65D97" w:rsidRPr="00D65D97" w:rsidRDefault="00D65D97" w:rsidP="00D65D97">
      <w:pPr>
        <w:tabs>
          <w:tab w:val="left" w:pos="0"/>
        </w:tabs>
        <w:spacing w:line="360" w:lineRule="auto"/>
        <w:ind w:left="720"/>
        <w:rPr>
          <w:rFonts w:ascii="Arial" w:hAnsi="Arial" w:cs="Arial"/>
          <w:sz w:val="20"/>
          <w:szCs w:val="20"/>
        </w:rPr>
      </w:pP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4"/>
      </w:tblGrid>
      <w:tr w:rsidR="006E53B0" w:rsidRPr="009726CC" w:rsidTr="00F54AE8">
        <w:trPr>
          <w:trHeight w:val="259"/>
        </w:trPr>
        <w:tc>
          <w:tcPr>
            <w:tcW w:w="10474" w:type="dxa"/>
            <w:shd w:val="clear" w:color="auto" w:fill="CCCCCC"/>
          </w:tcPr>
          <w:p w:rsidR="006E53B0" w:rsidRPr="009726CC" w:rsidRDefault="006E53B0" w:rsidP="00D65D97">
            <w:pPr>
              <w:tabs>
                <w:tab w:val="left" w:pos="0"/>
              </w:tabs>
              <w:rPr>
                <w:rFonts w:ascii="Arial" w:hAnsi="Arial" w:cs="Arial"/>
                <w:b/>
                <w:sz w:val="28"/>
                <w:szCs w:val="28"/>
                <w:lang w:val="en-US"/>
              </w:rPr>
            </w:pPr>
            <w:r w:rsidRPr="009726CC">
              <w:rPr>
                <w:rFonts w:ascii="Arial" w:hAnsi="Arial" w:cs="Arial"/>
                <w:b/>
                <w:sz w:val="28"/>
                <w:szCs w:val="28"/>
                <w:lang w:val="en-US"/>
              </w:rPr>
              <w:t>Educational Details</w:t>
            </w:r>
          </w:p>
        </w:tc>
      </w:tr>
    </w:tbl>
    <w:p w:rsidR="00C22A58" w:rsidRPr="00C22A58" w:rsidRDefault="00C22A58" w:rsidP="00C22A58">
      <w:pPr>
        <w:rPr>
          <w:vanish/>
        </w:rPr>
      </w:pPr>
    </w:p>
    <w:tbl>
      <w:tblPr>
        <w:tblpPr w:leftFromText="180" w:rightFromText="180" w:vertAnchor="text" w:horzAnchor="margin" w:tblpY="252"/>
        <w:tblW w:w="103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008"/>
        <w:gridCol w:w="2520"/>
        <w:gridCol w:w="2493"/>
        <w:gridCol w:w="2187"/>
        <w:gridCol w:w="900"/>
        <w:gridCol w:w="1206"/>
      </w:tblGrid>
      <w:tr w:rsidR="00D65D97" w:rsidRPr="009726CC" w:rsidTr="00D65D97">
        <w:trPr>
          <w:trHeight w:val="133"/>
        </w:trPr>
        <w:tc>
          <w:tcPr>
            <w:tcW w:w="1008"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left" w:pos="360"/>
              </w:tabs>
              <w:spacing w:before="60" w:after="60"/>
              <w:rPr>
                <w:rFonts w:ascii="Arial" w:hAnsi="Arial" w:cs="Arial"/>
                <w:b/>
                <w:bCs/>
                <w:sz w:val="20"/>
                <w:szCs w:val="20"/>
              </w:rPr>
            </w:pPr>
            <w:r w:rsidRPr="009726CC">
              <w:rPr>
                <w:rFonts w:ascii="Arial" w:hAnsi="Arial" w:cs="Arial"/>
                <w:b/>
                <w:bCs/>
                <w:sz w:val="20"/>
                <w:szCs w:val="20"/>
              </w:rPr>
              <w:t>Year of Passing</w:t>
            </w:r>
          </w:p>
        </w:tc>
        <w:tc>
          <w:tcPr>
            <w:tcW w:w="252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b/>
                <w:bCs/>
                <w:sz w:val="20"/>
                <w:szCs w:val="20"/>
              </w:rPr>
            </w:pPr>
            <w:r w:rsidRPr="009726CC">
              <w:rPr>
                <w:rFonts w:ascii="Arial" w:hAnsi="Arial" w:cs="Arial"/>
                <w:b/>
                <w:bCs/>
                <w:sz w:val="20"/>
                <w:szCs w:val="20"/>
              </w:rPr>
              <w:t>Exam passed</w:t>
            </w:r>
          </w:p>
        </w:tc>
        <w:tc>
          <w:tcPr>
            <w:tcW w:w="2493"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b/>
                <w:bCs/>
                <w:sz w:val="20"/>
                <w:szCs w:val="20"/>
              </w:rPr>
            </w:pPr>
            <w:r w:rsidRPr="009726CC">
              <w:rPr>
                <w:rFonts w:ascii="Arial" w:hAnsi="Arial" w:cs="Arial"/>
                <w:b/>
                <w:bCs/>
                <w:sz w:val="20"/>
                <w:szCs w:val="20"/>
              </w:rPr>
              <w:t>Institute</w:t>
            </w:r>
          </w:p>
        </w:tc>
        <w:tc>
          <w:tcPr>
            <w:tcW w:w="2187"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s>
              <w:spacing w:before="60" w:after="60"/>
              <w:rPr>
                <w:rFonts w:ascii="Arial" w:hAnsi="Arial" w:cs="Arial"/>
                <w:b/>
                <w:bCs/>
                <w:sz w:val="20"/>
                <w:szCs w:val="20"/>
              </w:rPr>
            </w:pPr>
            <w:r w:rsidRPr="009726CC">
              <w:rPr>
                <w:rFonts w:ascii="Arial" w:hAnsi="Arial" w:cs="Arial"/>
                <w:b/>
                <w:bCs/>
                <w:sz w:val="20"/>
                <w:szCs w:val="20"/>
              </w:rPr>
              <w:t>University/ Board</w:t>
            </w:r>
          </w:p>
        </w:tc>
        <w:tc>
          <w:tcPr>
            <w:tcW w:w="90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num" w:pos="-108"/>
                <w:tab w:val="left" w:pos="0"/>
              </w:tabs>
              <w:spacing w:before="60" w:after="60"/>
              <w:rPr>
                <w:rFonts w:ascii="Arial" w:hAnsi="Arial" w:cs="Arial"/>
                <w:b/>
                <w:bCs/>
                <w:sz w:val="20"/>
                <w:szCs w:val="20"/>
              </w:rPr>
            </w:pPr>
            <w:r w:rsidRPr="009726CC">
              <w:rPr>
                <w:rFonts w:ascii="Arial" w:hAnsi="Arial" w:cs="Arial"/>
                <w:b/>
                <w:bCs/>
                <w:sz w:val="20"/>
                <w:szCs w:val="20"/>
              </w:rPr>
              <w:t>% Marks</w:t>
            </w:r>
          </w:p>
        </w:tc>
        <w:tc>
          <w:tcPr>
            <w:tcW w:w="1206"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b/>
                <w:bCs/>
                <w:sz w:val="20"/>
                <w:szCs w:val="20"/>
              </w:rPr>
            </w:pPr>
            <w:r w:rsidRPr="009726CC">
              <w:rPr>
                <w:rFonts w:ascii="Arial" w:hAnsi="Arial" w:cs="Arial"/>
                <w:b/>
                <w:bCs/>
                <w:sz w:val="20"/>
                <w:szCs w:val="20"/>
              </w:rPr>
              <w:t>Remarks</w:t>
            </w:r>
          </w:p>
        </w:tc>
      </w:tr>
      <w:tr w:rsidR="00D65D97" w:rsidRPr="009726CC" w:rsidTr="00D65D97">
        <w:trPr>
          <w:trHeight w:val="717"/>
        </w:trPr>
        <w:tc>
          <w:tcPr>
            <w:tcW w:w="1008"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2012</w:t>
            </w:r>
          </w:p>
        </w:tc>
        <w:tc>
          <w:tcPr>
            <w:tcW w:w="252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M .Pharm</w:t>
            </w:r>
          </w:p>
          <w:p w:rsidR="00D65D97" w:rsidRPr="009726CC" w:rsidRDefault="00D65D97" w:rsidP="00D65D97">
            <w:pPr>
              <w:tabs>
                <w:tab w:val="left" w:pos="0"/>
                <w:tab w:val="num" w:pos="180"/>
              </w:tabs>
              <w:spacing w:before="60" w:after="60"/>
              <w:rPr>
                <w:rFonts w:ascii="Arial" w:hAnsi="Arial" w:cs="Arial"/>
                <w:sz w:val="20"/>
                <w:szCs w:val="20"/>
              </w:rPr>
            </w:pPr>
            <w:r w:rsidRPr="009726CC">
              <w:rPr>
                <w:rFonts w:ascii="Arial" w:hAnsi="Arial" w:cs="Arial"/>
                <w:sz w:val="20"/>
                <w:szCs w:val="20"/>
              </w:rPr>
              <w:t>Pharmaceutical Technology</w:t>
            </w:r>
          </w:p>
        </w:tc>
        <w:tc>
          <w:tcPr>
            <w:tcW w:w="2493"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L. J. Institute Of Pharmacy, Ahmedabad</w:t>
            </w:r>
          </w:p>
        </w:tc>
        <w:tc>
          <w:tcPr>
            <w:tcW w:w="2187"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Gujarat Technological University</w:t>
            </w:r>
          </w:p>
        </w:tc>
        <w:tc>
          <w:tcPr>
            <w:tcW w:w="90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7.9CPI</w:t>
            </w:r>
          </w:p>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(72%)</w:t>
            </w:r>
          </w:p>
        </w:tc>
        <w:tc>
          <w:tcPr>
            <w:tcW w:w="1206"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Distinction</w:t>
            </w:r>
          </w:p>
          <w:p w:rsidR="00D65D97" w:rsidRPr="009726CC" w:rsidRDefault="00D25A95" w:rsidP="00D25A95">
            <w:pPr>
              <w:tabs>
                <w:tab w:val="num" w:pos="0"/>
              </w:tabs>
              <w:spacing w:before="60" w:after="60"/>
              <w:ind w:left="170" w:hanging="170"/>
              <w:rPr>
                <w:rFonts w:ascii="Arial" w:hAnsi="Arial" w:cs="Arial"/>
                <w:sz w:val="20"/>
                <w:szCs w:val="20"/>
              </w:rPr>
            </w:pPr>
            <w:r>
              <w:rPr>
                <w:rFonts w:ascii="Arial" w:hAnsi="Arial" w:cs="Arial"/>
                <w:sz w:val="20"/>
                <w:szCs w:val="20"/>
              </w:rPr>
              <w:t xml:space="preserve">Gold </w:t>
            </w:r>
            <w:r w:rsidR="00D65D97" w:rsidRPr="009726CC">
              <w:rPr>
                <w:rFonts w:ascii="Arial" w:hAnsi="Arial" w:cs="Arial"/>
                <w:sz w:val="20"/>
                <w:szCs w:val="20"/>
              </w:rPr>
              <w:t>medal</w:t>
            </w:r>
          </w:p>
        </w:tc>
      </w:tr>
      <w:tr w:rsidR="00D65D97" w:rsidRPr="009726CC" w:rsidTr="00D25A95">
        <w:trPr>
          <w:trHeight w:val="741"/>
        </w:trPr>
        <w:tc>
          <w:tcPr>
            <w:tcW w:w="1008"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2010</w:t>
            </w:r>
          </w:p>
        </w:tc>
        <w:tc>
          <w:tcPr>
            <w:tcW w:w="252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B.Pharm.</w:t>
            </w:r>
          </w:p>
        </w:tc>
        <w:tc>
          <w:tcPr>
            <w:tcW w:w="2493" w:type="dxa"/>
            <w:tcBorders>
              <w:top w:val="double" w:sz="4" w:space="0" w:color="auto"/>
              <w:left w:val="double" w:sz="4" w:space="0" w:color="auto"/>
              <w:bottom w:val="double" w:sz="4" w:space="0" w:color="auto"/>
              <w:right w:val="double" w:sz="4" w:space="0" w:color="auto"/>
            </w:tcBorders>
          </w:tcPr>
          <w:p w:rsidR="00D25A95"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 xml:space="preserve">K. B. </w:t>
            </w:r>
            <w:proofErr w:type="spellStart"/>
            <w:r w:rsidRPr="009726CC">
              <w:rPr>
                <w:rFonts w:ascii="Arial" w:hAnsi="Arial" w:cs="Arial"/>
                <w:sz w:val="20"/>
                <w:szCs w:val="20"/>
              </w:rPr>
              <w:t>Raval</w:t>
            </w:r>
            <w:proofErr w:type="spellEnd"/>
            <w:r w:rsidRPr="009726CC">
              <w:rPr>
                <w:rFonts w:ascii="Arial" w:hAnsi="Arial" w:cs="Arial"/>
                <w:sz w:val="20"/>
                <w:szCs w:val="20"/>
              </w:rPr>
              <w:t xml:space="preserve"> college of pharmac</w:t>
            </w:r>
            <w:r w:rsidR="00D25A95">
              <w:rPr>
                <w:rFonts w:ascii="Arial" w:hAnsi="Arial" w:cs="Arial"/>
                <w:sz w:val="20"/>
                <w:szCs w:val="20"/>
              </w:rPr>
              <w:t>y</w:t>
            </w:r>
          </w:p>
        </w:tc>
        <w:tc>
          <w:tcPr>
            <w:tcW w:w="2187"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line="360" w:lineRule="auto"/>
              <w:ind w:left="180" w:hanging="180"/>
              <w:rPr>
                <w:rFonts w:ascii="Arial" w:hAnsi="Arial" w:cs="Arial"/>
                <w:sz w:val="20"/>
                <w:szCs w:val="20"/>
              </w:rPr>
            </w:pPr>
            <w:r w:rsidRPr="009726CC">
              <w:rPr>
                <w:rFonts w:ascii="Arial" w:hAnsi="Arial" w:cs="Arial"/>
                <w:sz w:val="20"/>
                <w:szCs w:val="20"/>
              </w:rPr>
              <w:t>Gujarat University</w:t>
            </w:r>
          </w:p>
        </w:tc>
        <w:tc>
          <w:tcPr>
            <w:tcW w:w="900" w:type="dxa"/>
            <w:tcBorders>
              <w:top w:val="double" w:sz="4" w:space="0" w:color="auto"/>
              <w:left w:val="double" w:sz="4" w:space="0" w:color="auto"/>
              <w:bottom w:val="double" w:sz="4" w:space="0" w:color="auto"/>
              <w:right w:val="double" w:sz="4" w:space="0" w:color="auto"/>
            </w:tcBorders>
            <w:vAlign w:val="bottom"/>
          </w:tcPr>
          <w:p w:rsidR="00D65D97" w:rsidRDefault="00D65D97" w:rsidP="00D65D97">
            <w:pPr>
              <w:tabs>
                <w:tab w:val="left" w:pos="0"/>
                <w:tab w:val="num" w:pos="180"/>
              </w:tabs>
              <w:spacing w:before="60" w:after="60" w:line="360" w:lineRule="auto"/>
              <w:ind w:left="180" w:hanging="180"/>
              <w:rPr>
                <w:rFonts w:ascii="Arial" w:hAnsi="Arial" w:cs="Arial"/>
                <w:sz w:val="20"/>
                <w:szCs w:val="20"/>
              </w:rPr>
            </w:pPr>
            <w:r w:rsidRPr="0008671F">
              <w:rPr>
                <w:rFonts w:ascii="Arial" w:hAnsi="Arial" w:cs="Arial"/>
                <w:sz w:val="20"/>
                <w:szCs w:val="20"/>
              </w:rPr>
              <w:t>69%</w:t>
            </w:r>
          </w:p>
          <w:p w:rsidR="00D25A95" w:rsidRPr="009726CC" w:rsidRDefault="00D25A95" w:rsidP="00D65D97">
            <w:pPr>
              <w:tabs>
                <w:tab w:val="left" w:pos="0"/>
                <w:tab w:val="num" w:pos="180"/>
              </w:tabs>
              <w:spacing w:before="60" w:after="60" w:line="360" w:lineRule="auto"/>
              <w:ind w:left="180" w:hanging="180"/>
              <w:rPr>
                <w:rFonts w:ascii="Arial" w:hAnsi="Arial" w:cs="Arial"/>
                <w:sz w:val="20"/>
                <w:szCs w:val="20"/>
              </w:rPr>
            </w:pPr>
          </w:p>
        </w:tc>
        <w:tc>
          <w:tcPr>
            <w:tcW w:w="1206"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s>
              <w:rPr>
                <w:rFonts w:ascii="Arial" w:hAnsi="Arial" w:cs="Arial"/>
                <w:sz w:val="20"/>
                <w:szCs w:val="20"/>
              </w:rPr>
            </w:pPr>
            <w:r w:rsidRPr="009726CC">
              <w:rPr>
                <w:rFonts w:ascii="Arial" w:hAnsi="Arial" w:cs="Arial"/>
                <w:sz w:val="20"/>
                <w:szCs w:val="20"/>
              </w:rPr>
              <w:t>First class</w:t>
            </w:r>
          </w:p>
        </w:tc>
      </w:tr>
      <w:tr w:rsidR="00D65D97" w:rsidRPr="009726CC" w:rsidTr="00D65D97">
        <w:trPr>
          <w:trHeight w:val="861"/>
        </w:trPr>
        <w:tc>
          <w:tcPr>
            <w:tcW w:w="1008"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2006</w:t>
            </w:r>
          </w:p>
        </w:tc>
        <w:tc>
          <w:tcPr>
            <w:tcW w:w="252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H.S.C</w:t>
            </w:r>
          </w:p>
          <w:p w:rsidR="00D65D97" w:rsidRPr="009726CC" w:rsidRDefault="00D65D97" w:rsidP="00D65D97">
            <w:pPr>
              <w:tabs>
                <w:tab w:val="left" w:pos="0"/>
                <w:tab w:val="num" w:pos="180"/>
              </w:tabs>
              <w:spacing w:before="60" w:after="60"/>
              <w:ind w:left="180" w:hanging="180"/>
              <w:rPr>
                <w:rFonts w:ascii="Arial" w:hAnsi="Arial" w:cs="Arial"/>
                <w:sz w:val="20"/>
                <w:szCs w:val="20"/>
              </w:rPr>
            </w:pPr>
          </w:p>
        </w:tc>
        <w:tc>
          <w:tcPr>
            <w:tcW w:w="2493"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Sheth C.N. Vidyalaya,</w:t>
            </w:r>
          </w:p>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Ahmedabad</w:t>
            </w:r>
          </w:p>
        </w:tc>
        <w:tc>
          <w:tcPr>
            <w:tcW w:w="2187"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Gujarat Secondary</w:t>
            </w:r>
          </w:p>
          <w:p w:rsidR="00D65D97"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&amp; Higher Secondary Board</w:t>
            </w:r>
          </w:p>
        </w:tc>
        <w:tc>
          <w:tcPr>
            <w:tcW w:w="90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line="360" w:lineRule="auto"/>
              <w:ind w:left="180" w:hanging="180"/>
              <w:rPr>
                <w:rFonts w:ascii="Arial" w:hAnsi="Arial" w:cs="Arial"/>
                <w:sz w:val="20"/>
                <w:szCs w:val="20"/>
              </w:rPr>
            </w:pPr>
            <w:r w:rsidRPr="009726CC">
              <w:rPr>
                <w:rFonts w:ascii="Arial" w:hAnsi="Arial" w:cs="Arial"/>
                <w:sz w:val="20"/>
                <w:szCs w:val="20"/>
              </w:rPr>
              <w:t>87%</w:t>
            </w:r>
          </w:p>
        </w:tc>
        <w:tc>
          <w:tcPr>
            <w:tcW w:w="1206"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Distinction</w:t>
            </w:r>
          </w:p>
        </w:tc>
      </w:tr>
      <w:tr w:rsidR="00D65D97" w:rsidRPr="009726CC" w:rsidTr="00D65D97">
        <w:trPr>
          <w:trHeight w:val="780"/>
        </w:trPr>
        <w:tc>
          <w:tcPr>
            <w:tcW w:w="1008"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2004</w:t>
            </w:r>
          </w:p>
        </w:tc>
        <w:tc>
          <w:tcPr>
            <w:tcW w:w="252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S.S.C</w:t>
            </w:r>
          </w:p>
        </w:tc>
        <w:tc>
          <w:tcPr>
            <w:tcW w:w="2493"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Sheth C.N. Vidyalaya,</w:t>
            </w:r>
          </w:p>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Ahmedabad</w:t>
            </w:r>
          </w:p>
        </w:tc>
        <w:tc>
          <w:tcPr>
            <w:tcW w:w="2187"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Gujarat Secondary</w:t>
            </w:r>
          </w:p>
          <w:p w:rsidR="00D65D97" w:rsidRPr="009726CC" w:rsidRDefault="00D65D97" w:rsidP="00D65D97">
            <w:pPr>
              <w:tabs>
                <w:tab w:val="left" w:pos="0"/>
              </w:tabs>
              <w:spacing w:before="60" w:after="60"/>
              <w:rPr>
                <w:rFonts w:ascii="Arial" w:hAnsi="Arial" w:cs="Arial"/>
                <w:sz w:val="20"/>
                <w:szCs w:val="20"/>
              </w:rPr>
            </w:pPr>
            <w:r w:rsidRPr="009726CC">
              <w:rPr>
                <w:rFonts w:ascii="Arial" w:hAnsi="Arial" w:cs="Arial"/>
                <w:sz w:val="20"/>
                <w:szCs w:val="20"/>
              </w:rPr>
              <w:t>&amp; Higher Secondary Board</w:t>
            </w:r>
          </w:p>
        </w:tc>
        <w:tc>
          <w:tcPr>
            <w:tcW w:w="900"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89%</w:t>
            </w:r>
          </w:p>
        </w:tc>
        <w:tc>
          <w:tcPr>
            <w:tcW w:w="1206" w:type="dxa"/>
            <w:tcBorders>
              <w:top w:val="double" w:sz="4" w:space="0" w:color="auto"/>
              <w:left w:val="double" w:sz="4" w:space="0" w:color="auto"/>
              <w:bottom w:val="double" w:sz="4" w:space="0" w:color="auto"/>
              <w:right w:val="double" w:sz="4" w:space="0" w:color="auto"/>
            </w:tcBorders>
          </w:tcPr>
          <w:p w:rsidR="00D65D97" w:rsidRPr="009726CC" w:rsidRDefault="00D65D97" w:rsidP="00D65D97">
            <w:pPr>
              <w:tabs>
                <w:tab w:val="left" w:pos="0"/>
                <w:tab w:val="num" w:pos="180"/>
              </w:tabs>
              <w:spacing w:before="60" w:after="60"/>
              <w:ind w:left="180" w:hanging="180"/>
              <w:rPr>
                <w:rFonts w:ascii="Arial" w:hAnsi="Arial" w:cs="Arial"/>
                <w:sz w:val="20"/>
                <w:szCs w:val="20"/>
              </w:rPr>
            </w:pPr>
            <w:r w:rsidRPr="009726CC">
              <w:rPr>
                <w:rFonts w:ascii="Arial" w:hAnsi="Arial" w:cs="Arial"/>
                <w:sz w:val="20"/>
                <w:szCs w:val="20"/>
              </w:rPr>
              <w:t>Distinction</w:t>
            </w:r>
          </w:p>
        </w:tc>
      </w:tr>
    </w:tbl>
    <w:p w:rsidR="00EB1E70" w:rsidRPr="009726CC" w:rsidRDefault="00EB1E70" w:rsidP="00D65D97">
      <w:pPr>
        <w:tabs>
          <w:tab w:val="left" w:pos="0"/>
        </w:tabs>
        <w:spacing w:line="360" w:lineRule="auto"/>
        <w:rPr>
          <w:rFonts w:ascii="Arial" w:hAnsi="Arial" w:cs="Arial"/>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0"/>
      </w:tblGrid>
      <w:tr w:rsidR="00D07323" w:rsidRPr="009726CC" w:rsidTr="00F54AE8">
        <w:trPr>
          <w:trHeight w:val="200"/>
        </w:trPr>
        <w:tc>
          <w:tcPr>
            <w:tcW w:w="10510" w:type="dxa"/>
            <w:shd w:val="clear" w:color="auto" w:fill="CCCCCC"/>
          </w:tcPr>
          <w:p w:rsidR="00D07323" w:rsidRPr="009726CC" w:rsidRDefault="00D07323" w:rsidP="00D65D97">
            <w:pPr>
              <w:tabs>
                <w:tab w:val="left" w:pos="0"/>
                <w:tab w:val="left" w:pos="8865"/>
              </w:tabs>
              <w:rPr>
                <w:rFonts w:ascii="Arial" w:hAnsi="Arial" w:cs="Arial"/>
                <w:b/>
                <w:sz w:val="28"/>
                <w:szCs w:val="28"/>
                <w:lang w:val="en-US"/>
              </w:rPr>
            </w:pPr>
            <w:r w:rsidRPr="009726CC">
              <w:rPr>
                <w:rFonts w:ascii="Arial" w:hAnsi="Arial" w:cs="Arial"/>
                <w:b/>
                <w:sz w:val="28"/>
                <w:szCs w:val="28"/>
                <w:lang w:val="en-US"/>
              </w:rPr>
              <w:t>Experience</w:t>
            </w:r>
            <w:r w:rsidR="00F520CD">
              <w:rPr>
                <w:rFonts w:ascii="Arial" w:hAnsi="Arial" w:cs="Arial"/>
                <w:b/>
                <w:sz w:val="28"/>
                <w:szCs w:val="28"/>
                <w:lang w:val="en-US"/>
              </w:rPr>
              <w:t xml:space="preserve"> (3 years)</w:t>
            </w:r>
          </w:p>
        </w:tc>
      </w:tr>
    </w:tbl>
    <w:p w:rsidR="00D65D97" w:rsidRPr="009726CC" w:rsidRDefault="00D65D97" w:rsidP="00D65D97">
      <w:pPr>
        <w:tabs>
          <w:tab w:val="left" w:pos="0"/>
        </w:tabs>
        <w:spacing w:line="360" w:lineRule="auto"/>
        <w:rPr>
          <w:rFonts w:ascii="Arial" w:hAnsi="Arial" w:cs="Arial"/>
          <w:sz w:val="20"/>
          <w:szCs w:val="20"/>
        </w:rPr>
      </w:pPr>
    </w:p>
    <w:p w:rsidR="00D07323" w:rsidRPr="009726CC" w:rsidRDefault="00D07323" w:rsidP="00D65D97">
      <w:pPr>
        <w:numPr>
          <w:ilvl w:val="0"/>
          <w:numId w:val="28"/>
        </w:numPr>
        <w:tabs>
          <w:tab w:val="left" w:pos="0"/>
          <w:tab w:val="left" w:pos="720"/>
        </w:tabs>
        <w:suppressAutoHyphens/>
        <w:spacing w:line="360" w:lineRule="auto"/>
        <w:ind w:left="709" w:hanging="283"/>
        <w:rPr>
          <w:rFonts w:ascii="Arial" w:hAnsi="Arial" w:cs="Arial"/>
          <w:sz w:val="20"/>
          <w:szCs w:val="20"/>
        </w:rPr>
      </w:pPr>
      <w:r w:rsidRPr="009726CC">
        <w:rPr>
          <w:rFonts w:ascii="Arial" w:hAnsi="Arial" w:cs="Arial"/>
          <w:sz w:val="20"/>
          <w:szCs w:val="20"/>
        </w:rPr>
        <w:t>As an Assistant Professor in L.J. Institute Of Pharmacy, Ahmedabad, from  05/07/2012 to 30/10/2013</w:t>
      </w:r>
    </w:p>
    <w:p w:rsidR="00D07323" w:rsidRPr="009726CC" w:rsidRDefault="00D07323" w:rsidP="00D65D97">
      <w:pPr>
        <w:numPr>
          <w:ilvl w:val="0"/>
          <w:numId w:val="28"/>
        </w:numPr>
        <w:tabs>
          <w:tab w:val="left" w:pos="0"/>
          <w:tab w:val="left" w:pos="720"/>
        </w:tabs>
        <w:suppressAutoHyphens/>
        <w:spacing w:line="360" w:lineRule="auto"/>
        <w:ind w:left="709" w:hanging="283"/>
        <w:rPr>
          <w:rFonts w:ascii="Arial" w:hAnsi="Arial" w:cs="Arial"/>
          <w:sz w:val="20"/>
          <w:szCs w:val="20"/>
        </w:rPr>
      </w:pPr>
      <w:r w:rsidRPr="009726CC">
        <w:rPr>
          <w:rFonts w:ascii="Arial" w:hAnsi="Arial" w:cs="Arial"/>
          <w:sz w:val="20"/>
          <w:szCs w:val="20"/>
        </w:rPr>
        <w:t>Training undertaken:</w:t>
      </w:r>
    </w:p>
    <w:p w:rsidR="00D07323" w:rsidRDefault="00D07323" w:rsidP="00D65D97">
      <w:pPr>
        <w:tabs>
          <w:tab w:val="left" w:pos="0"/>
        </w:tabs>
        <w:spacing w:line="360" w:lineRule="auto"/>
        <w:ind w:left="720"/>
        <w:rPr>
          <w:rFonts w:ascii="Arial" w:hAnsi="Arial" w:cs="Arial"/>
          <w:color w:val="000000"/>
          <w:sz w:val="20"/>
          <w:szCs w:val="20"/>
        </w:rPr>
      </w:pPr>
      <w:proofErr w:type="spellStart"/>
      <w:r w:rsidRPr="009726CC">
        <w:rPr>
          <w:rFonts w:ascii="Arial" w:hAnsi="Arial" w:cs="Arial"/>
          <w:color w:val="000000"/>
          <w:sz w:val="20"/>
          <w:szCs w:val="20"/>
        </w:rPr>
        <w:t>Cadila</w:t>
      </w:r>
      <w:proofErr w:type="spellEnd"/>
      <w:r w:rsidRPr="009726CC">
        <w:rPr>
          <w:rFonts w:ascii="Arial" w:hAnsi="Arial" w:cs="Arial"/>
          <w:color w:val="000000"/>
          <w:sz w:val="20"/>
          <w:szCs w:val="20"/>
        </w:rPr>
        <w:t xml:space="preserve"> Pharmaceuticals Limited   : 1</w:t>
      </w:r>
      <w:r w:rsidRPr="009726CC">
        <w:rPr>
          <w:rFonts w:ascii="Arial" w:hAnsi="Arial" w:cs="Arial"/>
          <w:color w:val="000000"/>
          <w:sz w:val="20"/>
          <w:szCs w:val="20"/>
          <w:vertAlign w:val="superscript"/>
        </w:rPr>
        <w:t>st</w:t>
      </w:r>
      <w:r w:rsidRPr="009726CC">
        <w:rPr>
          <w:rFonts w:ascii="Arial" w:hAnsi="Arial" w:cs="Arial"/>
          <w:color w:val="000000"/>
          <w:sz w:val="20"/>
          <w:szCs w:val="20"/>
        </w:rPr>
        <w:t xml:space="preserve"> Nov</w:t>
      </w:r>
      <w:r w:rsidR="00F520CD">
        <w:rPr>
          <w:rFonts w:ascii="Arial" w:hAnsi="Arial" w:cs="Arial"/>
          <w:color w:val="000000"/>
          <w:sz w:val="20"/>
          <w:szCs w:val="20"/>
        </w:rPr>
        <w:t>ember</w:t>
      </w:r>
      <w:r w:rsidRPr="009726CC">
        <w:rPr>
          <w:rFonts w:ascii="Arial" w:hAnsi="Arial" w:cs="Arial"/>
          <w:color w:val="000000"/>
          <w:sz w:val="20"/>
          <w:szCs w:val="20"/>
        </w:rPr>
        <w:t xml:space="preserve"> 2011 to 30</w:t>
      </w:r>
      <w:r w:rsidRPr="009726CC">
        <w:rPr>
          <w:rFonts w:ascii="Arial" w:hAnsi="Arial" w:cs="Arial"/>
          <w:color w:val="000000"/>
          <w:sz w:val="20"/>
          <w:szCs w:val="20"/>
          <w:vertAlign w:val="superscript"/>
        </w:rPr>
        <w:t xml:space="preserve">th </w:t>
      </w:r>
      <w:r w:rsidR="00F520CD">
        <w:rPr>
          <w:rFonts w:ascii="Arial" w:hAnsi="Arial" w:cs="Arial"/>
          <w:color w:val="000000"/>
          <w:sz w:val="20"/>
          <w:szCs w:val="20"/>
        </w:rPr>
        <w:t>April, 2012</w:t>
      </w:r>
    </w:p>
    <w:p w:rsidR="00F520CD" w:rsidRPr="009726CC" w:rsidRDefault="00F520CD" w:rsidP="00D65D97">
      <w:pPr>
        <w:tabs>
          <w:tab w:val="left" w:pos="0"/>
        </w:tabs>
        <w:spacing w:line="360" w:lineRule="auto"/>
        <w:ind w:left="720"/>
        <w:rPr>
          <w:rFonts w:ascii="Arial" w:hAnsi="Arial" w:cs="Arial"/>
          <w:b/>
          <w:color w:val="000000"/>
          <w:sz w:val="20"/>
          <w:szCs w:val="20"/>
        </w:rPr>
      </w:pPr>
      <w:proofErr w:type="spellStart"/>
      <w:r>
        <w:rPr>
          <w:rFonts w:ascii="Arial" w:hAnsi="Arial" w:cs="Arial"/>
          <w:color w:val="000000"/>
          <w:sz w:val="20"/>
          <w:szCs w:val="20"/>
        </w:rPr>
        <w:t>Shanku's</w:t>
      </w:r>
      <w:proofErr w:type="spellEnd"/>
      <w:r>
        <w:rPr>
          <w:rFonts w:ascii="Arial" w:hAnsi="Arial" w:cs="Arial"/>
          <w:color w:val="000000"/>
          <w:sz w:val="20"/>
          <w:szCs w:val="20"/>
        </w:rPr>
        <w:t xml:space="preserve"> pharmaceuticals</w:t>
      </w:r>
      <w:r>
        <w:rPr>
          <w:rFonts w:ascii="Arial" w:hAnsi="Arial" w:cs="Arial"/>
          <w:color w:val="000000"/>
          <w:sz w:val="20"/>
          <w:szCs w:val="20"/>
        </w:rPr>
        <w:tab/>
        <w:t xml:space="preserve"> : 2</w:t>
      </w:r>
      <w:r w:rsidRPr="00F520CD">
        <w:rPr>
          <w:rFonts w:ascii="Arial" w:hAnsi="Arial" w:cs="Arial"/>
          <w:color w:val="000000"/>
          <w:sz w:val="20"/>
          <w:szCs w:val="20"/>
          <w:vertAlign w:val="superscript"/>
        </w:rPr>
        <w:t xml:space="preserve">nd </w:t>
      </w:r>
      <w:r>
        <w:rPr>
          <w:rFonts w:ascii="Arial" w:hAnsi="Arial" w:cs="Arial"/>
          <w:color w:val="000000"/>
          <w:sz w:val="20"/>
          <w:szCs w:val="20"/>
        </w:rPr>
        <w:t xml:space="preserve">November 2009 to 31st </w:t>
      </w:r>
      <w:proofErr w:type="gramStart"/>
      <w:r>
        <w:rPr>
          <w:rFonts w:ascii="Arial" w:hAnsi="Arial" w:cs="Arial"/>
          <w:color w:val="000000"/>
          <w:sz w:val="20"/>
          <w:szCs w:val="20"/>
        </w:rPr>
        <w:t>October  2011</w:t>
      </w:r>
      <w:proofErr w:type="gramEnd"/>
    </w:p>
    <w:p w:rsidR="00D07323" w:rsidRPr="009726CC" w:rsidRDefault="00D07323" w:rsidP="00D65D97">
      <w:pPr>
        <w:tabs>
          <w:tab w:val="left" w:pos="0"/>
        </w:tabs>
        <w:spacing w:line="360" w:lineRule="auto"/>
        <w:ind w:left="720"/>
        <w:rPr>
          <w:rFonts w:ascii="Arial" w:hAnsi="Arial" w:cs="Arial"/>
          <w:color w:val="000000"/>
          <w:sz w:val="20"/>
          <w:szCs w:val="20"/>
        </w:rPr>
      </w:pPr>
      <w:proofErr w:type="spellStart"/>
      <w:r w:rsidRPr="009726CC">
        <w:rPr>
          <w:rFonts w:ascii="Arial" w:hAnsi="Arial" w:cs="Arial"/>
          <w:color w:val="000000"/>
          <w:sz w:val="20"/>
          <w:szCs w:val="20"/>
        </w:rPr>
        <w:t>Cadila</w:t>
      </w:r>
      <w:proofErr w:type="spellEnd"/>
      <w:r w:rsidRPr="009726CC">
        <w:rPr>
          <w:rFonts w:ascii="Arial" w:hAnsi="Arial" w:cs="Arial"/>
          <w:color w:val="000000"/>
          <w:sz w:val="20"/>
          <w:szCs w:val="20"/>
        </w:rPr>
        <w:t xml:space="preserve"> Healthcare Limited            : 5</w:t>
      </w:r>
      <w:r w:rsidRPr="009726CC">
        <w:rPr>
          <w:rFonts w:ascii="Arial" w:hAnsi="Arial" w:cs="Arial"/>
          <w:color w:val="000000"/>
          <w:sz w:val="20"/>
          <w:szCs w:val="20"/>
          <w:vertAlign w:val="superscript"/>
        </w:rPr>
        <w:t>th</w:t>
      </w:r>
      <w:r w:rsidRPr="009726CC">
        <w:rPr>
          <w:rFonts w:ascii="Arial" w:hAnsi="Arial" w:cs="Arial"/>
          <w:color w:val="000000"/>
          <w:sz w:val="20"/>
          <w:szCs w:val="20"/>
        </w:rPr>
        <w:t xml:space="preserve"> May to 20</w:t>
      </w:r>
      <w:r w:rsidRPr="009726CC">
        <w:rPr>
          <w:rFonts w:ascii="Arial" w:hAnsi="Arial" w:cs="Arial"/>
          <w:color w:val="000000"/>
          <w:sz w:val="20"/>
          <w:szCs w:val="20"/>
          <w:vertAlign w:val="superscript"/>
        </w:rPr>
        <w:t>th</w:t>
      </w:r>
      <w:r w:rsidRPr="009726CC">
        <w:rPr>
          <w:rFonts w:ascii="Arial" w:hAnsi="Arial" w:cs="Arial"/>
          <w:color w:val="000000"/>
          <w:sz w:val="20"/>
          <w:szCs w:val="20"/>
        </w:rPr>
        <w:t xml:space="preserve"> May, 2009</w:t>
      </w:r>
    </w:p>
    <w:p w:rsidR="00D07323" w:rsidRPr="009726CC" w:rsidRDefault="00D07323" w:rsidP="00D65D97">
      <w:pPr>
        <w:tabs>
          <w:tab w:val="left" w:pos="0"/>
        </w:tabs>
        <w:spacing w:line="360" w:lineRule="auto"/>
        <w:ind w:left="720"/>
        <w:rPr>
          <w:rFonts w:ascii="Arial" w:hAnsi="Arial" w:cs="Arial"/>
          <w:color w:val="000000"/>
          <w:sz w:val="20"/>
          <w:szCs w:val="20"/>
        </w:rPr>
      </w:pPr>
      <w:r w:rsidRPr="009726CC">
        <w:rPr>
          <w:rFonts w:ascii="Arial" w:hAnsi="Arial" w:cs="Arial"/>
          <w:color w:val="000000"/>
          <w:sz w:val="20"/>
          <w:szCs w:val="20"/>
        </w:rPr>
        <w:t>Zenith Healthcare Limited            : 21</w:t>
      </w:r>
      <w:r w:rsidRPr="009726CC">
        <w:rPr>
          <w:rFonts w:ascii="Arial" w:hAnsi="Arial" w:cs="Arial"/>
          <w:color w:val="000000"/>
          <w:sz w:val="20"/>
          <w:szCs w:val="20"/>
          <w:vertAlign w:val="superscript"/>
        </w:rPr>
        <w:t>st</w:t>
      </w:r>
      <w:r w:rsidRPr="009726CC">
        <w:rPr>
          <w:rFonts w:ascii="Arial" w:hAnsi="Arial" w:cs="Arial"/>
          <w:color w:val="000000"/>
          <w:sz w:val="20"/>
          <w:szCs w:val="20"/>
        </w:rPr>
        <w:t xml:space="preserve"> May to 20</w:t>
      </w:r>
      <w:r w:rsidRPr="009726CC">
        <w:rPr>
          <w:rFonts w:ascii="Arial" w:hAnsi="Arial" w:cs="Arial"/>
          <w:color w:val="000000"/>
          <w:sz w:val="20"/>
          <w:szCs w:val="20"/>
          <w:vertAlign w:val="superscript"/>
        </w:rPr>
        <w:t>th</w:t>
      </w:r>
      <w:r w:rsidRPr="009726CC">
        <w:rPr>
          <w:rFonts w:ascii="Arial" w:hAnsi="Arial" w:cs="Arial"/>
          <w:color w:val="000000"/>
          <w:sz w:val="20"/>
          <w:szCs w:val="20"/>
        </w:rPr>
        <w:t xml:space="preserve"> June, 2009</w:t>
      </w:r>
    </w:p>
    <w:p w:rsidR="00D07323" w:rsidRPr="009726CC" w:rsidRDefault="00D07323" w:rsidP="00D65D97">
      <w:pPr>
        <w:tabs>
          <w:tab w:val="left" w:pos="0"/>
        </w:tabs>
        <w:spacing w:line="360" w:lineRule="auto"/>
        <w:ind w:left="720"/>
        <w:rPr>
          <w:rFonts w:ascii="Arial" w:hAnsi="Arial" w:cs="Arial"/>
          <w:color w:val="000000"/>
          <w:sz w:val="20"/>
          <w:szCs w:val="20"/>
        </w:rPr>
      </w:pPr>
      <w:r w:rsidRPr="009726CC">
        <w:rPr>
          <w:rFonts w:ascii="Arial" w:hAnsi="Arial" w:cs="Arial"/>
          <w:color w:val="000000"/>
          <w:sz w:val="20"/>
          <w:szCs w:val="20"/>
        </w:rPr>
        <w:t>Dahlia H</w:t>
      </w:r>
      <w:r w:rsidR="009726CC" w:rsidRPr="009726CC">
        <w:rPr>
          <w:rFonts w:ascii="Arial" w:hAnsi="Arial" w:cs="Arial"/>
          <w:color w:val="000000"/>
          <w:sz w:val="20"/>
          <w:szCs w:val="20"/>
        </w:rPr>
        <w:t>ealthcare</w:t>
      </w:r>
      <w:r w:rsidR="009726CC" w:rsidRPr="009726CC">
        <w:rPr>
          <w:rFonts w:ascii="Arial" w:hAnsi="Arial" w:cs="Arial"/>
          <w:color w:val="000000"/>
          <w:sz w:val="20"/>
          <w:szCs w:val="20"/>
        </w:rPr>
        <w:tab/>
        <w:t xml:space="preserve">          </w:t>
      </w:r>
      <w:r w:rsidR="004C15B6">
        <w:rPr>
          <w:rFonts w:ascii="Arial" w:hAnsi="Arial" w:cs="Arial"/>
          <w:color w:val="000000"/>
          <w:sz w:val="20"/>
          <w:szCs w:val="20"/>
        </w:rPr>
        <w:t xml:space="preserve">  </w:t>
      </w:r>
      <w:r w:rsidR="009726CC" w:rsidRPr="009726CC">
        <w:rPr>
          <w:rFonts w:ascii="Arial" w:hAnsi="Arial" w:cs="Arial"/>
          <w:color w:val="000000"/>
          <w:sz w:val="20"/>
          <w:szCs w:val="20"/>
        </w:rPr>
        <w:t xml:space="preserve">  </w:t>
      </w:r>
      <w:r w:rsidRPr="009726CC">
        <w:rPr>
          <w:rFonts w:ascii="Arial" w:hAnsi="Arial" w:cs="Arial"/>
          <w:color w:val="000000"/>
          <w:sz w:val="20"/>
          <w:szCs w:val="20"/>
        </w:rPr>
        <w:t>: 21</w:t>
      </w:r>
      <w:r w:rsidRPr="009726CC">
        <w:rPr>
          <w:rFonts w:ascii="Arial" w:hAnsi="Arial" w:cs="Arial"/>
          <w:color w:val="000000"/>
          <w:sz w:val="20"/>
          <w:szCs w:val="20"/>
          <w:vertAlign w:val="superscript"/>
        </w:rPr>
        <w:t xml:space="preserve">st </w:t>
      </w:r>
      <w:r w:rsidRPr="009726CC">
        <w:rPr>
          <w:rFonts w:ascii="Arial" w:hAnsi="Arial" w:cs="Arial"/>
          <w:color w:val="000000"/>
          <w:sz w:val="20"/>
          <w:szCs w:val="20"/>
        </w:rPr>
        <w:t xml:space="preserve">June to </w:t>
      </w:r>
      <w:proofErr w:type="gramStart"/>
      <w:r w:rsidRPr="009726CC">
        <w:rPr>
          <w:rFonts w:ascii="Arial" w:hAnsi="Arial" w:cs="Arial"/>
          <w:color w:val="000000"/>
          <w:sz w:val="20"/>
          <w:szCs w:val="20"/>
        </w:rPr>
        <w:t>3</w:t>
      </w:r>
      <w:r w:rsidRPr="009726CC">
        <w:rPr>
          <w:rFonts w:ascii="Arial" w:hAnsi="Arial" w:cs="Arial"/>
          <w:color w:val="000000"/>
          <w:sz w:val="20"/>
          <w:szCs w:val="20"/>
          <w:vertAlign w:val="superscript"/>
        </w:rPr>
        <w:t>rd</w:t>
      </w:r>
      <w:r w:rsidRPr="009726CC">
        <w:rPr>
          <w:rFonts w:ascii="Arial" w:hAnsi="Arial" w:cs="Arial"/>
          <w:color w:val="000000"/>
          <w:sz w:val="20"/>
          <w:szCs w:val="20"/>
        </w:rPr>
        <w:t xml:space="preserve">  July</w:t>
      </w:r>
      <w:proofErr w:type="gramEnd"/>
      <w:r w:rsidRPr="009726CC">
        <w:rPr>
          <w:rFonts w:ascii="Arial" w:hAnsi="Arial" w:cs="Arial"/>
          <w:color w:val="000000"/>
          <w:sz w:val="20"/>
          <w:szCs w:val="20"/>
        </w:rPr>
        <w:t>, 2009</w:t>
      </w:r>
    </w:p>
    <w:p w:rsidR="00C5510F" w:rsidRPr="009726CC" w:rsidRDefault="00C5510F" w:rsidP="00D65D97">
      <w:pPr>
        <w:tabs>
          <w:tab w:val="left" w:pos="0"/>
        </w:tabs>
        <w:spacing w:line="360" w:lineRule="auto"/>
        <w:ind w:left="720"/>
        <w:rPr>
          <w:rFonts w:ascii="Arial" w:hAnsi="Arial" w:cs="Arial"/>
          <w:color w:val="000000"/>
        </w:rPr>
      </w:pPr>
    </w:p>
    <w:tbl>
      <w:tblPr>
        <w:tblpPr w:leftFromText="180" w:rightFromText="180" w:vertAnchor="text" w:horzAnchor="margin" w:tblpY="28"/>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D07323" w:rsidRPr="009726CC" w:rsidTr="00984082">
        <w:trPr>
          <w:trHeight w:val="159"/>
        </w:trPr>
        <w:tc>
          <w:tcPr>
            <w:tcW w:w="10489" w:type="dxa"/>
            <w:shd w:val="clear" w:color="auto" w:fill="CCCCCC"/>
          </w:tcPr>
          <w:p w:rsidR="00D07323" w:rsidRPr="009726CC" w:rsidRDefault="00D07323" w:rsidP="00D65D97">
            <w:pPr>
              <w:tabs>
                <w:tab w:val="left" w:pos="0"/>
              </w:tabs>
              <w:ind w:right="86"/>
              <w:rPr>
                <w:rFonts w:ascii="Arial" w:hAnsi="Arial" w:cs="Arial"/>
                <w:b/>
                <w:sz w:val="28"/>
                <w:szCs w:val="28"/>
                <w:lang w:val="en-US"/>
              </w:rPr>
            </w:pPr>
            <w:r w:rsidRPr="009726CC">
              <w:rPr>
                <w:rFonts w:ascii="Arial" w:hAnsi="Arial" w:cs="Arial"/>
                <w:b/>
                <w:sz w:val="28"/>
                <w:szCs w:val="28"/>
                <w:lang w:val="en-US"/>
              </w:rPr>
              <w:t>Publications</w:t>
            </w:r>
          </w:p>
        </w:tc>
      </w:tr>
    </w:tbl>
    <w:p w:rsidR="00D07323" w:rsidRPr="009726CC" w:rsidRDefault="00D07323" w:rsidP="00D65D97">
      <w:pPr>
        <w:tabs>
          <w:tab w:val="left" w:pos="0"/>
        </w:tabs>
        <w:spacing w:line="360" w:lineRule="auto"/>
        <w:ind w:left="720"/>
        <w:rPr>
          <w:rFonts w:ascii="Arial" w:hAnsi="Arial" w:cs="Arial"/>
          <w:color w:val="000000"/>
        </w:rPr>
      </w:pPr>
    </w:p>
    <w:p w:rsidR="002C78EE" w:rsidRPr="009726CC" w:rsidRDefault="002C78EE" w:rsidP="00D65D97">
      <w:pPr>
        <w:numPr>
          <w:ilvl w:val="0"/>
          <w:numId w:val="8"/>
        </w:numPr>
        <w:tabs>
          <w:tab w:val="left" w:pos="0"/>
        </w:tabs>
        <w:spacing w:line="360" w:lineRule="auto"/>
        <w:rPr>
          <w:rFonts w:ascii="Arial" w:hAnsi="Arial" w:cs="Arial"/>
          <w:sz w:val="20"/>
          <w:szCs w:val="20"/>
        </w:rPr>
      </w:pPr>
      <w:r w:rsidRPr="009726CC">
        <w:rPr>
          <w:rFonts w:ascii="Arial" w:hAnsi="Arial" w:cs="Arial"/>
          <w:sz w:val="20"/>
          <w:szCs w:val="20"/>
        </w:rPr>
        <w:t>Development of Stable Formulation And Evaluation of Combination of Amoxycillin and Clavulanic Acid, JOURNAL OF PHARMACEUTICAL SCIENCE AND BIOSCIENTIFIC RESEARCH, volume 3, issue 4 (2013), 127-135</w:t>
      </w:r>
      <w:r w:rsidR="009726CC" w:rsidRPr="009726CC">
        <w:rPr>
          <w:rFonts w:ascii="Arial" w:hAnsi="Arial" w:cs="Arial"/>
          <w:sz w:val="20"/>
          <w:szCs w:val="20"/>
        </w:rPr>
        <w:t xml:space="preserve">, </w:t>
      </w:r>
    </w:p>
    <w:p w:rsidR="00D07323" w:rsidRPr="009726CC" w:rsidRDefault="00EB1E70" w:rsidP="00D65D97">
      <w:pPr>
        <w:numPr>
          <w:ilvl w:val="0"/>
          <w:numId w:val="8"/>
        </w:numPr>
        <w:tabs>
          <w:tab w:val="left" w:pos="0"/>
        </w:tabs>
        <w:spacing w:line="360" w:lineRule="auto"/>
        <w:rPr>
          <w:rFonts w:ascii="Arial" w:hAnsi="Arial" w:cs="Arial"/>
          <w:sz w:val="20"/>
          <w:szCs w:val="20"/>
        </w:rPr>
      </w:pPr>
      <w:r w:rsidRPr="009726CC">
        <w:rPr>
          <w:rFonts w:ascii="Arial" w:hAnsi="Arial" w:cs="Arial"/>
          <w:color w:val="000000"/>
          <w:sz w:val="20"/>
          <w:szCs w:val="20"/>
        </w:rPr>
        <w:t>Gastro retentive Drug Delivery System And Recent Approaches, JOURNAL OF PHARMACEUTICAL RESEARCH AND OPINION 2:1 (2012) 1-8,</w:t>
      </w:r>
      <w:r w:rsidR="009726CC" w:rsidRPr="009726CC">
        <w:rPr>
          <w:rFonts w:ascii="Arial" w:hAnsi="Arial" w:cs="Arial"/>
          <w:color w:val="000000"/>
          <w:sz w:val="20"/>
          <w:szCs w:val="20"/>
        </w:rPr>
        <w:t xml:space="preserve"> </w:t>
      </w:r>
    </w:p>
    <w:p w:rsidR="00D07323" w:rsidRDefault="00D07323" w:rsidP="00D65D97">
      <w:pPr>
        <w:tabs>
          <w:tab w:val="left" w:pos="0"/>
          <w:tab w:val="left" w:pos="720"/>
        </w:tabs>
        <w:suppressAutoHyphens/>
        <w:spacing w:line="360" w:lineRule="auto"/>
        <w:ind w:left="709"/>
        <w:rPr>
          <w:rFonts w:ascii="Arial" w:hAnsi="Arial" w:cs="Arial"/>
        </w:rPr>
      </w:pPr>
    </w:p>
    <w:p w:rsidR="00D65D97" w:rsidRDefault="00D65D97" w:rsidP="00D65D97">
      <w:pPr>
        <w:tabs>
          <w:tab w:val="left" w:pos="0"/>
          <w:tab w:val="left" w:pos="720"/>
        </w:tabs>
        <w:suppressAutoHyphens/>
        <w:spacing w:line="360" w:lineRule="auto"/>
        <w:ind w:left="709"/>
        <w:rPr>
          <w:rFonts w:ascii="Arial" w:hAnsi="Arial" w:cs="Arial"/>
        </w:rPr>
      </w:pPr>
    </w:p>
    <w:p w:rsidR="00D65D97" w:rsidRPr="009726CC" w:rsidRDefault="00D65D97" w:rsidP="00D65D97">
      <w:pPr>
        <w:tabs>
          <w:tab w:val="left" w:pos="0"/>
          <w:tab w:val="left" w:pos="720"/>
        </w:tabs>
        <w:suppressAutoHyphens/>
        <w:spacing w:line="360" w:lineRule="auto"/>
        <w:ind w:left="709"/>
        <w:rPr>
          <w:rFonts w:ascii="Arial" w:hAnsi="Arial" w:cs="Arial"/>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F51C9D" w:rsidRPr="009726CC" w:rsidTr="00984082">
        <w:trPr>
          <w:trHeight w:val="167"/>
        </w:trPr>
        <w:tc>
          <w:tcPr>
            <w:tcW w:w="10489" w:type="dxa"/>
            <w:shd w:val="clear" w:color="auto" w:fill="CCCCCC"/>
          </w:tcPr>
          <w:p w:rsidR="00F51C9D" w:rsidRPr="009726CC" w:rsidRDefault="00F51C9D" w:rsidP="00D65D97">
            <w:pPr>
              <w:tabs>
                <w:tab w:val="left" w:pos="0"/>
              </w:tabs>
              <w:ind w:right="86"/>
              <w:rPr>
                <w:rFonts w:ascii="Arial" w:hAnsi="Arial" w:cs="Arial"/>
                <w:b/>
                <w:sz w:val="28"/>
                <w:szCs w:val="28"/>
                <w:lang w:val="en-US"/>
              </w:rPr>
            </w:pPr>
            <w:r w:rsidRPr="009726CC">
              <w:rPr>
                <w:rFonts w:ascii="Arial" w:hAnsi="Arial" w:cs="Arial"/>
                <w:b/>
                <w:sz w:val="28"/>
                <w:szCs w:val="28"/>
                <w:lang w:val="en-US"/>
              </w:rPr>
              <w:t>Scientific expertise</w:t>
            </w:r>
          </w:p>
        </w:tc>
      </w:tr>
    </w:tbl>
    <w:p w:rsidR="00F51C9D" w:rsidRPr="009726CC" w:rsidRDefault="00F51C9D" w:rsidP="00D65D97">
      <w:pPr>
        <w:tabs>
          <w:tab w:val="left" w:pos="0"/>
        </w:tabs>
        <w:suppressAutoHyphens/>
        <w:spacing w:line="360" w:lineRule="auto"/>
        <w:ind w:left="720"/>
        <w:rPr>
          <w:rFonts w:ascii="Arial" w:hAnsi="Arial" w:cs="Arial"/>
        </w:rPr>
      </w:pPr>
    </w:p>
    <w:p w:rsidR="00984082" w:rsidRPr="009726CC" w:rsidRDefault="00F51C9D" w:rsidP="00D65D97">
      <w:pPr>
        <w:numPr>
          <w:ilvl w:val="0"/>
          <w:numId w:val="8"/>
        </w:numPr>
        <w:tabs>
          <w:tab w:val="left" w:pos="0"/>
        </w:tabs>
        <w:suppressAutoHyphens/>
        <w:spacing w:line="360" w:lineRule="auto"/>
        <w:rPr>
          <w:rFonts w:ascii="Arial" w:hAnsi="Arial" w:cs="Arial"/>
          <w:sz w:val="20"/>
          <w:szCs w:val="20"/>
        </w:rPr>
      </w:pPr>
      <w:r w:rsidRPr="009726CC">
        <w:rPr>
          <w:rFonts w:ascii="Arial" w:hAnsi="Arial" w:cs="Arial"/>
          <w:sz w:val="20"/>
          <w:szCs w:val="20"/>
        </w:rPr>
        <w:t>Direct handling experience and thorough understanding of UV-Visible Spectrophotometer, Fluid Bed Dryer,  Tablet compression machine, LOD detector, Friability testing apparatus, Sieve analyzer, Fluid Bed Processor, Rapid mixer granulator (RMG), Pan Coater, Multi mill, Planetary mixer, Micronizer, Dissolution apparatus, Disintegration apparatus, Brook Field Viscometer, pH Meter, Colorimeter.</w:t>
      </w:r>
    </w:p>
    <w:p w:rsidR="00984082" w:rsidRPr="009726CC" w:rsidRDefault="00984082" w:rsidP="00D65D97">
      <w:pPr>
        <w:tabs>
          <w:tab w:val="left" w:pos="0"/>
        </w:tabs>
        <w:suppressAutoHyphens/>
        <w:spacing w:line="360" w:lineRule="auto"/>
        <w:ind w:left="720"/>
        <w:rPr>
          <w:rFonts w:ascii="Arial" w:hAnsi="Arial" w:cs="Arial"/>
        </w:rPr>
      </w:pP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4"/>
      </w:tblGrid>
      <w:tr w:rsidR="006E53B0" w:rsidRPr="009726CC" w:rsidTr="00984082">
        <w:trPr>
          <w:trHeight w:val="268"/>
        </w:trPr>
        <w:tc>
          <w:tcPr>
            <w:tcW w:w="10474" w:type="dxa"/>
            <w:shd w:val="clear" w:color="auto" w:fill="CCCCCC"/>
          </w:tcPr>
          <w:p w:rsidR="006E53B0" w:rsidRPr="009726CC" w:rsidRDefault="007C7DB3" w:rsidP="00D65D97">
            <w:pPr>
              <w:tabs>
                <w:tab w:val="left" w:pos="0"/>
              </w:tabs>
              <w:ind w:right="86"/>
              <w:rPr>
                <w:rFonts w:ascii="Arial" w:hAnsi="Arial" w:cs="Arial"/>
                <w:b/>
                <w:sz w:val="28"/>
                <w:szCs w:val="28"/>
                <w:lang w:val="en-US"/>
              </w:rPr>
            </w:pPr>
            <w:r w:rsidRPr="009726CC">
              <w:rPr>
                <w:rFonts w:ascii="Arial" w:hAnsi="Arial" w:cs="Arial"/>
                <w:b/>
                <w:sz w:val="28"/>
                <w:szCs w:val="28"/>
                <w:lang w:val="en-US"/>
              </w:rPr>
              <w:t>Seminars presented</w:t>
            </w:r>
          </w:p>
        </w:tc>
      </w:tr>
    </w:tbl>
    <w:p w:rsidR="003765CE" w:rsidRPr="009726CC" w:rsidRDefault="003765CE" w:rsidP="00D65D97">
      <w:pPr>
        <w:tabs>
          <w:tab w:val="left" w:pos="0"/>
        </w:tabs>
        <w:rPr>
          <w:rFonts w:ascii="Arial" w:hAnsi="Arial" w:cs="Arial"/>
          <w:b/>
          <w:color w:val="000000"/>
        </w:rPr>
      </w:pPr>
    </w:p>
    <w:p w:rsidR="00706D69" w:rsidRPr="009726CC" w:rsidRDefault="00706D69" w:rsidP="00D65D97">
      <w:pPr>
        <w:numPr>
          <w:ilvl w:val="0"/>
          <w:numId w:val="10"/>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Factors affecting In Vitro In Vivo Correlation</w:t>
      </w:r>
    </w:p>
    <w:p w:rsidR="00706D69" w:rsidRPr="009726CC" w:rsidRDefault="00706D69" w:rsidP="00D65D97">
      <w:pPr>
        <w:numPr>
          <w:ilvl w:val="0"/>
          <w:numId w:val="10"/>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Qualitative &amp; quantitative layout of solid, liquid, semisolid, parenteral manufacturing department</w:t>
      </w:r>
    </w:p>
    <w:p w:rsidR="00706D69" w:rsidRPr="009726CC" w:rsidRDefault="00706D69" w:rsidP="00D65D97">
      <w:pPr>
        <w:numPr>
          <w:ilvl w:val="0"/>
          <w:numId w:val="10"/>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Ionization sources of Mass Spectroscopy</w:t>
      </w:r>
    </w:p>
    <w:p w:rsidR="00C5510F" w:rsidRPr="009726CC" w:rsidRDefault="00706D69" w:rsidP="00D65D97">
      <w:pPr>
        <w:numPr>
          <w:ilvl w:val="0"/>
          <w:numId w:val="10"/>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Chemical bonding- Orbital concep</w:t>
      </w:r>
      <w:r w:rsidR="00C5510F" w:rsidRPr="009726CC">
        <w:rPr>
          <w:rFonts w:ascii="Arial" w:hAnsi="Arial" w:cs="Arial"/>
          <w:color w:val="000000"/>
          <w:sz w:val="20"/>
          <w:szCs w:val="20"/>
        </w:rPr>
        <w:t>t</w:t>
      </w:r>
    </w:p>
    <w:p w:rsidR="00C5510F" w:rsidRPr="009726CC" w:rsidRDefault="00C5510F" w:rsidP="00D65D97">
      <w:pPr>
        <w:tabs>
          <w:tab w:val="left" w:pos="0"/>
        </w:tabs>
        <w:spacing w:line="360" w:lineRule="auto"/>
        <w:ind w:left="720"/>
        <w:rPr>
          <w:rFonts w:ascii="Arial" w:hAnsi="Arial" w:cs="Arial"/>
          <w:color w:val="00000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5D0F48" w:rsidRPr="009726CC" w:rsidTr="00984082">
        <w:trPr>
          <w:trHeight w:val="137"/>
        </w:trPr>
        <w:tc>
          <w:tcPr>
            <w:tcW w:w="10489" w:type="dxa"/>
            <w:shd w:val="clear" w:color="auto" w:fill="CCCCCC"/>
          </w:tcPr>
          <w:p w:rsidR="005D0F48" w:rsidRPr="009726CC" w:rsidRDefault="005D0F48" w:rsidP="00D65D97">
            <w:pPr>
              <w:tabs>
                <w:tab w:val="left" w:pos="0"/>
                <w:tab w:val="left" w:pos="9000"/>
              </w:tabs>
              <w:ind w:right="86"/>
              <w:rPr>
                <w:rFonts w:ascii="Arial" w:hAnsi="Arial" w:cs="Arial"/>
                <w:b/>
                <w:sz w:val="28"/>
                <w:szCs w:val="28"/>
                <w:lang w:val="en-US"/>
              </w:rPr>
            </w:pPr>
            <w:r w:rsidRPr="009726CC">
              <w:rPr>
                <w:rFonts w:ascii="Arial" w:hAnsi="Arial" w:cs="Arial"/>
                <w:b/>
                <w:sz w:val="28"/>
                <w:szCs w:val="28"/>
                <w:lang w:val="en-US"/>
              </w:rPr>
              <w:t>Extracurricular</w:t>
            </w:r>
          </w:p>
        </w:tc>
      </w:tr>
    </w:tbl>
    <w:p w:rsidR="004B0243" w:rsidRPr="009726CC" w:rsidRDefault="004B0243" w:rsidP="00D65D97">
      <w:pPr>
        <w:tabs>
          <w:tab w:val="left" w:pos="0"/>
        </w:tabs>
        <w:spacing w:line="360" w:lineRule="auto"/>
        <w:rPr>
          <w:rFonts w:ascii="Arial" w:hAnsi="Arial" w:cs="Arial"/>
        </w:rPr>
      </w:pPr>
    </w:p>
    <w:p w:rsidR="0004389A" w:rsidRPr="009726CC" w:rsidRDefault="0004389A" w:rsidP="00D65D97">
      <w:pPr>
        <w:numPr>
          <w:ilvl w:val="0"/>
          <w:numId w:val="22"/>
        </w:numPr>
        <w:tabs>
          <w:tab w:val="left" w:pos="0"/>
        </w:tabs>
        <w:spacing w:line="360" w:lineRule="auto"/>
        <w:rPr>
          <w:rFonts w:ascii="Arial" w:hAnsi="Arial" w:cs="Arial"/>
          <w:sz w:val="20"/>
          <w:szCs w:val="20"/>
        </w:rPr>
      </w:pPr>
      <w:r w:rsidRPr="009726CC">
        <w:rPr>
          <w:rFonts w:ascii="Arial" w:hAnsi="Arial" w:cs="Arial"/>
          <w:color w:val="000000"/>
          <w:sz w:val="20"/>
          <w:szCs w:val="20"/>
        </w:rPr>
        <w:t>Attended ‘</w:t>
      </w:r>
      <w:r w:rsidRPr="009726CC">
        <w:rPr>
          <w:rFonts w:ascii="Arial" w:hAnsi="Arial" w:cs="Arial"/>
          <w:b/>
          <w:color w:val="000000"/>
          <w:sz w:val="20"/>
          <w:szCs w:val="20"/>
        </w:rPr>
        <w:t xml:space="preserve">PHARMANEXT’ </w:t>
      </w:r>
      <w:r w:rsidRPr="009726CC">
        <w:rPr>
          <w:rFonts w:ascii="Arial" w:hAnsi="Arial" w:cs="Arial"/>
          <w:color w:val="000000"/>
          <w:sz w:val="20"/>
          <w:szCs w:val="20"/>
        </w:rPr>
        <w:t>-National conference on “</w:t>
      </w:r>
      <w:r w:rsidRPr="009726CC">
        <w:rPr>
          <w:rFonts w:ascii="Arial" w:hAnsi="Arial" w:cs="Arial"/>
          <w:b/>
          <w:color w:val="000000"/>
          <w:sz w:val="20"/>
          <w:szCs w:val="20"/>
        </w:rPr>
        <w:t xml:space="preserve">Innovation in Pharmaceutical Industry: From Drug Development to Distribution” </w:t>
      </w:r>
      <w:r w:rsidRPr="009726CC">
        <w:rPr>
          <w:rFonts w:ascii="Arial" w:hAnsi="Arial" w:cs="Arial"/>
          <w:color w:val="000000"/>
          <w:sz w:val="20"/>
          <w:szCs w:val="20"/>
        </w:rPr>
        <w:t>conducted by L. J. Institute of Pharmacy.</w:t>
      </w:r>
    </w:p>
    <w:p w:rsidR="00D76765" w:rsidRPr="009726CC" w:rsidRDefault="00D76765" w:rsidP="00D65D97">
      <w:pPr>
        <w:numPr>
          <w:ilvl w:val="0"/>
          <w:numId w:val="14"/>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Participated In Pharma gesture 2009 (one day conference on “Future of pharmacist in India and Abroad”)</w:t>
      </w:r>
    </w:p>
    <w:p w:rsidR="00C5510F" w:rsidRDefault="00D76765" w:rsidP="00D65D97">
      <w:pPr>
        <w:numPr>
          <w:ilvl w:val="0"/>
          <w:numId w:val="14"/>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Attended one day Comprehensive Certificate Programme on Scope and Potential after Pharmacy.</w:t>
      </w:r>
    </w:p>
    <w:p w:rsidR="009726CC" w:rsidRPr="009726CC" w:rsidRDefault="009726CC" w:rsidP="00D65D97">
      <w:pPr>
        <w:tabs>
          <w:tab w:val="left" w:pos="0"/>
        </w:tabs>
        <w:spacing w:line="360" w:lineRule="auto"/>
        <w:ind w:left="720"/>
        <w:rPr>
          <w:rFonts w:ascii="Arial" w:hAnsi="Arial" w:cs="Arial"/>
          <w:color w:val="000000"/>
          <w:sz w:val="20"/>
          <w:szCs w:val="20"/>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FA05D4" w:rsidRPr="009726CC" w:rsidTr="00984082">
        <w:trPr>
          <w:trHeight w:val="344"/>
        </w:trPr>
        <w:tc>
          <w:tcPr>
            <w:tcW w:w="10519" w:type="dxa"/>
            <w:shd w:val="clear" w:color="auto" w:fill="CCCCCC"/>
          </w:tcPr>
          <w:p w:rsidR="00FA05D4" w:rsidRPr="009726CC" w:rsidRDefault="00FA05D4" w:rsidP="00D65D97">
            <w:pPr>
              <w:tabs>
                <w:tab w:val="left" w:pos="0"/>
              </w:tabs>
              <w:rPr>
                <w:rFonts w:ascii="Arial" w:hAnsi="Arial" w:cs="Arial"/>
                <w:b/>
                <w:sz w:val="28"/>
                <w:szCs w:val="28"/>
                <w:lang w:val="en-US"/>
              </w:rPr>
            </w:pPr>
            <w:r w:rsidRPr="009726CC">
              <w:rPr>
                <w:rFonts w:ascii="Arial" w:hAnsi="Arial" w:cs="Arial"/>
                <w:b/>
                <w:sz w:val="28"/>
                <w:szCs w:val="28"/>
                <w:lang w:val="en-US"/>
              </w:rPr>
              <w:t>Area of interest</w:t>
            </w:r>
          </w:p>
        </w:tc>
      </w:tr>
    </w:tbl>
    <w:p w:rsidR="00FA05D4" w:rsidRPr="009726CC" w:rsidRDefault="00FA05D4" w:rsidP="00D65D97">
      <w:pPr>
        <w:pStyle w:val="ListParagraph"/>
        <w:tabs>
          <w:tab w:val="left" w:pos="0"/>
        </w:tabs>
        <w:suppressAutoHyphens/>
        <w:spacing w:line="360" w:lineRule="auto"/>
        <w:ind w:left="0"/>
        <w:contextualSpacing w:val="0"/>
        <w:rPr>
          <w:rFonts w:ascii="Arial" w:hAnsi="Arial" w:cs="Arial"/>
          <w:sz w:val="20"/>
          <w:szCs w:val="20"/>
        </w:rPr>
      </w:pPr>
    </w:p>
    <w:p w:rsidR="00FA05D4" w:rsidRPr="009726CC" w:rsidRDefault="00FA05D4"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Research And Development (R &amp; D)</w:t>
      </w:r>
    </w:p>
    <w:p w:rsidR="00C5510F" w:rsidRPr="009726CC" w:rsidRDefault="00C5510F"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Formulation and Development (F &amp; D)</w:t>
      </w:r>
    </w:p>
    <w:p w:rsidR="00FA05D4" w:rsidRPr="009726CC" w:rsidRDefault="00FA05D4"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Intellectual Property Rights</w:t>
      </w:r>
      <w:r w:rsidR="00C5510F" w:rsidRPr="009726CC">
        <w:rPr>
          <w:rFonts w:ascii="Arial" w:hAnsi="Arial" w:cs="Arial"/>
          <w:sz w:val="20"/>
          <w:szCs w:val="20"/>
        </w:rPr>
        <w:t xml:space="preserve"> (IPR)</w:t>
      </w:r>
    </w:p>
    <w:p w:rsidR="00984082" w:rsidRDefault="00FA05D4"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Regulatory affairs.</w:t>
      </w:r>
    </w:p>
    <w:p w:rsidR="009726CC" w:rsidRPr="009726CC" w:rsidRDefault="009726CC" w:rsidP="00D65D97">
      <w:pPr>
        <w:pStyle w:val="ListParagraph"/>
        <w:tabs>
          <w:tab w:val="left" w:pos="0"/>
        </w:tabs>
        <w:suppressAutoHyphens/>
        <w:spacing w:line="360" w:lineRule="auto"/>
        <w:contextualSpacing w:val="0"/>
        <w:rPr>
          <w:rFonts w:ascii="Arial" w:hAnsi="Arial" w:cs="Arial"/>
          <w:sz w:val="20"/>
          <w:szCs w:val="20"/>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5D0F48" w:rsidRPr="009726CC" w:rsidTr="00984082">
        <w:trPr>
          <w:trHeight w:val="285"/>
        </w:trPr>
        <w:tc>
          <w:tcPr>
            <w:tcW w:w="10489" w:type="dxa"/>
            <w:shd w:val="clear" w:color="auto" w:fill="CCCCCC"/>
          </w:tcPr>
          <w:p w:rsidR="005D0F48" w:rsidRPr="009726CC" w:rsidRDefault="005D0F48" w:rsidP="00D65D97">
            <w:pPr>
              <w:tabs>
                <w:tab w:val="left" w:pos="0"/>
              </w:tabs>
              <w:rPr>
                <w:rFonts w:ascii="Arial" w:hAnsi="Arial" w:cs="Arial"/>
                <w:b/>
                <w:sz w:val="28"/>
                <w:szCs w:val="28"/>
                <w:lang w:val="en-US"/>
              </w:rPr>
            </w:pPr>
            <w:r w:rsidRPr="009726CC">
              <w:rPr>
                <w:rFonts w:ascii="Arial" w:hAnsi="Arial" w:cs="Arial"/>
                <w:b/>
                <w:sz w:val="28"/>
                <w:szCs w:val="28"/>
                <w:lang w:val="en-US"/>
              </w:rPr>
              <w:t>Achievements</w:t>
            </w:r>
          </w:p>
        </w:tc>
      </w:tr>
    </w:tbl>
    <w:p w:rsidR="00705C25" w:rsidRPr="009726CC" w:rsidRDefault="00705C25" w:rsidP="00D65D97">
      <w:pPr>
        <w:tabs>
          <w:tab w:val="left" w:pos="0"/>
        </w:tabs>
        <w:spacing w:line="360" w:lineRule="auto"/>
        <w:rPr>
          <w:rFonts w:ascii="Arial" w:hAnsi="Arial" w:cs="Arial"/>
        </w:rPr>
      </w:pPr>
    </w:p>
    <w:p w:rsidR="00341854" w:rsidRDefault="00341854" w:rsidP="00D65D97">
      <w:pPr>
        <w:numPr>
          <w:ilvl w:val="0"/>
          <w:numId w:val="16"/>
        </w:numPr>
        <w:tabs>
          <w:tab w:val="left" w:pos="0"/>
        </w:tabs>
        <w:spacing w:line="360" w:lineRule="auto"/>
        <w:rPr>
          <w:rFonts w:ascii="Arial" w:hAnsi="Arial" w:cs="Arial"/>
          <w:color w:val="000000"/>
          <w:sz w:val="20"/>
          <w:szCs w:val="20"/>
        </w:rPr>
      </w:pPr>
      <w:r w:rsidRPr="00341854">
        <w:rPr>
          <w:rFonts w:ascii="Arial" w:hAnsi="Arial" w:cs="Arial"/>
          <w:color w:val="000000"/>
          <w:sz w:val="20"/>
          <w:szCs w:val="20"/>
        </w:rPr>
        <w:t>I stood first in entrance exam to get post of GTU (Gujarat Technological University</w:t>
      </w:r>
      <w:proofErr w:type="gramStart"/>
      <w:r w:rsidRPr="00341854">
        <w:rPr>
          <w:rFonts w:ascii="Arial" w:hAnsi="Arial" w:cs="Arial"/>
          <w:color w:val="000000"/>
          <w:sz w:val="20"/>
          <w:szCs w:val="20"/>
        </w:rPr>
        <w:t>)certified</w:t>
      </w:r>
      <w:proofErr w:type="gramEnd"/>
      <w:r w:rsidRPr="00341854">
        <w:rPr>
          <w:rFonts w:ascii="Arial" w:hAnsi="Arial" w:cs="Arial"/>
          <w:color w:val="000000"/>
          <w:sz w:val="20"/>
          <w:szCs w:val="20"/>
        </w:rPr>
        <w:t xml:space="preserve"> Assistant Professor.</w:t>
      </w:r>
    </w:p>
    <w:p w:rsidR="00341854" w:rsidRDefault="00341854" w:rsidP="00D65D97">
      <w:pPr>
        <w:numPr>
          <w:ilvl w:val="0"/>
          <w:numId w:val="16"/>
        </w:numPr>
        <w:tabs>
          <w:tab w:val="left" w:pos="0"/>
        </w:tabs>
        <w:spacing w:line="360" w:lineRule="auto"/>
        <w:rPr>
          <w:rFonts w:ascii="Arial" w:hAnsi="Arial" w:cs="Arial"/>
          <w:color w:val="000000"/>
          <w:sz w:val="20"/>
          <w:szCs w:val="20"/>
        </w:rPr>
      </w:pPr>
      <w:r w:rsidRPr="00341854">
        <w:rPr>
          <w:rFonts w:ascii="Arial" w:hAnsi="Arial" w:cs="Arial"/>
          <w:color w:val="000000"/>
          <w:sz w:val="20"/>
          <w:szCs w:val="20"/>
        </w:rPr>
        <w:t>Every year my college takes student feedback for faculties and I got best feedback.</w:t>
      </w:r>
    </w:p>
    <w:p w:rsidR="00341854" w:rsidRDefault="00341854" w:rsidP="00D65D97">
      <w:pPr>
        <w:numPr>
          <w:ilvl w:val="0"/>
          <w:numId w:val="16"/>
        </w:numPr>
        <w:tabs>
          <w:tab w:val="left" w:pos="0"/>
        </w:tabs>
        <w:spacing w:line="360" w:lineRule="auto"/>
        <w:rPr>
          <w:rFonts w:ascii="Arial" w:hAnsi="Arial" w:cs="Arial"/>
          <w:color w:val="000000"/>
          <w:sz w:val="20"/>
          <w:szCs w:val="20"/>
        </w:rPr>
      </w:pPr>
      <w:r>
        <w:rPr>
          <w:rFonts w:ascii="Arial" w:hAnsi="Arial" w:cs="Arial"/>
          <w:color w:val="000000"/>
          <w:sz w:val="20"/>
          <w:szCs w:val="20"/>
        </w:rPr>
        <w:t xml:space="preserve">Got </w:t>
      </w:r>
      <w:r w:rsidRPr="00341854">
        <w:rPr>
          <w:rFonts w:ascii="Arial" w:hAnsi="Arial" w:cs="Arial"/>
          <w:color w:val="000000"/>
          <w:sz w:val="20"/>
          <w:szCs w:val="20"/>
        </w:rPr>
        <w:t xml:space="preserve">94 % in Graduate Pharmacy aptitude test which is for entrance exam to get admission in </w:t>
      </w:r>
      <w:proofErr w:type="spellStart"/>
      <w:r w:rsidRPr="00341854">
        <w:rPr>
          <w:rFonts w:ascii="Arial" w:hAnsi="Arial" w:cs="Arial"/>
          <w:color w:val="000000"/>
          <w:sz w:val="20"/>
          <w:szCs w:val="20"/>
        </w:rPr>
        <w:t>M.Pharm</w:t>
      </w:r>
      <w:proofErr w:type="spellEnd"/>
      <w:r w:rsidRPr="00341854">
        <w:rPr>
          <w:rFonts w:ascii="Arial" w:hAnsi="Arial" w:cs="Arial"/>
          <w:color w:val="000000"/>
          <w:sz w:val="20"/>
          <w:szCs w:val="20"/>
        </w:rPr>
        <w:t>.</w:t>
      </w:r>
    </w:p>
    <w:p w:rsidR="00341854" w:rsidRDefault="00341854" w:rsidP="00D65D97">
      <w:pPr>
        <w:numPr>
          <w:ilvl w:val="0"/>
          <w:numId w:val="16"/>
        </w:numPr>
        <w:tabs>
          <w:tab w:val="left" w:pos="0"/>
        </w:tabs>
        <w:spacing w:line="360" w:lineRule="auto"/>
        <w:rPr>
          <w:rFonts w:ascii="Arial" w:hAnsi="Arial" w:cs="Arial"/>
          <w:color w:val="000000"/>
          <w:sz w:val="20"/>
          <w:szCs w:val="20"/>
        </w:rPr>
      </w:pPr>
      <w:r>
        <w:rPr>
          <w:rFonts w:ascii="Arial" w:hAnsi="Arial" w:cs="Arial"/>
          <w:color w:val="000000"/>
          <w:sz w:val="20"/>
          <w:szCs w:val="20"/>
        </w:rPr>
        <w:t xml:space="preserve">Got scholarship in </w:t>
      </w:r>
      <w:proofErr w:type="spellStart"/>
      <w:r>
        <w:rPr>
          <w:rFonts w:ascii="Arial" w:hAnsi="Arial" w:cs="Arial"/>
          <w:color w:val="000000"/>
          <w:sz w:val="20"/>
          <w:szCs w:val="20"/>
        </w:rPr>
        <w:t>M.Pharm</w:t>
      </w:r>
      <w:proofErr w:type="spellEnd"/>
    </w:p>
    <w:p w:rsidR="00D76765" w:rsidRPr="009726CC" w:rsidRDefault="008710F1" w:rsidP="00D65D97">
      <w:pPr>
        <w:numPr>
          <w:ilvl w:val="0"/>
          <w:numId w:val="16"/>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 xml:space="preserve">Got </w:t>
      </w:r>
      <w:r w:rsidRPr="009726CC">
        <w:rPr>
          <w:rFonts w:ascii="Arial" w:hAnsi="Arial" w:cs="Arial"/>
          <w:sz w:val="20"/>
          <w:szCs w:val="20"/>
        </w:rPr>
        <w:t>1</w:t>
      </w:r>
      <w:r w:rsidRPr="009726CC">
        <w:rPr>
          <w:rFonts w:ascii="Arial" w:hAnsi="Arial" w:cs="Arial"/>
          <w:sz w:val="20"/>
          <w:szCs w:val="20"/>
          <w:vertAlign w:val="superscript"/>
        </w:rPr>
        <w:t>st</w:t>
      </w:r>
      <w:r w:rsidRPr="009726CC">
        <w:rPr>
          <w:rFonts w:ascii="Arial" w:hAnsi="Arial" w:cs="Arial"/>
          <w:sz w:val="20"/>
          <w:szCs w:val="20"/>
        </w:rPr>
        <w:t xml:space="preserve"> rank in </w:t>
      </w:r>
      <w:proofErr w:type="spellStart"/>
      <w:r w:rsidRPr="009726CC">
        <w:rPr>
          <w:rFonts w:ascii="Arial" w:hAnsi="Arial" w:cs="Arial"/>
          <w:sz w:val="20"/>
          <w:szCs w:val="20"/>
        </w:rPr>
        <w:t>M.Pharm</w:t>
      </w:r>
      <w:proofErr w:type="spellEnd"/>
      <w:r w:rsidRPr="009726CC">
        <w:rPr>
          <w:rFonts w:ascii="Arial" w:hAnsi="Arial" w:cs="Arial"/>
          <w:sz w:val="20"/>
          <w:szCs w:val="20"/>
        </w:rPr>
        <w:t xml:space="preserve"> semester-</w:t>
      </w:r>
      <w:r w:rsidR="00B87727" w:rsidRPr="009726CC">
        <w:rPr>
          <w:rFonts w:ascii="Arial" w:hAnsi="Arial" w:cs="Arial"/>
          <w:sz w:val="20"/>
          <w:szCs w:val="20"/>
        </w:rPr>
        <w:t>III</w:t>
      </w:r>
      <w:r w:rsidRPr="009726CC">
        <w:rPr>
          <w:rFonts w:ascii="Arial" w:hAnsi="Arial" w:cs="Arial"/>
          <w:sz w:val="20"/>
          <w:szCs w:val="20"/>
        </w:rPr>
        <w:t xml:space="preserve"> and semester- </w:t>
      </w:r>
      <w:r w:rsidR="00B87727" w:rsidRPr="009726CC">
        <w:rPr>
          <w:rFonts w:ascii="Arial" w:hAnsi="Arial" w:cs="Arial"/>
          <w:sz w:val="20"/>
          <w:szCs w:val="20"/>
        </w:rPr>
        <w:t>II</w:t>
      </w:r>
      <w:r w:rsidRPr="009726CC">
        <w:rPr>
          <w:rFonts w:ascii="Arial" w:hAnsi="Arial" w:cs="Arial"/>
          <w:sz w:val="20"/>
          <w:szCs w:val="20"/>
        </w:rPr>
        <w:t xml:space="preserve"> and got </w:t>
      </w:r>
      <w:r w:rsidR="0019478A" w:rsidRPr="009726CC">
        <w:rPr>
          <w:rFonts w:ascii="Arial" w:hAnsi="Arial" w:cs="Arial"/>
          <w:b/>
          <w:sz w:val="20"/>
          <w:szCs w:val="20"/>
        </w:rPr>
        <w:t>Gold Medal</w:t>
      </w:r>
      <w:r w:rsidR="003765CE" w:rsidRPr="009726CC">
        <w:rPr>
          <w:rFonts w:ascii="Arial" w:hAnsi="Arial" w:cs="Arial"/>
          <w:b/>
          <w:sz w:val="20"/>
          <w:szCs w:val="20"/>
        </w:rPr>
        <w:t xml:space="preserve"> </w:t>
      </w:r>
      <w:r w:rsidRPr="009726CC">
        <w:rPr>
          <w:rFonts w:ascii="Arial" w:hAnsi="Arial" w:cs="Arial"/>
          <w:sz w:val="20"/>
          <w:szCs w:val="20"/>
        </w:rPr>
        <w:t>for that.</w:t>
      </w:r>
    </w:p>
    <w:p w:rsidR="004B0243" w:rsidRPr="00341854" w:rsidRDefault="008710F1" w:rsidP="00D65D97">
      <w:pPr>
        <w:numPr>
          <w:ilvl w:val="0"/>
          <w:numId w:val="16"/>
        </w:numPr>
        <w:tabs>
          <w:tab w:val="left" w:pos="0"/>
        </w:tabs>
        <w:spacing w:line="360" w:lineRule="auto"/>
        <w:rPr>
          <w:rFonts w:ascii="Arial" w:hAnsi="Arial" w:cs="Arial"/>
          <w:color w:val="000000"/>
          <w:sz w:val="20"/>
          <w:szCs w:val="20"/>
        </w:rPr>
      </w:pPr>
      <w:r w:rsidRPr="009726CC">
        <w:rPr>
          <w:rFonts w:ascii="Arial" w:hAnsi="Arial" w:cs="Arial"/>
          <w:color w:val="000000"/>
          <w:sz w:val="20"/>
          <w:szCs w:val="20"/>
        </w:rPr>
        <w:t xml:space="preserve">Got </w:t>
      </w:r>
      <w:r w:rsidRPr="009726CC">
        <w:rPr>
          <w:rFonts w:ascii="Arial" w:hAnsi="Arial" w:cs="Arial"/>
          <w:sz w:val="20"/>
          <w:szCs w:val="20"/>
        </w:rPr>
        <w:t>2</w:t>
      </w:r>
      <w:r w:rsidRPr="009726CC">
        <w:rPr>
          <w:rFonts w:ascii="Arial" w:hAnsi="Arial" w:cs="Arial"/>
          <w:sz w:val="20"/>
          <w:szCs w:val="20"/>
          <w:vertAlign w:val="superscript"/>
        </w:rPr>
        <w:t>nd</w:t>
      </w:r>
      <w:r w:rsidRPr="009726CC">
        <w:rPr>
          <w:rFonts w:ascii="Arial" w:hAnsi="Arial" w:cs="Arial"/>
          <w:sz w:val="20"/>
          <w:szCs w:val="20"/>
        </w:rPr>
        <w:t xml:space="preserve"> </w:t>
      </w:r>
      <w:r w:rsidR="0019478A" w:rsidRPr="009726CC">
        <w:rPr>
          <w:rFonts w:ascii="Arial" w:hAnsi="Arial" w:cs="Arial"/>
          <w:sz w:val="20"/>
          <w:szCs w:val="20"/>
        </w:rPr>
        <w:t xml:space="preserve">rank in </w:t>
      </w:r>
      <w:proofErr w:type="spellStart"/>
      <w:r w:rsidR="0019478A" w:rsidRPr="009726CC">
        <w:rPr>
          <w:rFonts w:ascii="Arial" w:hAnsi="Arial" w:cs="Arial"/>
          <w:sz w:val="20"/>
          <w:szCs w:val="20"/>
        </w:rPr>
        <w:t>M.Pharm</w:t>
      </w:r>
      <w:proofErr w:type="spellEnd"/>
      <w:r w:rsidR="0019478A" w:rsidRPr="009726CC">
        <w:rPr>
          <w:rFonts w:ascii="Arial" w:hAnsi="Arial" w:cs="Arial"/>
          <w:sz w:val="20"/>
          <w:szCs w:val="20"/>
        </w:rPr>
        <w:t xml:space="preserve"> semester-</w:t>
      </w:r>
      <w:r w:rsidR="00B87727" w:rsidRPr="009726CC">
        <w:rPr>
          <w:rFonts w:ascii="Arial" w:hAnsi="Arial" w:cs="Arial"/>
          <w:sz w:val="20"/>
          <w:szCs w:val="20"/>
        </w:rPr>
        <w:t>I and semester IV</w:t>
      </w:r>
      <w:r w:rsidR="0019478A" w:rsidRPr="009726CC">
        <w:rPr>
          <w:rFonts w:ascii="Arial" w:hAnsi="Arial" w:cs="Arial"/>
          <w:sz w:val="20"/>
          <w:szCs w:val="20"/>
        </w:rPr>
        <w:t>.</w:t>
      </w:r>
    </w:p>
    <w:p w:rsidR="00C5510F" w:rsidRDefault="00C5510F" w:rsidP="00D65D97">
      <w:pPr>
        <w:tabs>
          <w:tab w:val="left" w:pos="0"/>
          <w:tab w:val="left" w:pos="720"/>
        </w:tabs>
        <w:spacing w:line="360" w:lineRule="auto"/>
        <w:ind w:left="720"/>
        <w:rPr>
          <w:rFonts w:ascii="Arial" w:hAnsi="Arial" w:cs="Arial"/>
          <w:color w:val="000000"/>
        </w:rPr>
      </w:pPr>
    </w:p>
    <w:p w:rsidR="00B55C43" w:rsidRPr="009726CC" w:rsidRDefault="00B55C43" w:rsidP="00D65D97">
      <w:pPr>
        <w:tabs>
          <w:tab w:val="left" w:pos="0"/>
          <w:tab w:val="left" w:pos="720"/>
        </w:tabs>
        <w:spacing w:line="360" w:lineRule="auto"/>
        <w:ind w:left="720"/>
        <w:rPr>
          <w:rFonts w:ascii="Arial" w:hAnsi="Arial" w:cs="Arial"/>
          <w:color w:val="000000"/>
        </w:rPr>
      </w:pP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5"/>
      </w:tblGrid>
      <w:tr w:rsidR="009516F0" w:rsidRPr="009726CC" w:rsidTr="00984082">
        <w:trPr>
          <w:trHeight w:val="200"/>
        </w:trPr>
        <w:tc>
          <w:tcPr>
            <w:tcW w:w="10495" w:type="dxa"/>
            <w:shd w:val="clear" w:color="auto" w:fill="CCCCCC"/>
          </w:tcPr>
          <w:p w:rsidR="009516F0" w:rsidRPr="009726CC" w:rsidRDefault="005C1184" w:rsidP="00D65D97">
            <w:pPr>
              <w:tabs>
                <w:tab w:val="left" w:pos="0"/>
                <w:tab w:val="left" w:pos="8865"/>
              </w:tabs>
              <w:rPr>
                <w:rFonts w:ascii="Arial" w:hAnsi="Arial" w:cs="Arial"/>
                <w:b/>
                <w:sz w:val="28"/>
                <w:szCs w:val="28"/>
                <w:lang w:val="en-US"/>
              </w:rPr>
            </w:pPr>
            <w:r w:rsidRPr="009726CC">
              <w:rPr>
                <w:rFonts w:ascii="Arial" w:hAnsi="Arial" w:cs="Arial"/>
                <w:b/>
                <w:sz w:val="28"/>
                <w:szCs w:val="28"/>
                <w:lang w:val="en-US"/>
              </w:rPr>
              <w:t>Attributes</w:t>
            </w:r>
          </w:p>
        </w:tc>
      </w:tr>
    </w:tbl>
    <w:p w:rsidR="009516F0" w:rsidRPr="009726CC" w:rsidRDefault="009516F0" w:rsidP="00D65D97">
      <w:pPr>
        <w:tabs>
          <w:tab w:val="left" w:pos="0"/>
          <w:tab w:val="left" w:pos="720"/>
        </w:tabs>
        <w:suppressAutoHyphens/>
        <w:spacing w:line="360" w:lineRule="auto"/>
        <w:rPr>
          <w:rFonts w:ascii="Arial" w:hAnsi="Arial" w:cs="Arial"/>
          <w:sz w:val="20"/>
          <w:szCs w:val="20"/>
        </w:rPr>
      </w:pPr>
    </w:p>
    <w:p w:rsidR="005C1184" w:rsidRPr="009726CC" w:rsidRDefault="005C1184"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Honest, hardworking</w:t>
      </w:r>
    </w:p>
    <w:p w:rsidR="005C1184" w:rsidRPr="009726CC" w:rsidRDefault="005C1184"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Good comprehension and explanatory skill</w:t>
      </w:r>
    </w:p>
    <w:p w:rsidR="00D07323" w:rsidRPr="009726CC" w:rsidRDefault="005C1184" w:rsidP="00D65D97">
      <w:pPr>
        <w:pStyle w:val="ListParagraph"/>
        <w:numPr>
          <w:ilvl w:val="0"/>
          <w:numId w:val="19"/>
        </w:numPr>
        <w:tabs>
          <w:tab w:val="left" w:pos="0"/>
          <w:tab w:val="left" w:pos="720"/>
        </w:tabs>
        <w:suppressAutoHyphens/>
        <w:spacing w:line="360" w:lineRule="auto"/>
        <w:contextualSpacing w:val="0"/>
        <w:rPr>
          <w:rFonts w:ascii="Arial" w:hAnsi="Arial" w:cs="Arial"/>
          <w:sz w:val="20"/>
          <w:szCs w:val="20"/>
        </w:rPr>
      </w:pPr>
      <w:r w:rsidRPr="009726CC">
        <w:rPr>
          <w:rFonts w:ascii="Arial" w:hAnsi="Arial" w:cs="Arial"/>
          <w:sz w:val="20"/>
          <w:szCs w:val="20"/>
        </w:rPr>
        <w:t>Time- bound task orientation</w:t>
      </w:r>
    </w:p>
    <w:p w:rsidR="00C5510F" w:rsidRDefault="00C5510F" w:rsidP="00D65D97">
      <w:pPr>
        <w:pStyle w:val="ListParagraph"/>
        <w:tabs>
          <w:tab w:val="left" w:pos="0"/>
        </w:tabs>
        <w:suppressAutoHyphens/>
        <w:spacing w:line="360" w:lineRule="auto"/>
        <w:contextualSpacing w:val="0"/>
        <w:rPr>
          <w:rFonts w:ascii="Arial" w:hAnsi="Arial" w:cs="Arial"/>
        </w:rPr>
      </w:pPr>
    </w:p>
    <w:p w:rsidR="00D65D97" w:rsidRDefault="00D65D97" w:rsidP="00D65D97">
      <w:pPr>
        <w:pStyle w:val="ListParagraph"/>
        <w:tabs>
          <w:tab w:val="left" w:pos="0"/>
        </w:tabs>
        <w:suppressAutoHyphens/>
        <w:spacing w:line="360" w:lineRule="auto"/>
        <w:contextualSpacing w:val="0"/>
        <w:rPr>
          <w:rFonts w:ascii="Arial" w:hAnsi="Arial" w:cs="Arial"/>
        </w:rPr>
      </w:pPr>
    </w:p>
    <w:p w:rsidR="00D65D97" w:rsidRPr="009726CC" w:rsidRDefault="00D65D97" w:rsidP="00D65D97">
      <w:pPr>
        <w:pStyle w:val="ListParagraph"/>
        <w:tabs>
          <w:tab w:val="left" w:pos="0"/>
        </w:tabs>
        <w:suppressAutoHyphens/>
        <w:spacing w:line="360" w:lineRule="auto"/>
        <w:contextualSpacing w:val="0"/>
        <w:rPr>
          <w:rFonts w:ascii="Arial" w:hAnsi="Arial" w:cs="Arial"/>
        </w:rPr>
      </w:pPr>
    </w:p>
    <w:p w:rsidR="00C5510F" w:rsidRPr="009726CC" w:rsidRDefault="00C5510F" w:rsidP="00D65D97">
      <w:pPr>
        <w:pBdr>
          <w:top w:val="single" w:sz="4" w:space="1" w:color="auto"/>
          <w:left w:val="single" w:sz="4" w:space="4" w:color="auto"/>
          <w:bottom w:val="single" w:sz="4" w:space="1" w:color="auto"/>
          <w:right w:val="single" w:sz="4" w:space="4" w:color="auto"/>
        </w:pBdr>
        <w:shd w:val="clear" w:color="auto" w:fill="CCCCCC"/>
        <w:tabs>
          <w:tab w:val="left" w:pos="0"/>
        </w:tabs>
        <w:rPr>
          <w:rFonts w:ascii="Arial" w:hAnsi="Arial" w:cs="Arial"/>
          <w:b/>
          <w:sz w:val="28"/>
          <w:szCs w:val="28"/>
          <w:lang w:val="en-US"/>
        </w:rPr>
      </w:pPr>
      <w:r w:rsidRPr="009726CC">
        <w:rPr>
          <w:rFonts w:ascii="Arial" w:hAnsi="Arial" w:cs="Arial"/>
          <w:b/>
          <w:sz w:val="28"/>
          <w:szCs w:val="28"/>
          <w:lang w:val="en-US"/>
        </w:rPr>
        <w:t>Personal Details</w:t>
      </w:r>
    </w:p>
    <w:p w:rsidR="00C5510F" w:rsidRPr="009726CC" w:rsidRDefault="00C5510F" w:rsidP="00D65D97">
      <w:pPr>
        <w:pStyle w:val="ListParagraph"/>
        <w:tabs>
          <w:tab w:val="left" w:pos="0"/>
          <w:tab w:val="left" w:pos="720"/>
        </w:tabs>
        <w:suppressAutoHyphens/>
        <w:spacing w:line="360" w:lineRule="auto"/>
        <w:contextualSpacing w:val="0"/>
        <w:rPr>
          <w:rFonts w:ascii="Arial" w:hAnsi="Arial" w:cs="Arial"/>
        </w:rPr>
      </w:pPr>
    </w:p>
    <w:p w:rsidR="00C5510F" w:rsidRPr="009726CC" w:rsidRDefault="00C5510F" w:rsidP="00D65D97">
      <w:pPr>
        <w:tabs>
          <w:tab w:val="left" w:pos="0"/>
        </w:tabs>
        <w:spacing w:line="288" w:lineRule="auto"/>
        <w:rPr>
          <w:rFonts w:ascii="Arial" w:hAnsi="Arial" w:cs="Arial"/>
          <w:sz w:val="20"/>
          <w:szCs w:val="20"/>
        </w:rPr>
      </w:pPr>
      <w:r w:rsidRPr="009726CC">
        <w:rPr>
          <w:rFonts w:ascii="Arial" w:hAnsi="Arial" w:cs="Arial"/>
          <w:sz w:val="20"/>
          <w:szCs w:val="20"/>
        </w:rPr>
        <w:t xml:space="preserve">Marital status           </w:t>
      </w:r>
      <w:r w:rsidRPr="009726CC">
        <w:rPr>
          <w:rFonts w:ascii="Arial" w:hAnsi="Arial" w:cs="Arial"/>
          <w:sz w:val="20"/>
          <w:szCs w:val="20"/>
        </w:rPr>
        <w:tab/>
      </w:r>
      <w:r w:rsidRPr="009726CC">
        <w:rPr>
          <w:rFonts w:ascii="Arial" w:hAnsi="Arial" w:cs="Arial"/>
          <w:sz w:val="20"/>
          <w:szCs w:val="20"/>
        </w:rPr>
        <w:tab/>
        <w:t>:</w:t>
      </w:r>
      <w:r w:rsidRPr="009726CC">
        <w:rPr>
          <w:rFonts w:ascii="Arial" w:hAnsi="Arial" w:cs="Arial"/>
          <w:sz w:val="20"/>
          <w:szCs w:val="20"/>
        </w:rPr>
        <w:tab/>
        <w:t>Married</w:t>
      </w:r>
    </w:p>
    <w:p w:rsidR="00C5510F" w:rsidRPr="009726CC" w:rsidRDefault="00C5510F" w:rsidP="00D65D97">
      <w:pPr>
        <w:tabs>
          <w:tab w:val="left" w:pos="0"/>
        </w:tabs>
        <w:spacing w:line="288" w:lineRule="auto"/>
        <w:rPr>
          <w:rFonts w:ascii="Arial" w:hAnsi="Arial" w:cs="Arial"/>
          <w:sz w:val="20"/>
          <w:szCs w:val="20"/>
        </w:rPr>
      </w:pPr>
      <w:r w:rsidRPr="009726CC">
        <w:rPr>
          <w:rFonts w:ascii="Arial" w:hAnsi="Arial" w:cs="Arial"/>
          <w:sz w:val="20"/>
          <w:szCs w:val="20"/>
        </w:rPr>
        <w:t xml:space="preserve">Nationality                         </w:t>
      </w:r>
      <w:r w:rsidRPr="009726CC">
        <w:rPr>
          <w:rFonts w:ascii="Arial" w:hAnsi="Arial" w:cs="Arial"/>
          <w:sz w:val="20"/>
          <w:szCs w:val="20"/>
        </w:rPr>
        <w:tab/>
        <w:t>:</w:t>
      </w:r>
      <w:r w:rsidRPr="009726CC">
        <w:rPr>
          <w:rFonts w:ascii="Arial" w:hAnsi="Arial" w:cs="Arial"/>
          <w:sz w:val="20"/>
          <w:szCs w:val="20"/>
        </w:rPr>
        <w:tab/>
        <w:t>Indian</w:t>
      </w:r>
    </w:p>
    <w:p w:rsidR="00C5510F" w:rsidRPr="009726CC" w:rsidRDefault="00C5510F" w:rsidP="00D65D97">
      <w:pPr>
        <w:tabs>
          <w:tab w:val="left" w:pos="0"/>
        </w:tabs>
        <w:spacing w:line="288" w:lineRule="auto"/>
        <w:rPr>
          <w:rFonts w:ascii="Arial" w:hAnsi="Arial" w:cs="Arial"/>
          <w:sz w:val="20"/>
          <w:szCs w:val="20"/>
        </w:rPr>
      </w:pPr>
      <w:r w:rsidRPr="009726CC">
        <w:rPr>
          <w:rFonts w:ascii="Arial" w:hAnsi="Arial" w:cs="Arial"/>
          <w:sz w:val="20"/>
          <w:szCs w:val="20"/>
        </w:rPr>
        <w:t>Gender</w:t>
      </w:r>
      <w:r w:rsidRPr="009726CC">
        <w:rPr>
          <w:rFonts w:ascii="Arial" w:hAnsi="Arial" w:cs="Arial"/>
          <w:sz w:val="20"/>
          <w:szCs w:val="20"/>
        </w:rPr>
        <w:tab/>
      </w:r>
      <w:r w:rsidRPr="009726CC">
        <w:rPr>
          <w:rFonts w:ascii="Arial" w:hAnsi="Arial" w:cs="Arial"/>
          <w:sz w:val="20"/>
          <w:szCs w:val="20"/>
        </w:rPr>
        <w:tab/>
      </w:r>
      <w:r w:rsidRPr="009726CC">
        <w:rPr>
          <w:rFonts w:ascii="Arial" w:hAnsi="Arial" w:cs="Arial"/>
          <w:sz w:val="20"/>
          <w:szCs w:val="20"/>
        </w:rPr>
        <w:tab/>
      </w:r>
      <w:r w:rsidRPr="009726CC">
        <w:rPr>
          <w:rFonts w:ascii="Arial" w:hAnsi="Arial" w:cs="Arial"/>
          <w:sz w:val="20"/>
          <w:szCs w:val="20"/>
        </w:rPr>
        <w:tab/>
        <w:t xml:space="preserve">:         </w:t>
      </w:r>
      <w:r w:rsidR="00087C27">
        <w:rPr>
          <w:rFonts w:ascii="Arial" w:hAnsi="Arial" w:cs="Arial"/>
          <w:sz w:val="20"/>
          <w:szCs w:val="20"/>
        </w:rPr>
        <w:t xml:space="preserve"> </w:t>
      </w:r>
      <w:r w:rsidRPr="009726CC">
        <w:rPr>
          <w:rFonts w:ascii="Arial" w:hAnsi="Arial" w:cs="Arial"/>
          <w:sz w:val="20"/>
          <w:szCs w:val="20"/>
        </w:rPr>
        <w:t xml:space="preserve">  Female</w:t>
      </w:r>
    </w:p>
    <w:p w:rsidR="00C5510F" w:rsidRPr="009726CC" w:rsidRDefault="00C5510F" w:rsidP="00D65D97">
      <w:pPr>
        <w:tabs>
          <w:tab w:val="left" w:pos="0"/>
        </w:tabs>
        <w:spacing w:line="288" w:lineRule="auto"/>
        <w:rPr>
          <w:rFonts w:ascii="Arial" w:hAnsi="Arial" w:cs="Arial"/>
          <w:sz w:val="20"/>
          <w:szCs w:val="20"/>
        </w:rPr>
      </w:pPr>
      <w:r w:rsidRPr="009726CC">
        <w:rPr>
          <w:rFonts w:ascii="Arial" w:hAnsi="Arial" w:cs="Arial"/>
          <w:sz w:val="20"/>
          <w:szCs w:val="20"/>
        </w:rPr>
        <w:t xml:space="preserve">Blood group                       </w:t>
      </w:r>
      <w:r w:rsidRPr="009726CC">
        <w:rPr>
          <w:rFonts w:ascii="Arial" w:hAnsi="Arial" w:cs="Arial"/>
          <w:sz w:val="20"/>
          <w:szCs w:val="20"/>
        </w:rPr>
        <w:tab/>
        <w:t>:</w:t>
      </w:r>
      <w:r w:rsidRPr="009726CC">
        <w:rPr>
          <w:rFonts w:ascii="Arial" w:hAnsi="Arial" w:cs="Arial"/>
          <w:sz w:val="20"/>
          <w:szCs w:val="20"/>
        </w:rPr>
        <w:tab/>
        <w:t>B +</w:t>
      </w:r>
      <w:proofErr w:type="spellStart"/>
      <w:r w:rsidRPr="009726CC">
        <w:rPr>
          <w:rFonts w:ascii="Arial" w:hAnsi="Arial" w:cs="Arial"/>
          <w:sz w:val="20"/>
          <w:szCs w:val="20"/>
        </w:rPr>
        <w:t>ve</w:t>
      </w:r>
      <w:proofErr w:type="spellEnd"/>
    </w:p>
    <w:p w:rsidR="00C5510F" w:rsidRPr="009726CC" w:rsidRDefault="00C5510F" w:rsidP="00D65D97">
      <w:pPr>
        <w:tabs>
          <w:tab w:val="left" w:pos="0"/>
        </w:tabs>
        <w:spacing w:line="288" w:lineRule="auto"/>
        <w:rPr>
          <w:rFonts w:ascii="Arial" w:hAnsi="Arial" w:cs="Arial"/>
          <w:sz w:val="20"/>
          <w:szCs w:val="20"/>
        </w:rPr>
      </w:pPr>
      <w:r w:rsidRPr="009726CC">
        <w:rPr>
          <w:rFonts w:ascii="Arial" w:hAnsi="Arial" w:cs="Arial"/>
          <w:sz w:val="20"/>
          <w:szCs w:val="20"/>
        </w:rPr>
        <w:t xml:space="preserve">Languages known              </w:t>
      </w:r>
      <w:r w:rsidRPr="009726CC">
        <w:rPr>
          <w:rFonts w:ascii="Arial" w:hAnsi="Arial" w:cs="Arial"/>
          <w:sz w:val="20"/>
          <w:szCs w:val="20"/>
        </w:rPr>
        <w:tab/>
        <w:t>:</w:t>
      </w:r>
      <w:r w:rsidRPr="009726CC">
        <w:rPr>
          <w:rFonts w:ascii="Arial" w:hAnsi="Arial" w:cs="Arial"/>
          <w:sz w:val="20"/>
          <w:szCs w:val="20"/>
        </w:rPr>
        <w:tab/>
        <w:t>English, Hindi, Gujarati</w:t>
      </w:r>
    </w:p>
    <w:p w:rsidR="00C5510F" w:rsidRPr="009726CC" w:rsidRDefault="00C5510F" w:rsidP="00D65D97">
      <w:pPr>
        <w:tabs>
          <w:tab w:val="left" w:pos="0"/>
        </w:tabs>
        <w:spacing w:line="288" w:lineRule="auto"/>
        <w:rPr>
          <w:rFonts w:ascii="Arial" w:hAnsi="Arial" w:cs="Arial"/>
          <w:sz w:val="20"/>
          <w:szCs w:val="20"/>
        </w:rPr>
      </w:pPr>
      <w:r w:rsidRPr="009726CC">
        <w:rPr>
          <w:rFonts w:ascii="Arial" w:hAnsi="Arial" w:cs="Arial"/>
          <w:sz w:val="20"/>
          <w:szCs w:val="20"/>
        </w:rPr>
        <w:t xml:space="preserve">Hobbies                              </w:t>
      </w:r>
      <w:r w:rsidRPr="009726CC">
        <w:rPr>
          <w:rFonts w:ascii="Arial" w:hAnsi="Arial" w:cs="Arial"/>
          <w:sz w:val="20"/>
          <w:szCs w:val="20"/>
        </w:rPr>
        <w:tab/>
        <w:t>:</w:t>
      </w:r>
      <w:r w:rsidRPr="009726CC">
        <w:rPr>
          <w:rFonts w:ascii="Arial" w:hAnsi="Arial" w:cs="Arial"/>
          <w:sz w:val="20"/>
          <w:szCs w:val="20"/>
        </w:rPr>
        <w:tab/>
        <w:t>Reading, Playing Volley ball &amp; Badminton</w:t>
      </w:r>
    </w:p>
    <w:p w:rsidR="00C5510F" w:rsidRPr="009726CC" w:rsidRDefault="00C5510F" w:rsidP="00D65D97">
      <w:pPr>
        <w:pStyle w:val="ListParagraph"/>
        <w:tabs>
          <w:tab w:val="left" w:pos="0"/>
          <w:tab w:val="left" w:pos="720"/>
        </w:tabs>
        <w:suppressAutoHyphens/>
        <w:spacing w:line="360" w:lineRule="auto"/>
        <w:contextualSpacing w:val="0"/>
        <w:rPr>
          <w:rFonts w:ascii="Arial" w:hAnsi="Arial" w:cs="Arial"/>
        </w:rPr>
      </w:pPr>
    </w:p>
    <w:p w:rsidR="00DA3321" w:rsidRDefault="00DA3321" w:rsidP="00D65D97">
      <w:pPr>
        <w:tabs>
          <w:tab w:val="left" w:pos="0"/>
        </w:tabs>
        <w:suppressAutoHyphens/>
        <w:spacing w:line="360" w:lineRule="auto"/>
        <w:ind w:left="720"/>
        <w:rPr>
          <w:rFonts w:ascii="Arial" w:hAnsi="Arial" w:cs="Arial"/>
          <w:sz w:val="20"/>
          <w:szCs w:val="20"/>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DA3321" w:rsidRPr="009726CC" w:rsidTr="005B5DFE">
        <w:trPr>
          <w:trHeight w:val="184"/>
        </w:trPr>
        <w:tc>
          <w:tcPr>
            <w:tcW w:w="10480" w:type="dxa"/>
            <w:shd w:val="clear" w:color="auto" w:fill="CCCCCC"/>
          </w:tcPr>
          <w:p w:rsidR="00DA3321" w:rsidRPr="009726CC" w:rsidRDefault="00DA3321" w:rsidP="005B5DFE">
            <w:pPr>
              <w:tabs>
                <w:tab w:val="left" w:pos="0"/>
                <w:tab w:val="left" w:pos="8865"/>
              </w:tabs>
              <w:rPr>
                <w:rFonts w:ascii="Arial" w:hAnsi="Arial" w:cs="Arial"/>
                <w:b/>
                <w:sz w:val="28"/>
                <w:szCs w:val="28"/>
                <w:lang w:val="en-US"/>
              </w:rPr>
            </w:pPr>
            <w:r>
              <w:rPr>
                <w:rFonts w:ascii="Arial" w:hAnsi="Arial" w:cs="Arial"/>
                <w:b/>
                <w:sz w:val="28"/>
                <w:szCs w:val="28"/>
                <w:lang w:val="en-US"/>
              </w:rPr>
              <w:t>Photo</w:t>
            </w:r>
          </w:p>
        </w:tc>
      </w:tr>
    </w:tbl>
    <w:p w:rsidR="00DA3321" w:rsidRDefault="00DA3321" w:rsidP="00D65D97">
      <w:pPr>
        <w:tabs>
          <w:tab w:val="left" w:pos="0"/>
        </w:tabs>
        <w:suppressAutoHyphens/>
        <w:spacing w:line="360" w:lineRule="auto"/>
        <w:ind w:left="720"/>
        <w:rPr>
          <w:rFonts w:ascii="Arial" w:hAnsi="Arial" w:cs="Arial"/>
          <w:sz w:val="20"/>
          <w:szCs w:val="20"/>
        </w:rPr>
      </w:pPr>
    </w:p>
    <w:p w:rsidR="00DA3321" w:rsidRDefault="00DA3321" w:rsidP="00D65D97">
      <w:pPr>
        <w:tabs>
          <w:tab w:val="left" w:pos="0"/>
        </w:tabs>
        <w:suppressAutoHyphens/>
        <w:spacing w:line="360" w:lineRule="auto"/>
        <w:ind w:left="720"/>
        <w:rPr>
          <w:rFonts w:ascii="Arial" w:hAnsi="Arial" w:cs="Arial"/>
          <w:sz w:val="20"/>
          <w:szCs w:val="20"/>
        </w:rPr>
      </w:pPr>
      <w:r>
        <w:rPr>
          <w:rFonts w:ascii="Arial" w:hAnsi="Arial" w:cs="Arial"/>
          <w:noProof/>
          <w:sz w:val="20"/>
          <w:szCs w:val="20"/>
          <w:lang w:val="en-US" w:eastAsia="en-US"/>
        </w:rPr>
        <w:drawing>
          <wp:inline distT="0" distB="0" distL="0" distR="0">
            <wp:extent cx="116205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2050" cy="1524000"/>
                    </a:xfrm>
                    <a:prstGeom prst="rect">
                      <a:avLst/>
                    </a:prstGeom>
                    <a:noFill/>
                    <a:ln w="9525">
                      <a:noFill/>
                      <a:miter lim="800000"/>
                      <a:headEnd/>
                      <a:tailEnd/>
                    </a:ln>
                  </pic:spPr>
                </pic:pic>
              </a:graphicData>
            </a:graphic>
          </wp:inline>
        </w:drawing>
      </w:r>
    </w:p>
    <w:p w:rsidR="00DA3321" w:rsidRPr="009726CC" w:rsidRDefault="00DA3321" w:rsidP="00E94D3C">
      <w:pPr>
        <w:tabs>
          <w:tab w:val="left" w:pos="0"/>
          <w:tab w:val="left" w:pos="720"/>
        </w:tabs>
        <w:suppressAutoHyphens/>
        <w:spacing w:line="360" w:lineRule="auto"/>
        <w:ind w:left="360"/>
        <w:rPr>
          <w:rFonts w:ascii="Arial" w:hAnsi="Arial" w:cs="Arial"/>
        </w:rPr>
      </w:pPr>
      <w:bookmarkStart w:id="0" w:name="_GoBack"/>
      <w:bookmarkEnd w:id="0"/>
    </w:p>
    <w:sectPr w:rsidR="00DA3321" w:rsidRPr="009726CC" w:rsidSect="00F520CD">
      <w:pgSz w:w="11906" w:h="16838"/>
      <w:pgMar w:top="964"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nkGothic Md BT">
    <w:altName w:val="MS UI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1080"/>
        </w:tabs>
        <w:ind w:left="1080" w:hanging="360"/>
      </w:pPr>
      <w:rPr>
        <w:rFonts w:ascii="Symbol" w:hAnsi="Symbol"/>
      </w:rPr>
    </w:lvl>
  </w:abstractNum>
  <w:abstractNum w:abstractNumId="1">
    <w:nsid w:val="025114F1"/>
    <w:multiLevelType w:val="hybridMultilevel"/>
    <w:tmpl w:val="B01470A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909E3"/>
    <w:multiLevelType w:val="hybridMultilevel"/>
    <w:tmpl w:val="D51074AC"/>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3">
    <w:nsid w:val="10011A84"/>
    <w:multiLevelType w:val="hybridMultilevel"/>
    <w:tmpl w:val="9620D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9847A4"/>
    <w:multiLevelType w:val="hybridMultilevel"/>
    <w:tmpl w:val="3D789F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8E4049"/>
    <w:multiLevelType w:val="hybridMultilevel"/>
    <w:tmpl w:val="F04A03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0A46CE"/>
    <w:multiLevelType w:val="hybridMultilevel"/>
    <w:tmpl w:val="160E5E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314CB5"/>
    <w:multiLevelType w:val="hybridMultilevel"/>
    <w:tmpl w:val="BB0409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33D3F"/>
    <w:multiLevelType w:val="hybridMultilevel"/>
    <w:tmpl w:val="BBB82DEA"/>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nsid w:val="2D217DF3"/>
    <w:multiLevelType w:val="hybridMultilevel"/>
    <w:tmpl w:val="6C2C3F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A26B6E"/>
    <w:multiLevelType w:val="hybridMultilevel"/>
    <w:tmpl w:val="618CA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4F219D"/>
    <w:multiLevelType w:val="hybridMultilevel"/>
    <w:tmpl w:val="52CCCD3C"/>
    <w:lvl w:ilvl="0" w:tplc="00000004">
      <w:start w:val="1"/>
      <w:numFmt w:val="bullet"/>
      <w:lvlText w:val=""/>
      <w:lvlJc w:val="left"/>
      <w:pPr>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6DD0526"/>
    <w:multiLevelType w:val="hybridMultilevel"/>
    <w:tmpl w:val="6EA88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0C18BB"/>
    <w:multiLevelType w:val="hybridMultilevel"/>
    <w:tmpl w:val="F03605A4"/>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4">
    <w:nsid w:val="3F3B7A01"/>
    <w:multiLevelType w:val="hybridMultilevel"/>
    <w:tmpl w:val="B64059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06144C"/>
    <w:multiLevelType w:val="hybridMultilevel"/>
    <w:tmpl w:val="D5D292F4"/>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6">
    <w:nsid w:val="43997F78"/>
    <w:multiLevelType w:val="hybridMultilevel"/>
    <w:tmpl w:val="E384D3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54D517F"/>
    <w:multiLevelType w:val="hybridMultilevel"/>
    <w:tmpl w:val="940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D12DF"/>
    <w:multiLevelType w:val="hybridMultilevel"/>
    <w:tmpl w:val="5A12EE14"/>
    <w:lvl w:ilvl="0" w:tplc="00000004">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B274E4D"/>
    <w:multiLevelType w:val="hybridMultilevel"/>
    <w:tmpl w:val="2A56A8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0246DC"/>
    <w:multiLevelType w:val="hybridMultilevel"/>
    <w:tmpl w:val="56A0B10A"/>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1">
    <w:nsid w:val="5DA95E46"/>
    <w:multiLevelType w:val="hybridMultilevel"/>
    <w:tmpl w:val="D5C0CB14"/>
    <w:lvl w:ilvl="0" w:tplc="40090005">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2">
    <w:nsid w:val="649E4FE7"/>
    <w:multiLevelType w:val="hybridMultilevel"/>
    <w:tmpl w:val="5126B1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805028"/>
    <w:multiLevelType w:val="hybridMultilevel"/>
    <w:tmpl w:val="AB9CF974"/>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1068EC"/>
    <w:multiLevelType w:val="hybridMultilevel"/>
    <w:tmpl w:val="31D8AE86"/>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A362C7"/>
    <w:multiLevelType w:val="hybridMultilevel"/>
    <w:tmpl w:val="F37C691C"/>
    <w:lvl w:ilvl="0" w:tplc="0409000B">
      <w:start w:val="1"/>
      <w:numFmt w:val="bullet"/>
      <w:lvlText w:val=""/>
      <w:lvlJc w:val="left"/>
      <w:pPr>
        <w:tabs>
          <w:tab w:val="num" w:pos="720"/>
        </w:tabs>
        <w:ind w:left="720" w:hanging="360"/>
      </w:pPr>
      <w:rPr>
        <w:rFonts w:ascii="Wingdings" w:hAnsi="Wingdings" w:hint="default"/>
      </w:rPr>
    </w:lvl>
    <w:lvl w:ilvl="1" w:tplc="1994AB3E">
      <w:numFmt w:val="bullet"/>
      <w:lvlText w:val="-"/>
      <w:lvlJc w:val="left"/>
      <w:pPr>
        <w:tabs>
          <w:tab w:val="num" w:pos="1440"/>
        </w:tabs>
        <w:ind w:left="1440" w:hanging="360"/>
      </w:pPr>
      <w:rPr>
        <w:rFonts w:ascii="Verdana" w:eastAsia="Times New Roman"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5"/>
  </w:num>
  <w:num w:numId="4">
    <w:abstractNumId w:val="20"/>
  </w:num>
  <w:num w:numId="5">
    <w:abstractNumId w:val="8"/>
  </w:num>
  <w:num w:numId="6">
    <w:abstractNumId w:val="2"/>
  </w:num>
  <w:num w:numId="7">
    <w:abstractNumId w:val="17"/>
  </w:num>
  <w:num w:numId="8">
    <w:abstractNumId w:val="7"/>
  </w:num>
  <w:num w:numId="9">
    <w:abstractNumId w:val="24"/>
  </w:num>
  <w:num w:numId="10">
    <w:abstractNumId w:val="5"/>
  </w:num>
  <w:num w:numId="11">
    <w:abstractNumId w:val="14"/>
  </w:num>
  <w:num w:numId="12">
    <w:abstractNumId w:val="12"/>
  </w:num>
  <w:num w:numId="13">
    <w:abstractNumId w:val="19"/>
  </w:num>
  <w:num w:numId="14">
    <w:abstractNumId w:val="25"/>
  </w:num>
  <w:num w:numId="15">
    <w:abstractNumId w:val="4"/>
  </w:num>
  <w:num w:numId="16">
    <w:abstractNumId w:val="6"/>
  </w:num>
  <w:num w:numId="17">
    <w:abstractNumId w:val="18"/>
  </w:num>
  <w:num w:numId="18">
    <w:abstractNumId w:val="0"/>
  </w:num>
  <w:num w:numId="19">
    <w:abstractNumId w:val="22"/>
  </w:num>
  <w:num w:numId="20">
    <w:abstractNumId w:val="11"/>
  </w:num>
  <w:num w:numId="21">
    <w:abstractNumId w:val="1"/>
  </w:num>
  <w:num w:numId="22">
    <w:abstractNumId w:val="9"/>
  </w:num>
  <w:num w:numId="23">
    <w:abstractNumId w:val="3"/>
  </w:num>
  <w:num w:numId="24">
    <w:abstractNumId w:val="0"/>
  </w:num>
  <w:num w:numId="25">
    <w:abstractNumId w:val="18"/>
  </w:num>
  <w:num w:numId="26">
    <w:abstractNumId w:val="16"/>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6C2FFD"/>
    <w:rsid w:val="0004389A"/>
    <w:rsid w:val="000528C4"/>
    <w:rsid w:val="00063DD0"/>
    <w:rsid w:val="000861A8"/>
    <w:rsid w:val="0008671F"/>
    <w:rsid w:val="00087C27"/>
    <w:rsid w:val="000F1734"/>
    <w:rsid w:val="00101E68"/>
    <w:rsid w:val="00120FAA"/>
    <w:rsid w:val="00141885"/>
    <w:rsid w:val="00160737"/>
    <w:rsid w:val="001825C4"/>
    <w:rsid w:val="00183E4A"/>
    <w:rsid w:val="001908A5"/>
    <w:rsid w:val="00193E83"/>
    <w:rsid w:val="0019478A"/>
    <w:rsid w:val="001D71F3"/>
    <w:rsid w:val="001E120F"/>
    <w:rsid w:val="001E5036"/>
    <w:rsid w:val="001F01C7"/>
    <w:rsid w:val="00205899"/>
    <w:rsid w:val="002476B3"/>
    <w:rsid w:val="002729D1"/>
    <w:rsid w:val="00282E76"/>
    <w:rsid w:val="00283FBF"/>
    <w:rsid w:val="00286137"/>
    <w:rsid w:val="0028673B"/>
    <w:rsid w:val="00290593"/>
    <w:rsid w:val="002C31EF"/>
    <w:rsid w:val="002C78EE"/>
    <w:rsid w:val="002D028E"/>
    <w:rsid w:val="002D6004"/>
    <w:rsid w:val="002F2434"/>
    <w:rsid w:val="002F259D"/>
    <w:rsid w:val="0032554F"/>
    <w:rsid w:val="00341854"/>
    <w:rsid w:val="00357DDB"/>
    <w:rsid w:val="003765CE"/>
    <w:rsid w:val="003A4334"/>
    <w:rsid w:val="003E6AA2"/>
    <w:rsid w:val="003F3787"/>
    <w:rsid w:val="00410667"/>
    <w:rsid w:val="0042425F"/>
    <w:rsid w:val="0049127A"/>
    <w:rsid w:val="004B0243"/>
    <w:rsid w:val="004C15B6"/>
    <w:rsid w:val="004D44BB"/>
    <w:rsid w:val="00510153"/>
    <w:rsid w:val="00535DE7"/>
    <w:rsid w:val="005A4D13"/>
    <w:rsid w:val="005C1184"/>
    <w:rsid w:val="005C2DA2"/>
    <w:rsid w:val="005D0F48"/>
    <w:rsid w:val="005D1C66"/>
    <w:rsid w:val="005D6B8A"/>
    <w:rsid w:val="006239D1"/>
    <w:rsid w:val="006412C7"/>
    <w:rsid w:val="006803D3"/>
    <w:rsid w:val="006859D5"/>
    <w:rsid w:val="006921A4"/>
    <w:rsid w:val="006C2FFD"/>
    <w:rsid w:val="006E53B0"/>
    <w:rsid w:val="006F3612"/>
    <w:rsid w:val="00705C25"/>
    <w:rsid w:val="00706D69"/>
    <w:rsid w:val="00734409"/>
    <w:rsid w:val="00766160"/>
    <w:rsid w:val="007907B9"/>
    <w:rsid w:val="00796FF2"/>
    <w:rsid w:val="007A089E"/>
    <w:rsid w:val="007A31AB"/>
    <w:rsid w:val="007C7DB3"/>
    <w:rsid w:val="007F0FDA"/>
    <w:rsid w:val="007F5367"/>
    <w:rsid w:val="008019B7"/>
    <w:rsid w:val="00807953"/>
    <w:rsid w:val="00840506"/>
    <w:rsid w:val="008710F1"/>
    <w:rsid w:val="008B3EBE"/>
    <w:rsid w:val="008D2CDB"/>
    <w:rsid w:val="008E347B"/>
    <w:rsid w:val="009516F0"/>
    <w:rsid w:val="0095390F"/>
    <w:rsid w:val="00966BE0"/>
    <w:rsid w:val="009726CC"/>
    <w:rsid w:val="00984082"/>
    <w:rsid w:val="009925D6"/>
    <w:rsid w:val="009C3BC7"/>
    <w:rsid w:val="009C459F"/>
    <w:rsid w:val="009F6A1D"/>
    <w:rsid w:val="00A33569"/>
    <w:rsid w:val="00A444AF"/>
    <w:rsid w:val="00A61739"/>
    <w:rsid w:val="00A909C0"/>
    <w:rsid w:val="00AA4ADD"/>
    <w:rsid w:val="00B15C20"/>
    <w:rsid w:val="00B52D09"/>
    <w:rsid w:val="00B55C43"/>
    <w:rsid w:val="00B87727"/>
    <w:rsid w:val="00BB4B7E"/>
    <w:rsid w:val="00BF4953"/>
    <w:rsid w:val="00C06E29"/>
    <w:rsid w:val="00C22A58"/>
    <w:rsid w:val="00C521C9"/>
    <w:rsid w:val="00C5510F"/>
    <w:rsid w:val="00CF294E"/>
    <w:rsid w:val="00D068AD"/>
    <w:rsid w:val="00D07323"/>
    <w:rsid w:val="00D2509B"/>
    <w:rsid w:val="00D25A95"/>
    <w:rsid w:val="00D65D97"/>
    <w:rsid w:val="00D76765"/>
    <w:rsid w:val="00DA3321"/>
    <w:rsid w:val="00DC4482"/>
    <w:rsid w:val="00E572F1"/>
    <w:rsid w:val="00E74E79"/>
    <w:rsid w:val="00E8745C"/>
    <w:rsid w:val="00E90789"/>
    <w:rsid w:val="00E94D3C"/>
    <w:rsid w:val="00EB1E70"/>
    <w:rsid w:val="00EE12A5"/>
    <w:rsid w:val="00EE3AF6"/>
    <w:rsid w:val="00F02544"/>
    <w:rsid w:val="00F4346A"/>
    <w:rsid w:val="00F45AA7"/>
    <w:rsid w:val="00F51C9D"/>
    <w:rsid w:val="00F520CD"/>
    <w:rsid w:val="00F54AE8"/>
    <w:rsid w:val="00F6074E"/>
    <w:rsid w:val="00F8588C"/>
    <w:rsid w:val="00F92476"/>
    <w:rsid w:val="00FA05D4"/>
    <w:rsid w:val="00FA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FFD"/>
    <w:rPr>
      <w:sz w:val="24"/>
      <w:szCs w:val="24"/>
      <w:lang w:val="en-IN" w:eastAsia="en-IN"/>
    </w:rPr>
  </w:style>
  <w:style w:type="paragraph" w:styleId="Heading4">
    <w:name w:val="heading 4"/>
    <w:basedOn w:val="Normal"/>
    <w:next w:val="Normal"/>
    <w:link w:val="Heading4Char"/>
    <w:qFormat/>
    <w:rsid w:val="00706D69"/>
    <w:pPr>
      <w:keepNext/>
      <w:jc w:val="center"/>
      <w:outlineLvl w:val="3"/>
    </w:pPr>
    <w:rPr>
      <w:rFonts w:ascii="Verdana" w:eastAsia="Arial Unicode MS" w:hAnsi="Verdana" w:cs="Arial Unicode MS"/>
      <w:b/>
      <w:color w:val="333333"/>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2FFD"/>
    <w:pPr>
      <w:ind w:left="720"/>
      <w:contextualSpacing/>
    </w:pPr>
  </w:style>
  <w:style w:type="paragraph" w:styleId="BodyText">
    <w:name w:val="Body Text"/>
    <w:basedOn w:val="Normal"/>
    <w:rsid w:val="007A089E"/>
    <w:rPr>
      <w:rFonts w:ascii="Verdana" w:hAnsi="Verdana"/>
      <w:sz w:val="20"/>
      <w:lang w:val="en-US" w:eastAsia="en-US"/>
    </w:rPr>
  </w:style>
  <w:style w:type="paragraph" w:styleId="Subtitle">
    <w:name w:val="Subtitle"/>
    <w:basedOn w:val="Normal"/>
    <w:qFormat/>
    <w:rsid w:val="007A089E"/>
    <w:pPr>
      <w:ind w:left="45"/>
    </w:pPr>
    <w:rPr>
      <w:rFonts w:ascii="BankGothic Md BT" w:hAnsi="BankGothic Md BT"/>
      <w:b/>
      <w:bCs/>
      <w:sz w:val="28"/>
      <w:lang w:val="en-US" w:eastAsia="en-US"/>
    </w:rPr>
  </w:style>
  <w:style w:type="table" w:styleId="TableGrid">
    <w:name w:val="Table Grid"/>
    <w:basedOn w:val="TableNormal"/>
    <w:rsid w:val="0024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6D69"/>
    <w:rPr>
      <w:color w:val="0000FF"/>
      <w:u w:val="single"/>
    </w:rPr>
  </w:style>
  <w:style w:type="character" w:customStyle="1" w:styleId="Heading4Char">
    <w:name w:val="Heading 4 Char"/>
    <w:link w:val="Heading4"/>
    <w:rsid w:val="00706D69"/>
    <w:rPr>
      <w:rFonts w:ascii="Verdana" w:eastAsia="Arial Unicode MS" w:hAnsi="Verdana" w:cs="Arial Unicode MS"/>
      <w:b/>
      <w:color w:val="333333"/>
      <w:sz w:val="16"/>
      <w:szCs w:val="16"/>
      <w:lang w:val="en-US" w:eastAsia="en-US" w:bidi="ar-SA"/>
    </w:rPr>
  </w:style>
  <w:style w:type="character" w:styleId="FollowedHyperlink">
    <w:name w:val="FollowedHyperlink"/>
    <w:rsid w:val="00734409"/>
    <w:rPr>
      <w:color w:val="800080"/>
      <w:u w:val="single"/>
    </w:rPr>
  </w:style>
  <w:style w:type="paragraph" w:styleId="BalloonText">
    <w:name w:val="Balloon Text"/>
    <w:basedOn w:val="Normal"/>
    <w:link w:val="BalloonTextChar"/>
    <w:rsid w:val="0042425F"/>
    <w:rPr>
      <w:rFonts w:ascii="Tahoma" w:hAnsi="Tahoma" w:cs="Tahoma"/>
      <w:sz w:val="16"/>
      <w:szCs w:val="16"/>
    </w:rPr>
  </w:style>
  <w:style w:type="character" w:customStyle="1" w:styleId="BalloonTextChar">
    <w:name w:val="Balloon Text Char"/>
    <w:basedOn w:val="DefaultParagraphFont"/>
    <w:link w:val="BalloonText"/>
    <w:rsid w:val="0042425F"/>
    <w:rPr>
      <w:rFonts w:ascii="Tahom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02813">
      <w:bodyDiv w:val="1"/>
      <w:marLeft w:val="0"/>
      <w:marRight w:val="0"/>
      <w:marTop w:val="0"/>
      <w:marBottom w:val="0"/>
      <w:divBdr>
        <w:top w:val="none" w:sz="0" w:space="0" w:color="auto"/>
        <w:left w:val="none" w:sz="0" w:space="0" w:color="auto"/>
        <w:bottom w:val="none" w:sz="0" w:space="0" w:color="auto"/>
        <w:right w:val="none" w:sz="0" w:space="0" w:color="auto"/>
      </w:divBdr>
    </w:div>
    <w:div w:id="493569312">
      <w:bodyDiv w:val="1"/>
      <w:marLeft w:val="0"/>
      <w:marRight w:val="0"/>
      <w:marTop w:val="0"/>
      <w:marBottom w:val="0"/>
      <w:divBdr>
        <w:top w:val="none" w:sz="0" w:space="0" w:color="auto"/>
        <w:left w:val="none" w:sz="0" w:space="0" w:color="auto"/>
        <w:bottom w:val="none" w:sz="0" w:space="0" w:color="auto"/>
        <w:right w:val="none" w:sz="0" w:space="0" w:color="auto"/>
      </w:divBdr>
    </w:div>
    <w:div w:id="612057328">
      <w:bodyDiv w:val="1"/>
      <w:marLeft w:val="0"/>
      <w:marRight w:val="0"/>
      <w:marTop w:val="0"/>
      <w:marBottom w:val="0"/>
      <w:divBdr>
        <w:top w:val="none" w:sz="0" w:space="0" w:color="auto"/>
        <w:left w:val="none" w:sz="0" w:space="0" w:color="auto"/>
        <w:bottom w:val="none" w:sz="0" w:space="0" w:color="auto"/>
        <w:right w:val="none" w:sz="0" w:space="0" w:color="auto"/>
      </w:divBdr>
    </w:div>
    <w:div w:id="10093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859BF-8454-4EDE-B731-83130271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Pc6</cp:lastModifiedBy>
  <cp:revision>15</cp:revision>
  <dcterms:created xsi:type="dcterms:W3CDTF">2014-01-20T08:32:00Z</dcterms:created>
  <dcterms:modified xsi:type="dcterms:W3CDTF">2015-07-14T08:14:00Z</dcterms:modified>
</cp:coreProperties>
</file>