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59" w:rsidRDefault="00E83F9B" w:rsidP="006F1459">
      <w:pPr>
        <w:pBdr>
          <w:bottom w:val="single" w:sz="4" w:space="1" w:color="auto"/>
        </w:pBdr>
        <w:jc w:val="center"/>
        <w:rPr>
          <w:rStyle w:val="bdtext"/>
        </w:rPr>
      </w:pPr>
      <w:proofErr w:type="spellStart"/>
      <w:r>
        <w:rPr>
          <w:rStyle w:val="bdtext"/>
        </w:rPr>
        <w:t>Einas</w:t>
      </w:r>
      <w:proofErr w:type="spellEnd"/>
    </w:p>
    <w:p w:rsidR="00E83F9B" w:rsidRPr="00EC4777" w:rsidRDefault="00E83F9B" w:rsidP="006F145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0C0159">
          <w:rPr>
            <w:rStyle w:val="Hyperlink"/>
          </w:rPr>
          <w:t>Einas.204199@2freemail.com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6F1459" w:rsidRPr="00EC4777" w:rsidRDefault="006F1459" w:rsidP="006F14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4777">
        <w:rPr>
          <w:rFonts w:ascii="Times New Roman" w:hAnsi="Times New Roman" w:cs="Times New Roman"/>
          <w:b/>
          <w:bCs/>
          <w:sz w:val="24"/>
          <w:szCs w:val="24"/>
        </w:rPr>
        <w:t>Personal information: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450"/>
        <w:gridCol w:w="5058"/>
      </w:tblGrid>
      <w:tr w:rsidR="006F1459" w:rsidRPr="009E2237" w:rsidTr="0046284D">
        <w:tc>
          <w:tcPr>
            <w:tcW w:w="4068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E223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nd</w:t>
            </w: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 xml:space="preserve"> August 1988</w:t>
            </w:r>
          </w:p>
        </w:tc>
      </w:tr>
      <w:tr w:rsidR="006F1459" w:rsidRPr="009E2237" w:rsidTr="0046284D">
        <w:tc>
          <w:tcPr>
            <w:tcW w:w="4068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Sudanese</w:t>
            </w:r>
          </w:p>
        </w:tc>
      </w:tr>
      <w:tr w:rsidR="006F1459" w:rsidRPr="009E2237" w:rsidTr="0046284D">
        <w:tc>
          <w:tcPr>
            <w:tcW w:w="4068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 xml:space="preserve">Marital Status </w:t>
            </w:r>
          </w:p>
        </w:tc>
        <w:tc>
          <w:tcPr>
            <w:tcW w:w="450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58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6F1459" w:rsidRPr="009E2237" w:rsidTr="0046284D">
        <w:tc>
          <w:tcPr>
            <w:tcW w:w="4068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58" w:type="dxa"/>
            <w:shd w:val="clear" w:color="auto" w:fill="auto"/>
            <w:vAlign w:val="center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1459" w:rsidRPr="00EC4777" w:rsidRDefault="006F1459" w:rsidP="006F14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4777">
        <w:rPr>
          <w:rFonts w:ascii="Times New Roman" w:hAnsi="Times New Roman" w:cs="Times New Roman"/>
          <w:b/>
          <w:bCs/>
          <w:sz w:val="24"/>
          <w:szCs w:val="24"/>
        </w:rPr>
        <w:t>Education:</w:t>
      </w:r>
    </w:p>
    <w:p w:rsidR="006F1459" w:rsidRDefault="006F1459" w:rsidP="006F1459">
      <w:p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 xml:space="preserve">2006 – </w:t>
      </w:r>
      <w:r>
        <w:rPr>
          <w:rFonts w:ascii="Times New Roman" w:hAnsi="Times New Roman" w:cs="Times New Roman"/>
          <w:sz w:val="24"/>
          <w:szCs w:val="24"/>
        </w:rPr>
        <w:t xml:space="preserve">Aug </w:t>
      </w:r>
      <w:r w:rsidRPr="00EC4777"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 w:rsidRPr="00EC4777">
        <w:rPr>
          <w:rFonts w:ascii="Times New Roman" w:hAnsi="Times New Roman" w:cs="Times New Roman"/>
          <w:sz w:val="24"/>
          <w:szCs w:val="24"/>
        </w:rPr>
        <w:t xml:space="preserve">Faculty of Engineering &amp; Architecture, University of Khartoum, </w:t>
      </w:r>
      <w:r w:rsidRPr="009E2237">
        <w:rPr>
          <w:rFonts w:ascii="Times New Roman" w:hAnsi="Times New Roman" w:cs="Times New Roman"/>
          <w:sz w:val="24"/>
          <w:szCs w:val="24"/>
        </w:rPr>
        <w:t>Sudan.</w:t>
      </w:r>
      <w:r w:rsidRPr="00EC4777">
        <w:rPr>
          <w:rFonts w:ascii="Times New Roman" w:hAnsi="Times New Roman" w:cs="Times New Roman"/>
          <w:sz w:val="24"/>
          <w:szCs w:val="24"/>
        </w:rPr>
        <w:t xml:space="preserve"> Qualification: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E2237">
        <w:rPr>
          <w:rFonts w:ascii="Times New Roman" w:hAnsi="Times New Roman" w:cs="Times New Roman"/>
          <w:b/>
          <w:bCs/>
          <w:sz w:val="24"/>
          <w:szCs w:val="24"/>
        </w:rPr>
        <w:t>Bachelor of Science (honors) Architecture</w:t>
      </w:r>
      <w:r w:rsidRPr="00EC4777">
        <w:rPr>
          <w:rFonts w:ascii="Times New Roman" w:hAnsi="Times New Roman" w:cs="Times New Roman"/>
          <w:sz w:val="24"/>
          <w:szCs w:val="24"/>
        </w:rPr>
        <w:t>.</w:t>
      </w:r>
    </w:p>
    <w:p w:rsidR="006F1459" w:rsidRDefault="006F1459" w:rsidP="006F1459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Graduation project: Green office building  </w:t>
      </w:r>
    </w:p>
    <w:p w:rsidR="006F1459" w:rsidRPr="001D6DA3" w:rsidRDefault="006F1459" w:rsidP="006F1459">
      <w:pPr>
        <w:pStyle w:val="Default"/>
      </w:pPr>
    </w:p>
    <w:p w:rsidR="006F1459" w:rsidRPr="00EC4777" w:rsidRDefault="006F1459" w:rsidP="006F1459">
      <w:p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b/>
          <w:bCs/>
          <w:sz w:val="24"/>
          <w:szCs w:val="24"/>
        </w:rPr>
        <w:t>Work Experience</w:t>
      </w:r>
      <w:r w:rsidRPr="00EC477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4950"/>
        <w:gridCol w:w="1818"/>
      </w:tblGrid>
      <w:tr w:rsidR="006F1459" w:rsidRPr="009E2237" w:rsidTr="0046284D">
        <w:tc>
          <w:tcPr>
            <w:tcW w:w="2808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Duration</w:t>
            </w:r>
          </w:p>
        </w:tc>
        <w:tc>
          <w:tcPr>
            <w:tcW w:w="4950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1818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6F1459" w:rsidRPr="009E2237" w:rsidTr="0046284D">
        <w:tc>
          <w:tcPr>
            <w:tcW w:w="2808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April 2012 to present</w:t>
            </w: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950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ACE Engineering Company</w:t>
            </w:r>
          </w:p>
        </w:tc>
        <w:tc>
          <w:tcPr>
            <w:tcW w:w="1818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Sudan</w:t>
            </w:r>
          </w:p>
        </w:tc>
      </w:tr>
      <w:tr w:rsidR="006F1459" w:rsidRPr="009E2237" w:rsidTr="0046284D">
        <w:tc>
          <w:tcPr>
            <w:tcW w:w="2808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Dec. 2010 – April 2012</w:t>
            </w:r>
          </w:p>
        </w:tc>
        <w:tc>
          <w:tcPr>
            <w:tcW w:w="4950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 xml:space="preserve">Architect,  </w:t>
            </w:r>
            <w:proofErr w:type="spellStart"/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Sirag</w:t>
            </w:r>
            <w:proofErr w:type="spellEnd"/>
            <w:r w:rsidRPr="009E2237">
              <w:rPr>
                <w:rFonts w:ascii="Times New Roman" w:hAnsi="Times New Roman" w:cs="Times New Roman"/>
                <w:sz w:val="24"/>
                <w:szCs w:val="24"/>
              </w:rPr>
              <w:t xml:space="preserve"> Engineering Company</w:t>
            </w:r>
          </w:p>
        </w:tc>
        <w:tc>
          <w:tcPr>
            <w:tcW w:w="1818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Sudan</w:t>
            </w:r>
          </w:p>
        </w:tc>
      </w:tr>
      <w:tr w:rsidR="006F1459" w:rsidRPr="009E2237" w:rsidTr="0046284D">
        <w:tc>
          <w:tcPr>
            <w:tcW w:w="2808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2011 -2012</w:t>
            </w: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</w:t>
            </w:r>
          </w:p>
        </w:tc>
        <w:tc>
          <w:tcPr>
            <w:tcW w:w="4950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Assistant Lecturer – Khartoum University</w:t>
            </w: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1818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Sudan</w:t>
            </w:r>
          </w:p>
        </w:tc>
      </w:tr>
      <w:tr w:rsidR="006F1459" w:rsidRPr="009E2237" w:rsidTr="0046284D">
        <w:tc>
          <w:tcPr>
            <w:tcW w:w="2808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2010 (June-August)</w:t>
            </w: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4950" w:type="dxa"/>
            <w:shd w:val="clear" w:color="auto" w:fill="auto"/>
          </w:tcPr>
          <w:p w:rsidR="006F1459" w:rsidRPr="001D6DA3" w:rsidRDefault="006F1459" w:rsidP="0046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AHPP (Architectural Heritage Preservation Project) – Architect and interior designer.</w:t>
            </w: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Sudan</w:t>
            </w:r>
          </w:p>
        </w:tc>
      </w:tr>
    </w:tbl>
    <w:p w:rsidR="006F1459" w:rsidRDefault="006F1459" w:rsidP="006F14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Job duties: </w:t>
      </w:r>
    </w:p>
    <w:p w:rsidR="006F1459" w:rsidRPr="00480346" w:rsidRDefault="006F1459" w:rsidP="006F1459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80346">
        <w:rPr>
          <w:rFonts w:ascii="Times New Roman" w:hAnsi="Times New Roman" w:cs="Times New Roman"/>
          <w:color w:val="auto"/>
        </w:rPr>
        <w:t xml:space="preserve">Architectural design and 3D model making.  </w:t>
      </w:r>
    </w:p>
    <w:p w:rsidR="006F1459" w:rsidRPr="00480346" w:rsidRDefault="006F1459" w:rsidP="006F1459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color w:val="auto"/>
        </w:rPr>
      </w:pPr>
      <w:r w:rsidRPr="00480346">
        <w:rPr>
          <w:rFonts w:ascii="Times New Roman" w:hAnsi="Times New Roman" w:cs="Times New Roman"/>
          <w:color w:val="auto"/>
        </w:rPr>
        <w:t xml:space="preserve">Preparation and revision of Technical Drawings. </w:t>
      </w:r>
    </w:p>
    <w:p w:rsidR="006F1459" w:rsidRPr="00480346" w:rsidRDefault="006F1459" w:rsidP="006F1459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color w:val="auto"/>
        </w:rPr>
      </w:pPr>
      <w:r w:rsidRPr="00480346">
        <w:rPr>
          <w:rFonts w:ascii="Times New Roman" w:hAnsi="Times New Roman" w:cs="Times New Roman"/>
          <w:color w:val="auto"/>
        </w:rPr>
        <w:t xml:space="preserve">Preparation of Bill of Quantities. </w:t>
      </w:r>
    </w:p>
    <w:p w:rsidR="006F1459" w:rsidRPr="00480346" w:rsidRDefault="006F1459" w:rsidP="006F1459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color w:val="auto"/>
        </w:rPr>
      </w:pPr>
      <w:r w:rsidRPr="00480346">
        <w:rPr>
          <w:rFonts w:ascii="Times New Roman" w:hAnsi="Times New Roman" w:cs="Times New Roman"/>
          <w:color w:val="auto"/>
        </w:rPr>
        <w:t xml:space="preserve">Preparation of tender documents. </w:t>
      </w:r>
    </w:p>
    <w:p w:rsidR="006F1459" w:rsidRPr="00480346" w:rsidRDefault="006F1459" w:rsidP="006F1459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color w:val="auto"/>
        </w:rPr>
      </w:pPr>
      <w:r w:rsidRPr="00480346">
        <w:rPr>
          <w:rFonts w:ascii="Times New Roman" w:hAnsi="Times New Roman" w:cs="Times New Roman"/>
          <w:color w:val="auto"/>
        </w:rPr>
        <w:t xml:space="preserve">Preparation of project schedules. </w:t>
      </w:r>
    </w:p>
    <w:p w:rsidR="006F1459" w:rsidRPr="00480346" w:rsidRDefault="006F1459" w:rsidP="006F1459">
      <w:pPr>
        <w:pStyle w:val="Default"/>
        <w:numPr>
          <w:ilvl w:val="0"/>
          <w:numId w:val="2"/>
        </w:numPr>
        <w:spacing w:after="30"/>
        <w:rPr>
          <w:rFonts w:ascii="Times New Roman" w:hAnsi="Times New Roman" w:cs="Times New Roman"/>
          <w:color w:val="auto"/>
        </w:rPr>
      </w:pPr>
      <w:r w:rsidRPr="00480346">
        <w:rPr>
          <w:rFonts w:ascii="Times New Roman" w:hAnsi="Times New Roman" w:cs="Times New Roman"/>
          <w:color w:val="auto"/>
        </w:rPr>
        <w:t xml:space="preserve">Project co-ordination and follow up site work updates. </w:t>
      </w:r>
    </w:p>
    <w:p w:rsidR="006F1459" w:rsidRDefault="006F1459" w:rsidP="006F1459">
      <w:pPr>
        <w:pStyle w:val="Default"/>
        <w:spacing w:after="30"/>
        <w:ind w:left="720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8"/>
        <w:gridCol w:w="4950"/>
        <w:gridCol w:w="1818"/>
      </w:tblGrid>
      <w:tr w:rsidR="006F1459" w:rsidRPr="009E2237" w:rsidTr="0046284D">
        <w:tc>
          <w:tcPr>
            <w:tcW w:w="2808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 2011- Dec</w:t>
            </w: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0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University of Khartoum </w:t>
            </w:r>
          </w:p>
        </w:tc>
        <w:tc>
          <w:tcPr>
            <w:tcW w:w="1818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Sudan</w:t>
            </w:r>
          </w:p>
        </w:tc>
      </w:tr>
    </w:tbl>
    <w:p w:rsidR="006F1459" w:rsidRDefault="006F1459" w:rsidP="006F145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Job duties: </w:t>
      </w:r>
    </w:p>
    <w:p w:rsidR="006F1459" w:rsidRPr="00480346" w:rsidRDefault="006F1459" w:rsidP="006F145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80346">
        <w:rPr>
          <w:rFonts w:ascii="Times New Roman" w:hAnsi="Times New Roman" w:cs="Times New Roman"/>
          <w:color w:val="auto"/>
        </w:rPr>
        <w:t xml:space="preserve">Supervising Third Year’s Studio Work: </w:t>
      </w:r>
    </w:p>
    <w:p w:rsidR="006F1459" w:rsidRPr="00480346" w:rsidRDefault="006F1459" w:rsidP="006F145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80346">
        <w:rPr>
          <w:rFonts w:ascii="Times New Roman" w:hAnsi="Times New Roman" w:cs="Times New Roman"/>
          <w:color w:val="auto"/>
        </w:rPr>
        <w:lastRenderedPageBreak/>
        <w:t xml:space="preserve">Supervision and Co-ordination of studio projects extending over two semesters. </w:t>
      </w:r>
    </w:p>
    <w:p w:rsidR="006F1459" w:rsidRPr="00480346" w:rsidRDefault="006F1459" w:rsidP="006F1459">
      <w:pPr>
        <w:pStyle w:val="Default"/>
        <w:numPr>
          <w:ilvl w:val="0"/>
          <w:numId w:val="3"/>
        </w:numPr>
        <w:rPr>
          <w:rFonts w:ascii="Times New Roman" w:hAnsi="Times New Roman" w:cs="Times New Roman"/>
          <w:color w:val="auto"/>
        </w:rPr>
      </w:pPr>
      <w:r w:rsidRPr="00480346">
        <w:rPr>
          <w:rFonts w:ascii="Times New Roman" w:hAnsi="Times New Roman" w:cs="Times New Roman"/>
          <w:color w:val="auto"/>
        </w:rPr>
        <w:t xml:space="preserve">Preparing seminars and presentations in different subjects in Architecture. </w:t>
      </w:r>
    </w:p>
    <w:p w:rsidR="006F1459" w:rsidRDefault="006F1459" w:rsidP="006F1459">
      <w:pPr>
        <w:pStyle w:val="Default"/>
        <w:spacing w:after="30"/>
        <w:ind w:left="720"/>
        <w:rPr>
          <w:sz w:val="22"/>
          <w:szCs w:val="22"/>
        </w:rPr>
      </w:pPr>
    </w:p>
    <w:p w:rsidR="006F1459" w:rsidRPr="0058152E" w:rsidRDefault="006F1459" w:rsidP="006F1459">
      <w:pPr>
        <w:pStyle w:val="Default"/>
        <w:spacing w:after="30"/>
        <w:rPr>
          <w:sz w:val="22"/>
          <w:szCs w:val="22"/>
        </w:rPr>
      </w:pPr>
    </w:p>
    <w:p w:rsidR="006F1459" w:rsidRDefault="006F1459" w:rsidP="006F14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4777">
        <w:rPr>
          <w:rFonts w:ascii="Times New Roman" w:hAnsi="Times New Roman" w:cs="Times New Roman"/>
          <w:b/>
          <w:bCs/>
          <w:sz w:val="24"/>
          <w:szCs w:val="24"/>
        </w:rPr>
        <w:t>Training:</w:t>
      </w: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1676"/>
        <w:gridCol w:w="5670"/>
        <w:gridCol w:w="2088"/>
      </w:tblGrid>
      <w:tr w:rsidR="006F1459" w:rsidRPr="009E2237" w:rsidTr="0046284D">
        <w:tc>
          <w:tcPr>
            <w:tcW w:w="1676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Year</w:t>
            </w:r>
          </w:p>
        </w:tc>
        <w:tc>
          <w:tcPr>
            <w:tcW w:w="5670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Training Program</w:t>
            </w:r>
          </w:p>
        </w:tc>
        <w:tc>
          <w:tcPr>
            <w:tcW w:w="2088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Location</w:t>
            </w:r>
          </w:p>
        </w:tc>
      </w:tr>
      <w:tr w:rsidR="006F1459" w:rsidRPr="009E2237" w:rsidTr="0046284D">
        <w:tc>
          <w:tcPr>
            <w:tcW w:w="1676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Students Educational Program</w:t>
            </w: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  <w:r w:rsidRPr="009E22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2088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Bahrain</w:t>
            </w:r>
          </w:p>
        </w:tc>
      </w:tr>
      <w:tr w:rsidR="006F1459" w:rsidRPr="009E2237" w:rsidTr="0046284D">
        <w:tc>
          <w:tcPr>
            <w:tcW w:w="1676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5670" w:type="dxa"/>
            <w:shd w:val="clear" w:color="auto" w:fill="auto"/>
          </w:tcPr>
          <w:p w:rsidR="006F1459" w:rsidRPr="009E2237" w:rsidRDefault="006F1459" w:rsidP="0046284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Internal Design - International Islamic University</w:t>
            </w:r>
          </w:p>
        </w:tc>
        <w:tc>
          <w:tcPr>
            <w:tcW w:w="2088" w:type="dxa"/>
            <w:shd w:val="clear" w:color="auto" w:fill="auto"/>
          </w:tcPr>
          <w:p w:rsidR="006F1459" w:rsidRPr="009E2237" w:rsidRDefault="006F1459" w:rsidP="0046284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2237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</w:tr>
    </w:tbl>
    <w:p w:rsidR="006F1459" w:rsidRPr="002B0D16" w:rsidRDefault="006F1459" w:rsidP="006F1459">
      <w:p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1459" w:rsidRPr="00EC4777" w:rsidRDefault="006F1459" w:rsidP="006F14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C4777">
        <w:rPr>
          <w:rFonts w:ascii="Times New Roman" w:hAnsi="Times New Roman" w:cs="Times New Roman"/>
          <w:b/>
          <w:bCs/>
          <w:sz w:val="24"/>
          <w:szCs w:val="24"/>
        </w:rPr>
        <w:t>Skills:</w:t>
      </w:r>
    </w:p>
    <w:p w:rsidR="006F1459" w:rsidRPr="00EC4777" w:rsidRDefault="006F1459" w:rsidP="006F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>AutoCAD</w:t>
      </w:r>
    </w:p>
    <w:p w:rsidR="006F1459" w:rsidRPr="00EC4777" w:rsidRDefault="006F1459" w:rsidP="006F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4777">
        <w:rPr>
          <w:rFonts w:ascii="Times New Roman" w:hAnsi="Times New Roman" w:cs="Times New Roman"/>
          <w:sz w:val="24"/>
          <w:szCs w:val="24"/>
        </w:rPr>
        <w:t>ArchiCAD</w:t>
      </w:r>
      <w:proofErr w:type="spellEnd"/>
    </w:p>
    <w:p w:rsidR="006F1459" w:rsidRPr="00EC4777" w:rsidRDefault="006F1459" w:rsidP="006F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>Adobe Photoshop</w:t>
      </w:r>
    </w:p>
    <w:p w:rsidR="006F1459" w:rsidRPr="00EC4777" w:rsidRDefault="006F1459" w:rsidP="006F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EC4777">
        <w:rPr>
          <w:rFonts w:ascii="Times New Roman" w:hAnsi="Times New Roman" w:cs="Times New Roman"/>
          <w:sz w:val="24"/>
          <w:szCs w:val="24"/>
        </w:rPr>
        <w:t>Artlantis</w:t>
      </w:r>
      <w:proofErr w:type="spellEnd"/>
    </w:p>
    <w:p w:rsidR="006F1459" w:rsidRDefault="006F1459" w:rsidP="006F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3D S</w:t>
      </w:r>
      <w:r w:rsidRPr="00EC4777">
        <w:rPr>
          <w:rFonts w:ascii="Times New Roman" w:hAnsi="Times New Roman" w:cs="Times New Roman"/>
          <w:sz w:val="24"/>
          <w:szCs w:val="24"/>
        </w:rPr>
        <w:t>tudio max</w:t>
      </w:r>
    </w:p>
    <w:p w:rsidR="006F1459" w:rsidRDefault="006F1459" w:rsidP="006F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Sketch up </w:t>
      </w:r>
    </w:p>
    <w:p w:rsidR="006F1459" w:rsidRPr="00EC4777" w:rsidRDefault="006F1459" w:rsidP="006F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M.S project. </w:t>
      </w:r>
    </w:p>
    <w:p w:rsidR="006F1459" w:rsidRPr="00EC4777" w:rsidRDefault="006F1459" w:rsidP="006F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>Microsoft office programs</w:t>
      </w:r>
    </w:p>
    <w:p w:rsidR="006F1459" w:rsidRPr="00EC4777" w:rsidRDefault="006F1459" w:rsidP="006F145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>Fluent in Arabic and English.</w:t>
      </w:r>
    </w:p>
    <w:p w:rsidR="006F1459" w:rsidRPr="00EC4777" w:rsidRDefault="006F1459" w:rsidP="006F1459">
      <w:pPr>
        <w:pStyle w:val="ListParagraph"/>
        <w:ind w:left="1065"/>
        <w:rPr>
          <w:rFonts w:ascii="Times New Roman" w:hAnsi="Times New Roman" w:cs="Times New Roman"/>
          <w:sz w:val="24"/>
          <w:szCs w:val="24"/>
        </w:rPr>
      </w:pPr>
    </w:p>
    <w:p w:rsidR="006F1459" w:rsidRPr="00EC4777" w:rsidRDefault="006F1459" w:rsidP="006F145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b/>
          <w:bCs/>
          <w:sz w:val="24"/>
          <w:szCs w:val="24"/>
        </w:rPr>
        <w:t>Profile</w:t>
      </w:r>
      <w:r w:rsidRPr="00EC4777">
        <w:rPr>
          <w:rFonts w:ascii="Times New Roman" w:hAnsi="Times New Roman" w:cs="Times New Roman"/>
          <w:sz w:val="24"/>
          <w:szCs w:val="24"/>
        </w:rPr>
        <w:t>:</w:t>
      </w:r>
    </w:p>
    <w:p w:rsidR="006F1459" w:rsidRPr="00EC4777" w:rsidRDefault="006F1459" w:rsidP="006F1459">
      <w:pPr>
        <w:pStyle w:val="ListParagraph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 xml:space="preserve">Well motivated, dedicated and an excellent communicator and organizer with a very positive, flexible approach. </w:t>
      </w:r>
      <w:proofErr w:type="gramStart"/>
      <w:r w:rsidRPr="00EC4777">
        <w:rPr>
          <w:rFonts w:ascii="Times New Roman" w:hAnsi="Times New Roman" w:cs="Times New Roman"/>
          <w:sz w:val="24"/>
          <w:szCs w:val="24"/>
        </w:rPr>
        <w:t>Enthusiastic and energetic with patience, diplomacy and a sense of humor.</w:t>
      </w:r>
      <w:proofErr w:type="gramEnd"/>
      <w:r w:rsidRPr="00EC4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777">
        <w:rPr>
          <w:rFonts w:ascii="Times New Roman" w:hAnsi="Times New Roman" w:cs="Times New Roman"/>
          <w:sz w:val="24"/>
          <w:szCs w:val="24"/>
        </w:rPr>
        <w:t>Valuable team member but equally capable of working on own initiative.</w:t>
      </w:r>
      <w:proofErr w:type="gramEnd"/>
      <w:r w:rsidRPr="00EC4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777">
        <w:rPr>
          <w:rFonts w:ascii="Times New Roman" w:hAnsi="Times New Roman" w:cs="Times New Roman"/>
          <w:sz w:val="24"/>
          <w:szCs w:val="24"/>
        </w:rPr>
        <w:t>Quick to assimilate new ideas and changes to existing circumstances.</w:t>
      </w:r>
      <w:proofErr w:type="gramEnd"/>
      <w:r w:rsidRPr="00EC4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777">
        <w:rPr>
          <w:rFonts w:ascii="Times New Roman" w:hAnsi="Times New Roman" w:cs="Times New Roman"/>
          <w:sz w:val="24"/>
          <w:szCs w:val="24"/>
        </w:rPr>
        <w:t>Very versatile, able to adapt to all situations in different locations.</w:t>
      </w:r>
      <w:proofErr w:type="gramEnd"/>
      <w:r w:rsidRPr="00EC47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4777">
        <w:rPr>
          <w:rFonts w:ascii="Times New Roman" w:hAnsi="Times New Roman" w:cs="Times New Roman"/>
          <w:sz w:val="24"/>
          <w:szCs w:val="24"/>
        </w:rPr>
        <w:t xml:space="preserve">Can work well in </w:t>
      </w:r>
      <w:proofErr w:type="spellStart"/>
      <w:r w:rsidRPr="00EC4777">
        <w:rPr>
          <w:rFonts w:ascii="Times New Roman" w:hAnsi="Times New Roman" w:cs="Times New Roman"/>
          <w:sz w:val="24"/>
          <w:szCs w:val="24"/>
        </w:rPr>
        <w:t>multi cultural</w:t>
      </w:r>
      <w:proofErr w:type="spellEnd"/>
      <w:r w:rsidRPr="00EC4777">
        <w:rPr>
          <w:rFonts w:ascii="Times New Roman" w:hAnsi="Times New Roman" w:cs="Times New Roman"/>
          <w:sz w:val="24"/>
          <w:szCs w:val="24"/>
        </w:rPr>
        <w:t xml:space="preserve"> environments.</w:t>
      </w:r>
      <w:proofErr w:type="gramEnd"/>
    </w:p>
    <w:p w:rsidR="006F1459" w:rsidRPr="00EC4777" w:rsidRDefault="006F1459" w:rsidP="006F1459">
      <w:pPr>
        <w:pStyle w:val="ListParagraph"/>
        <w:ind w:left="90" w:hanging="90"/>
        <w:rPr>
          <w:rFonts w:ascii="Times New Roman" w:hAnsi="Times New Roman" w:cs="Times New Roman"/>
          <w:b/>
          <w:bCs/>
          <w:sz w:val="24"/>
          <w:szCs w:val="24"/>
        </w:rPr>
      </w:pPr>
    </w:p>
    <w:p w:rsidR="006F1459" w:rsidRPr="00EC4777" w:rsidRDefault="006F1459" w:rsidP="006F1459">
      <w:pPr>
        <w:pStyle w:val="ListParagraph"/>
        <w:ind w:left="0"/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b/>
          <w:bCs/>
          <w:sz w:val="24"/>
          <w:szCs w:val="24"/>
        </w:rPr>
        <w:t>Key Skills</w:t>
      </w:r>
      <w:r w:rsidRPr="00EC4777">
        <w:rPr>
          <w:rFonts w:ascii="Times New Roman" w:hAnsi="Times New Roman" w:cs="Times New Roman"/>
          <w:sz w:val="24"/>
          <w:szCs w:val="24"/>
        </w:rPr>
        <w:t xml:space="preserve">:   </w:t>
      </w:r>
    </w:p>
    <w:p w:rsidR="006F1459" w:rsidRPr="00EC4777" w:rsidRDefault="006F1459" w:rsidP="006F145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4777">
        <w:rPr>
          <w:rFonts w:ascii="Times New Roman" w:hAnsi="Times New Roman" w:cs="Times New Roman"/>
          <w:sz w:val="24"/>
          <w:szCs w:val="24"/>
        </w:rPr>
        <w:t>Achieving</w:t>
      </w:r>
      <w:r>
        <w:rPr>
          <w:rFonts w:ascii="Times New Roman" w:hAnsi="Times New Roman" w:cs="Times New Roman"/>
          <w:sz w:val="24"/>
          <w:szCs w:val="24"/>
        </w:rPr>
        <w:t xml:space="preserve"> the highest possible standards </w:t>
      </w:r>
      <w:r w:rsidRPr="00EC4777">
        <w:rPr>
          <w:rFonts w:ascii="Times New Roman" w:hAnsi="Times New Roman" w:cs="Times New Roman"/>
          <w:sz w:val="24"/>
          <w:szCs w:val="24"/>
        </w:rPr>
        <w:t>of professionalism.</w:t>
      </w:r>
      <w:proofErr w:type="gramEnd"/>
      <w:r w:rsidRPr="00EC4777">
        <w:rPr>
          <w:rFonts w:ascii="Times New Roman" w:hAnsi="Times New Roman" w:cs="Times New Roman"/>
          <w:sz w:val="24"/>
          <w:szCs w:val="24"/>
        </w:rPr>
        <w:t xml:space="preserve"> Able to set positive direction with assured confidence. </w:t>
      </w:r>
      <w:proofErr w:type="gramStart"/>
      <w:r w:rsidRPr="00EC4777">
        <w:rPr>
          <w:rFonts w:ascii="Times New Roman" w:hAnsi="Times New Roman" w:cs="Times New Roman"/>
          <w:sz w:val="24"/>
          <w:szCs w:val="24"/>
        </w:rPr>
        <w:t>Positive attitude towards superiors, juniors and colleagues.</w:t>
      </w:r>
      <w:proofErr w:type="gramEnd"/>
    </w:p>
    <w:p w:rsidR="006F1459" w:rsidRDefault="006F1459" w:rsidP="006F145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F1459" w:rsidRPr="00EC4777" w:rsidRDefault="006F1459" w:rsidP="006F1459">
      <w:p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b/>
          <w:bCs/>
          <w:sz w:val="24"/>
          <w:szCs w:val="24"/>
        </w:rPr>
        <w:t>General</w:t>
      </w:r>
      <w:r w:rsidRPr="00EC477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F1459" w:rsidRPr="00EC4777" w:rsidRDefault="006F1459" w:rsidP="006F1459">
      <w:pPr>
        <w:rPr>
          <w:rFonts w:ascii="Times New Roman" w:hAnsi="Times New Roman" w:cs="Times New Roman"/>
          <w:sz w:val="24"/>
          <w:szCs w:val="24"/>
        </w:rPr>
      </w:pPr>
      <w:r w:rsidRPr="00EC4777">
        <w:rPr>
          <w:rFonts w:ascii="Times New Roman" w:hAnsi="Times New Roman" w:cs="Times New Roman"/>
          <w:sz w:val="24"/>
          <w:szCs w:val="24"/>
        </w:rPr>
        <w:t>I was born in the Sultanate of Oman and did my education up to secondary level there.</w:t>
      </w:r>
    </w:p>
    <w:p w:rsidR="006F1459" w:rsidRPr="00EC4777" w:rsidRDefault="006F1459" w:rsidP="006F14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a UAE residence permit.</w:t>
      </w:r>
    </w:p>
    <w:p w:rsidR="006F1459" w:rsidRDefault="006F1459"/>
    <w:sectPr w:rsidR="006F1459" w:rsidSect="00D46D65">
      <w:pgSz w:w="12240" w:h="15840"/>
      <w:pgMar w:top="126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EA3"/>
    <w:multiLevelType w:val="hybridMultilevel"/>
    <w:tmpl w:val="AE4C201C"/>
    <w:lvl w:ilvl="0" w:tplc="0409000D">
      <w:start w:val="1"/>
      <w:numFmt w:val="bullet"/>
      <w:lvlText w:val=""/>
      <w:lvlJc w:val="left"/>
      <w:pPr>
        <w:ind w:left="10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091C2307"/>
    <w:multiLevelType w:val="hybridMultilevel"/>
    <w:tmpl w:val="AB92B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7A91C6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6161C"/>
    <w:multiLevelType w:val="hybridMultilevel"/>
    <w:tmpl w:val="B902F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59"/>
    <w:rsid w:val="006F1459"/>
    <w:rsid w:val="00E8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59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459"/>
    <w:pPr>
      <w:ind w:left="720"/>
      <w:contextualSpacing/>
    </w:pPr>
  </w:style>
  <w:style w:type="paragraph" w:customStyle="1" w:styleId="Default">
    <w:name w:val="Default"/>
    <w:rsid w:val="006F14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bdtext">
    <w:name w:val="bdtext"/>
    <w:basedOn w:val="DefaultParagraphFont"/>
    <w:rsid w:val="00E83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59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F14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459"/>
    <w:pPr>
      <w:ind w:left="720"/>
      <w:contextualSpacing/>
    </w:pPr>
  </w:style>
  <w:style w:type="paragraph" w:customStyle="1" w:styleId="Default">
    <w:name w:val="Default"/>
    <w:rsid w:val="006F145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bdtext">
    <w:name w:val="bdtext"/>
    <w:basedOn w:val="DefaultParagraphFont"/>
    <w:rsid w:val="00E83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inas.204199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2017-10-27T10:34:00Z</dcterms:created>
  <dcterms:modified xsi:type="dcterms:W3CDTF">2017-10-27T10:34:00Z</dcterms:modified>
</cp:coreProperties>
</file>