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2E" w:rsidRDefault="00E627FE" w:rsidP="0035256C">
      <w:pPr>
        <w:jc w:val="both"/>
        <w:rPr>
          <w:rFonts w:asciiTheme="majorHAnsi" w:hAnsiTheme="majorHAnsi" w:cs="Tahoma"/>
          <w:b/>
          <w:sz w:val="40"/>
          <w:szCs w:val="40"/>
          <w:lang w:val="en-GB"/>
        </w:rPr>
      </w:pPr>
      <w:r>
        <w:rPr>
          <w:rFonts w:ascii="Cambria" w:hAnsi="Cambria" w:cs="Tahoma"/>
          <w:b/>
          <w:noProof/>
          <w:sz w:val="40"/>
          <w:szCs w:val="40"/>
        </w:rPr>
        <w:drawing>
          <wp:inline distT="0" distB="0" distL="0" distR="0">
            <wp:extent cx="5276850" cy="8124825"/>
            <wp:effectExtent l="19050" t="0" r="0" b="0"/>
            <wp:docPr id="5" name="Picture 0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812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7FE" w:rsidRDefault="00E627FE" w:rsidP="0035256C">
      <w:pPr>
        <w:jc w:val="both"/>
        <w:rPr>
          <w:rFonts w:asciiTheme="majorHAnsi" w:hAnsiTheme="majorHAnsi" w:cs="Tahoma"/>
          <w:b/>
          <w:sz w:val="40"/>
          <w:szCs w:val="40"/>
          <w:lang w:val="en-GB"/>
        </w:rPr>
      </w:pPr>
    </w:p>
    <w:p w:rsidR="00E627FE" w:rsidRDefault="00E627FE" w:rsidP="0035256C">
      <w:pPr>
        <w:jc w:val="both"/>
        <w:rPr>
          <w:rFonts w:asciiTheme="majorHAnsi" w:hAnsiTheme="majorHAnsi" w:cs="Tahoma"/>
          <w:b/>
          <w:sz w:val="40"/>
          <w:szCs w:val="40"/>
          <w:lang w:val="en-GB"/>
        </w:rPr>
      </w:pPr>
    </w:p>
    <w:p w:rsidR="00E627FE" w:rsidRDefault="00E627FE" w:rsidP="0035256C">
      <w:pPr>
        <w:jc w:val="both"/>
        <w:rPr>
          <w:rFonts w:asciiTheme="majorHAnsi" w:hAnsiTheme="majorHAnsi" w:cs="Tahoma"/>
          <w:b/>
          <w:sz w:val="40"/>
          <w:szCs w:val="40"/>
          <w:lang w:val="en-GB"/>
        </w:rPr>
      </w:pPr>
    </w:p>
    <w:p w:rsidR="00E627FE" w:rsidRDefault="00E627FE" w:rsidP="0035256C">
      <w:pPr>
        <w:jc w:val="both"/>
        <w:rPr>
          <w:rFonts w:asciiTheme="majorHAnsi" w:hAnsiTheme="majorHAnsi" w:cs="Tahoma"/>
          <w:b/>
          <w:sz w:val="40"/>
          <w:szCs w:val="40"/>
          <w:lang w:val="en-GB"/>
        </w:rPr>
      </w:pPr>
    </w:p>
    <w:p w:rsidR="00E627FE" w:rsidRDefault="00E627FE" w:rsidP="00E627FE">
      <w:pPr>
        <w:tabs>
          <w:tab w:val="right" w:pos="9000"/>
        </w:tabs>
        <w:spacing w:line="252" w:lineRule="auto"/>
        <w:jc w:val="both"/>
        <w:rPr>
          <w:rFonts w:ascii="Arial" w:hAnsi="Arial" w:cs="Arial"/>
          <w:b/>
          <w:caps/>
          <w:lang w:val="en-GB"/>
        </w:rPr>
      </w:pPr>
      <w:r>
        <w:rPr>
          <w:noProof/>
        </w:rPr>
        <w:lastRenderedPageBreak/>
        <w:drawing>
          <wp:inline distT="0" distB="0" distL="0" distR="0">
            <wp:extent cx="1162050" cy="1238250"/>
            <wp:effectExtent l="19050" t="0" r="0" b="0"/>
            <wp:docPr id="4" name="Picture 1" descr="Usman2_Fo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man2_Fotor.jpg"/>
                    <pic:cNvPicPr/>
                  </pic:nvPicPr>
                  <pic:blipFill>
                    <a:blip r:embed="rId8" cstate="print"/>
                    <a:srcRect b="32248"/>
                    <a:stretch>
                      <a:fillRect/>
                    </a:stretch>
                  </pic:blipFill>
                  <pic:spPr>
                    <a:xfrm>
                      <a:off x="0" y="0"/>
                      <a:ext cx="1163073" cy="123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7FE" w:rsidRDefault="00E627FE" w:rsidP="00E627FE">
      <w:pPr>
        <w:tabs>
          <w:tab w:val="right" w:pos="9000"/>
        </w:tabs>
        <w:spacing w:line="252" w:lineRule="auto"/>
        <w:jc w:val="both"/>
        <w:rPr>
          <w:rFonts w:ascii="Arial" w:hAnsi="Arial" w:cs="Arial"/>
          <w:b/>
          <w:caps/>
          <w:lang w:val="en-GB"/>
        </w:rPr>
      </w:pPr>
    </w:p>
    <w:p w:rsidR="00E627FE" w:rsidRPr="00E627FE" w:rsidRDefault="00E627FE" w:rsidP="00E627FE">
      <w:pPr>
        <w:tabs>
          <w:tab w:val="right" w:pos="9000"/>
        </w:tabs>
        <w:spacing w:line="252" w:lineRule="auto"/>
        <w:jc w:val="both"/>
        <w:rPr>
          <w:rFonts w:ascii="Arial" w:hAnsi="Arial" w:cs="Arial"/>
          <w:caps/>
          <w:lang w:val="en-GB"/>
        </w:rPr>
      </w:pPr>
      <w:r w:rsidRPr="00E627FE">
        <w:rPr>
          <w:rFonts w:ascii="Arial" w:hAnsi="Arial" w:cs="Arial"/>
          <w:caps/>
          <w:lang w:val="en-GB"/>
        </w:rPr>
        <w:t>Gulfjobseeker CV No: 1357698</w:t>
      </w:r>
    </w:p>
    <w:p w:rsidR="00E627FE" w:rsidRPr="00E627FE" w:rsidRDefault="00E627FE" w:rsidP="00E627FE">
      <w:pPr>
        <w:tabs>
          <w:tab w:val="right" w:pos="9000"/>
        </w:tabs>
        <w:spacing w:line="252" w:lineRule="auto"/>
        <w:jc w:val="both"/>
        <w:rPr>
          <w:rFonts w:ascii="Arial" w:hAnsi="Arial" w:cs="Arial"/>
          <w:caps/>
          <w:lang w:val="en-GB"/>
        </w:rPr>
      </w:pPr>
      <w:r w:rsidRPr="00E627FE">
        <w:rPr>
          <w:rFonts w:ascii="Arial" w:hAnsi="Arial" w:cs="Arial"/>
          <w:caps/>
          <w:lang w:val="en-GB"/>
        </w:rPr>
        <w:t>To interview this candidate call:  971505905010</w:t>
      </w:r>
    </w:p>
    <w:p w:rsidR="00E627FE" w:rsidRPr="00E627FE" w:rsidRDefault="00E627FE" w:rsidP="00E627FE">
      <w:pPr>
        <w:tabs>
          <w:tab w:val="right" w:pos="9000"/>
        </w:tabs>
        <w:spacing w:line="252" w:lineRule="auto"/>
        <w:jc w:val="both"/>
        <w:rPr>
          <w:rFonts w:ascii="Arial" w:hAnsi="Arial" w:cs="Arial"/>
          <w:caps/>
          <w:lang w:val="en-GB"/>
        </w:rPr>
      </w:pPr>
      <w:r w:rsidRPr="00E627FE">
        <w:rPr>
          <w:rFonts w:ascii="Arial" w:hAnsi="Arial" w:cs="Arial"/>
          <w:caps/>
          <w:lang w:val="en-GB"/>
        </w:rPr>
        <w:t>Or email us back filled up Vacancy Form</w:t>
      </w:r>
    </w:p>
    <w:p w:rsidR="00441617" w:rsidRPr="00E627FE" w:rsidRDefault="00E627FE" w:rsidP="00E627FE">
      <w:pPr>
        <w:tabs>
          <w:tab w:val="right" w:pos="9000"/>
        </w:tabs>
        <w:spacing w:line="252" w:lineRule="auto"/>
        <w:jc w:val="both"/>
        <w:rPr>
          <w:rFonts w:ascii="Arial" w:hAnsi="Arial" w:cs="Arial"/>
          <w:caps/>
          <w:lang w:val="en-GB"/>
        </w:rPr>
      </w:pPr>
      <w:hyperlink r:id="rId9" w:history="1">
        <w:r w:rsidRPr="00E627FE">
          <w:rPr>
            <w:rStyle w:val="Hyperlink"/>
            <w:rFonts w:ascii="Arial" w:hAnsi="Arial" w:cs="Arial"/>
            <w:caps/>
            <w:lang w:val="en-GB"/>
          </w:rPr>
          <w:t>http://www.gulfjobseeker.com/Free_Job_Posting_Form.doc</w:t>
        </w:r>
      </w:hyperlink>
    </w:p>
    <w:p w:rsidR="00E627FE" w:rsidRPr="00E627FE" w:rsidRDefault="00E627FE" w:rsidP="00E627FE">
      <w:pPr>
        <w:tabs>
          <w:tab w:val="right" w:pos="9000"/>
        </w:tabs>
        <w:spacing w:line="252" w:lineRule="auto"/>
        <w:jc w:val="both"/>
        <w:rPr>
          <w:rFonts w:ascii="Arial" w:hAnsi="Arial" w:cs="Arial"/>
          <w:b/>
          <w:caps/>
          <w:lang w:val="en-GB"/>
        </w:rPr>
      </w:pPr>
    </w:p>
    <w:p w:rsidR="002960E6" w:rsidRDefault="002960E6" w:rsidP="0035256C">
      <w:pPr>
        <w:tabs>
          <w:tab w:val="right" w:pos="9000"/>
        </w:tabs>
        <w:spacing w:line="252" w:lineRule="auto"/>
        <w:jc w:val="both"/>
        <w:rPr>
          <w:rFonts w:ascii="Tahoma" w:hAnsi="Tahoma" w:cs="Tahoma"/>
          <w:b/>
          <w:caps/>
          <w:color w:val="7F7F7F"/>
          <w:sz w:val="22"/>
          <w:szCs w:val="19"/>
          <w:lang w:val="en-GB"/>
        </w:rPr>
      </w:pPr>
    </w:p>
    <w:p w:rsidR="0035256C" w:rsidRPr="00F7424F" w:rsidRDefault="0035256C" w:rsidP="0035256C">
      <w:pPr>
        <w:tabs>
          <w:tab w:val="right" w:pos="9000"/>
        </w:tabs>
        <w:spacing w:line="252" w:lineRule="auto"/>
        <w:jc w:val="both"/>
        <w:rPr>
          <w:rFonts w:ascii="Tahoma" w:hAnsi="Tahoma" w:cs="Tahoma"/>
          <w:b/>
          <w:caps/>
          <w:color w:val="7F7F7F"/>
          <w:sz w:val="22"/>
          <w:szCs w:val="19"/>
          <w:lang w:val="en-GB"/>
        </w:rPr>
      </w:pPr>
      <w:r w:rsidRPr="00F7424F">
        <w:rPr>
          <w:rFonts w:ascii="Tahoma" w:hAnsi="Tahoma" w:cs="Tahoma"/>
          <w:b/>
          <w:caps/>
          <w:color w:val="7F7F7F"/>
          <w:sz w:val="22"/>
          <w:szCs w:val="19"/>
          <w:lang w:val="en-GB"/>
        </w:rPr>
        <w:t>objective:</w:t>
      </w:r>
    </w:p>
    <w:p w:rsidR="0035256C" w:rsidRPr="00B03C15" w:rsidRDefault="00476A8B" w:rsidP="0035256C">
      <w:pPr>
        <w:tabs>
          <w:tab w:val="right" w:pos="9000"/>
        </w:tabs>
        <w:spacing w:line="252" w:lineRule="auto"/>
        <w:jc w:val="both"/>
        <w:rPr>
          <w:rFonts w:ascii="Tahoma" w:hAnsi="Tahoma" w:cs="Tahoma"/>
          <w:sz w:val="19"/>
          <w:szCs w:val="19"/>
          <w:lang w:val="en-GB"/>
        </w:rPr>
      </w:pPr>
      <w:r>
        <w:rPr>
          <w:rFonts w:ascii="Tahoma" w:hAnsi="Tahoma" w:cs="Tahoma"/>
          <w:noProof/>
          <w:sz w:val="19"/>
          <w:szCs w:val="19"/>
        </w:rPr>
        <w:pict>
          <v:line id="Straight Connector 10" o:spid="_x0000_s1037" style="position:absolute;left:0;text-align:left;z-index:251668480;visibility:visible" from="0,2.25pt" to="415.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" strokecolor="#969696" strokeweight="1pt"/>
        </w:pict>
      </w:r>
    </w:p>
    <w:p w:rsidR="0035256C" w:rsidRDefault="0035256C" w:rsidP="0035256C">
      <w:pPr>
        <w:rPr>
          <w:rFonts w:ascii="Tahoma" w:hAnsi="Tahoma" w:cs="Tahoma"/>
          <w:sz w:val="19"/>
          <w:szCs w:val="19"/>
          <w:lang w:val="en-GB"/>
        </w:rPr>
      </w:pPr>
      <w:proofErr w:type="gramStart"/>
      <w:r w:rsidRPr="008315E4">
        <w:rPr>
          <w:rFonts w:ascii="Tahoma" w:hAnsi="Tahoma" w:cs="Tahoma"/>
          <w:sz w:val="19"/>
          <w:szCs w:val="19"/>
          <w:lang w:val="en-GB"/>
        </w:rPr>
        <w:t>To leverage my team management skills and financial analysis expertise in a financial supervisory position</w:t>
      </w:r>
      <w:r>
        <w:rPr>
          <w:rFonts w:ascii="Tahoma" w:hAnsi="Tahoma" w:cs="Tahoma"/>
          <w:sz w:val="19"/>
          <w:szCs w:val="19"/>
          <w:lang w:val="en-GB"/>
        </w:rPr>
        <w:t>.</w:t>
      </w:r>
      <w:proofErr w:type="gramEnd"/>
    </w:p>
    <w:p w:rsidR="0035256C" w:rsidRPr="006A62A7" w:rsidRDefault="0035256C" w:rsidP="0035256C">
      <w:pPr>
        <w:rPr>
          <w:rFonts w:ascii="Tahoma" w:hAnsi="Tahoma" w:cs="Tahoma"/>
          <w:sz w:val="12"/>
          <w:szCs w:val="19"/>
          <w:lang w:val="en-GB"/>
        </w:rPr>
      </w:pPr>
    </w:p>
    <w:p w:rsidR="002960E6" w:rsidRDefault="002960E6" w:rsidP="0035256C">
      <w:pPr>
        <w:tabs>
          <w:tab w:val="right" w:pos="9000"/>
        </w:tabs>
        <w:spacing w:line="252" w:lineRule="auto"/>
        <w:jc w:val="both"/>
        <w:rPr>
          <w:rFonts w:ascii="Tahoma" w:hAnsi="Tahoma" w:cs="Tahoma"/>
          <w:b/>
          <w:caps/>
          <w:color w:val="7F7F7F"/>
          <w:sz w:val="22"/>
          <w:szCs w:val="19"/>
          <w:lang w:val="en-GB"/>
        </w:rPr>
      </w:pPr>
    </w:p>
    <w:p w:rsidR="0035256C" w:rsidRPr="00C91C18" w:rsidRDefault="0035256C" w:rsidP="0035256C">
      <w:pPr>
        <w:tabs>
          <w:tab w:val="right" w:pos="9000"/>
        </w:tabs>
        <w:spacing w:line="252" w:lineRule="auto"/>
        <w:jc w:val="both"/>
        <w:rPr>
          <w:rFonts w:ascii="Tahoma" w:hAnsi="Tahoma" w:cs="Tahoma"/>
          <w:b/>
          <w:caps/>
          <w:color w:val="7F7F7F"/>
          <w:sz w:val="22"/>
          <w:szCs w:val="19"/>
          <w:lang w:val="en-GB"/>
        </w:rPr>
      </w:pPr>
      <w:r w:rsidRPr="00C91C18">
        <w:rPr>
          <w:rFonts w:ascii="Tahoma" w:hAnsi="Tahoma" w:cs="Tahoma"/>
          <w:b/>
          <w:caps/>
          <w:color w:val="7F7F7F"/>
          <w:sz w:val="22"/>
          <w:szCs w:val="19"/>
          <w:lang w:val="en-GB"/>
        </w:rPr>
        <w:t>professional Profile:</w:t>
      </w:r>
      <w:r w:rsidR="00E627FE" w:rsidRPr="00E627FE">
        <w:rPr>
          <w:noProof/>
        </w:rPr>
        <w:t xml:space="preserve"> </w:t>
      </w:r>
    </w:p>
    <w:p w:rsidR="0035256C" w:rsidRPr="00B03C15" w:rsidRDefault="00476A8B" w:rsidP="0035256C">
      <w:pPr>
        <w:tabs>
          <w:tab w:val="right" w:pos="9000"/>
        </w:tabs>
        <w:spacing w:line="252" w:lineRule="auto"/>
        <w:jc w:val="both"/>
        <w:rPr>
          <w:rFonts w:ascii="Tahoma" w:hAnsi="Tahoma" w:cs="Tahoma"/>
          <w:sz w:val="19"/>
          <w:szCs w:val="19"/>
          <w:lang w:val="en-GB"/>
        </w:rPr>
      </w:pPr>
      <w:r>
        <w:rPr>
          <w:rFonts w:ascii="Tahoma" w:hAnsi="Tahoma" w:cs="Tahoma"/>
          <w:noProof/>
          <w:sz w:val="19"/>
          <w:szCs w:val="19"/>
        </w:rPr>
        <w:pict>
          <v:line id="Straight Connector 9" o:spid="_x0000_s1036" style="position:absolute;left:0;text-align:left;z-index:251659264;visibility:visible" from="0,2.25pt" to="415.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" strokecolor="#969696" strokeweight="1pt"/>
        </w:pict>
      </w:r>
    </w:p>
    <w:p w:rsidR="00EB6A66" w:rsidRDefault="00EB6A66" w:rsidP="00EB6A66">
      <w:pPr>
        <w:jc w:val="both"/>
        <w:rPr>
          <w:rFonts w:ascii="Tahoma" w:hAnsi="Tahoma" w:cs="Tahoma"/>
          <w:sz w:val="19"/>
          <w:szCs w:val="19"/>
          <w:lang w:val="en-GB"/>
        </w:rPr>
      </w:pPr>
      <w:r w:rsidRPr="00DF12D4">
        <w:rPr>
          <w:rFonts w:ascii="Tahoma" w:hAnsi="Tahoma" w:cs="Tahoma"/>
          <w:sz w:val="19"/>
          <w:szCs w:val="19"/>
          <w:lang w:val="en-GB"/>
        </w:rPr>
        <w:t>Detail-</w:t>
      </w:r>
      <w:r>
        <w:rPr>
          <w:rFonts w:ascii="Tahoma" w:hAnsi="Tahoma" w:cs="Tahoma"/>
          <w:sz w:val="19"/>
          <w:szCs w:val="19"/>
          <w:lang w:val="en-GB"/>
        </w:rPr>
        <w:t>oriented Finance professional with</w:t>
      </w:r>
      <w:r w:rsidR="00DE118D">
        <w:rPr>
          <w:rFonts w:ascii="Tahoma" w:hAnsi="Tahoma" w:cs="Tahoma"/>
          <w:sz w:val="19"/>
          <w:szCs w:val="19"/>
          <w:lang w:val="en-GB"/>
        </w:rPr>
        <w:t xml:space="preserve"> </w:t>
      </w:r>
      <w:r w:rsidR="0054046E">
        <w:rPr>
          <w:rFonts w:ascii="Tahoma" w:hAnsi="Tahoma" w:cs="Tahoma"/>
          <w:sz w:val="19"/>
          <w:szCs w:val="19"/>
          <w:lang w:val="en-GB"/>
        </w:rPr>
        <w:t>over four</w:t>
      </w:r>
      <w:r>
        <w:rPr>
          <w:rFonts w:ascii="Tahoma" w:hAnsi="Tahoma" w:cs="Tahoma"/>
          <w:sz w:val="19"/>
          <w:szCs w:val="19"/>
          <w:lang w:val="en-GB"/>
        </w:rPr>
        <w:t xml:space="preserve"> years of experience</w:t>
      </w:r>
      <w:r w:rsidRPr="00DF12D4">
        <w:rPr>
          <w:rFonts w:ascii="Tahoma" w:hAnsi="Tahoma" w:cs="Tahoma"/>
          <w:sz w:val="19"/>
          <w:szCs w:val="19"/>
          <w:lang w:val="en-GB"/>
        </w:rPr>
        <w:t xml:space="preserve"> in </w:t>
      </w:r>
      <w:r w:rsidR="00001228">
        <w:rPr>
          <w:rFonts w:ascii="Tahoma" w:hAnsi="Tahoma" w:cs="Tahoma"/>
          <w:sz w:val="19"/>
          <w:szCs w:val="19"/>
          <w:lang w:val="en-GB"/>
        </w:rPr>
        <w:t>internal audit, external audit</w:t>
      </w:r>
      <w:r w:rsidRPr="00A25732">
        <w:rPr>
          <w:rFonts w:ascii="Tahoma" w:hAnsi="Tahoma" w:cs="Tahoma"/>
          <w:sz w:val="19"/>
          <w:szCs w:val="19"/>
          <w:lang w:val="en-GB"/>
        </w:rPr>
        <w:t>,</w:t>
      </w:r>
      <w:r w:rsidR="00001228">
        <w:rPr>
          <w:rFonts w:ascii="Tahoma" w:hAnsi="Tahoma" w:cs="Tahoma"/>
          <w:sz w:val="19"/>
          <w:szCs w:val="19"/>
          <w:lang w:val="en-GB"/>
        </w:rPr>
        <w:t xml:space="preserve"> financial reviews, </w:t>
      </w:r>
      <w:r>
        <w:rPr>
          <w:rFonts w:ascii="Tahoma" w:hAnsi="Tahoma" w:cs="Tahoma"/>
          <w:sz w:val="19"/>
          <w:szCs w:val="19"/>
          <w:lang w:val="en-GB"/>
        </w:rPr>
        <w:t>fraud prevention trainings</w:t>
      </w:r>
      <w:r w:rsidR="0054046E">
        <w:rPr>
          <w:rFonts w:ascii="Tahoma" w:hAnsi="Tahoma" w:cs="Tahoma"/>
          <w:sz w:val="19"/>
          <w:szCs w:val="19"/>
          <w:lang w:val="en-GB"/>
        </w:rPr>
        <w:t>,</w:t>
      </w:r>
      <w:r>
        <w:rPr>
          <w:rFonts w:ascii="Tahoma" w:hAnsi="Tahoma" w:cs="Tahoma"/>
          <w:sz w:val="19"/>
          <w:szCs w:val="19"/>
          <w:lang w:val="en-GB"/>
        </w:rPr>
        <w:t xml:space="preserve"> </w:t>
      </w:r>
      <w:r w:rsidRPr="00DF12D4">
        <w:rPr>
          <w:rFonts w:ascii="Tahoma" w:hAnsi="Tahoma" w:cs="Tahoma"/>
          <w:sz w:val="19"/>
          <w:szCs w:val="19"/>
          <w:lang w:val="en-GB"/>
        </w:rPr>
        <w:t xml:space="preserve">budgeting, </w:t>
      </w:r>
      <w:r>
        <w:rPr>
          <w:rFonts w:ascii="Tahoma" w:hAnsi="Tahoma" w:cs="Tahoma"/>
          <w:sz w:val="19"/>
          <w:szCs w:val="19"/>
          <w:lang w:val="en-GB"/>
        </w:rPr>
        <w:t>financial reporting</w:t>
      </w:r>
      <w:r w:rsidR="0054046E">
        <w:rPr>
          <w:rFonts w:ascii="Tahoma" w:hAnsi="Tahoma" w:cs="Tahoma"/>
          <w:sz w:val="19"/>
          <w:szCs w:val="19"/>
          <w:lang w:val="en-GB"/>
        </w:rPr>
        <w:t>,</w:t>
      </w:r>
      <w:r>
        <w:rPr>
          <w:rFonts w:ascii="Tahoma" w:hAnsi="Tahoma" w:cs="Tahoma"/>
          <w:sz w:val="19"/>
          <w:szCs w:val="19"/>
          <w:lang w:val="en-GB"/>
        </w:rPr>
        <w:t xml:space="preserve"> </w:t>
      </w:r>
      <w:r w:rsidR="0054046E">
        <w:rPr>
          <w:rFonts w:ascii="Tahoma" w:hAnsi="Tahoma" w:cs="Tahoma"/>
          <w:sz w:val="19"/>
          <w:szCs w:val="19"/>
          <w:lang w:val="en-GB"/>
        </w:rPr>
        <w:t>acc</w:t>
      </w:r>
      <w:r w:rsidR="00001228">
        <w:rPr>
          <w:rFonts w:ascii="Tahoma" w:hAnsi="Tahoma" w:cs="Tahoma"/>
          <w:sz w:val="19"/>
          <w:szCs w:val="19"/>
          <w:lang w:val="en-GB"/>
        </w:rPr>
        <w:t xml:space="preserve">ounting, payroll processing, </w:t>
      </w:r>
      <w:r w:rsidR="0054046E">
        <w:rPr>
          <w:rFonts w:ascii="Tahoma" w:hAnsi="Tahoma" w:cs="Tahoma"/>
          <w:sz w:val="19"/>
          <w:szCs w:val="19"/>
          <w:lang w:val="en-GB"/>
        </w:rPr>
        <w:t>drafting financial statements</w:t>
      </w:r>
      <w:r w:rsidR="00001228">
        <w:rPr>
          <w:rFonts w:ascii="Tahoma" w:hAnsi="Tahoma" w:cs="Tahoma"/>
          <w:sz w:val="19"/>
          <w:szCs w:val="19"/>
          <w:lang w:val="en-GB"/>
        </w:rPr>
        <w:t xml:space="preserve"> and able to prepare and handle company’s financial statements independently</w:t>
      </w:r>
      <w:r w:rsidRPr="00A25732">
        <w:rPr>
          <w:rFonts w:ascii="Tahoma" w:hAnsi="Tahoma" w:cs="Tahoma"/>
          <w:sz w:val="19"/>
          <w:szCs w:val="19"/>
          <w:lang w:val="en-GB"/>
        </w:rPr>
        <w:t>.</w:t>
      </w:r>
      <w:r w:rsidR="00DE118D">
        <w:rPr>
          <w:rFonts w:ascii="Tahoma" w:hAnsi="Tahoma" w:cs="Tahoma"/>
          <w:sz w:val="19"/>
          <w:szCs w:val="19"/>
          <w:lang w:val="en-GB"/>
        </w:rPr>
        <w:t xml:space="preserve"> </w:t>
      </w:r>
      <w:r w:rsidRPr="00A25732">
        <w:rPr>
          <w:rFonts w:ascii="Tahoma" w:hAnsi="Tahoma" w:cs="Tahoma"/>
          <w:sz w:val="19"/>
          <w:szCs w:val="19"/>
          <w:lang w:val="en-GB"/>
        </w:rPr>
        <w:t xml:space="preserve">Possess excellent communication skills and excel at processing and articulating information. </w:t>
      </w:r>
      <w:r w:rsidRPr="00005630">
        <w:rPr>
          <w:rFonts w:ascii="Tahoma" w:hAnsi="Tahoma" w:cs="Tahoma"/>
          <w:sz w:val="19"/>
          <w:szCs w:val="19"/>
          <w:lang w:val="en-GB"/>
        </w:rPr>
        <w:t xml:space="preserve">Consistently works to the highest professional standards and thrives when working as part of a cohesive team to deliver projects that yield multiple business benefits. </w:t>
      </w:r>
      <w:r w:rsidRPr="00FF3753">
        <w:rPr>
          <w:rFonts w:ascii="Tahoma" w:hAnsi="Tahoma" w:cs="Tahoma"/>
          <w:sz w:val="19"/>
          <w:szCs w:val="19"/>
          <w:lang w:val="en-GB"/>
        </w:rPr>
        <w:t xml:space="preserve">Can </w:t>
      </w:r>
      <w:r>
        <w:rPr>
          <w:rFonts w:ascii="Tahoma" w:hAnsi="Tahoma" w:cs="Tahoma"/>
          <w:sz w:val="19"/>
          <w:szCs w:val="19"/>
          <w:lang w:val="en-GB"/>
        </w:rPr>
        <w:t>e</w:t>
      </w:r>
      <w:r w:rsidRPr="00A25732">
        <w:rPr>
          <w:rFonts w:ascii="Tahoma" w:hAnsi="Tahoma" w:cs="Tahoma"/>
          <w:sz w:val="19"/>
          <w:szCs w:val="19"/>
          <w:lang w:val="en-GB"/>
        </w:rPr>
        <w:t>fficiently solve</w:t>
      </w:r>
      <w:r>
        <w:rPr>
          <w:rFonts w:ascii="Tahoma" w:hAnsi="Tahoma" w:cs="Tahoma"/>
          <w:sz w:val="19"/>
          <w:szCs w:val="19"/>
          <w:lang w:val="en-GB"/>
        </w:rPr>
        <w:t xml:space="preserve"> problems</w:t>
      </w:r>
      <w:r w:rsidRPr="00A25732">
        <w:rPr>
          <w:rFonts w:ascii="Tahoma" w:hAnsi="Tahoma" w:cs="Tahoma"/>
          <w:sz w:val="19"/>
          <w:szCs w:val="19"/>
          <w:lang w:val="en-GB"/>
        </w:rPr>
        <w:t xml:space="preserve"> and work effectively in both collaborative and self-directed </w:t>
      </w:r>
      <w:r w:rsidRPr="00A25732">
        <w:rPr>
          <w:rFonts w:ascii="Tahoma" w:hAnsi="Tahoma" w:cs="Tahoma"/>
          <w:sz w:val="19"/>
          <w:szCs w:val="19"/>
        </w:rPr>
        <w:t>endeavors</w:t>
      </w:r>
      <w:r w:rsidRPr="00A25732">
        <w:rPr>
          <w:rFonts w:ascii="Tahoma" w:hAnsi="Tahoma" w:cs="Tahoma"/>
          <w:sz w:val="19"/>
          <w:szCs w:val="19"/>
          <w:lang w:val="en-GB"/>
        </w:rPr>
        <w:t xml:space="preserve">. </w:t>
      </w:r>
    </w:p>
    <w:p w:rsidR="003A100F" w:rsidRDefault="003A100F" w:rsidP="00EB6A66">
      <w:pPr>
        <w:jc w:val="both"/>
        <w:rPr>
          <w:rFonts w:ascii="Tahoma" w:hAnsi="Tahoma" w:cs="Tahoma"/>
          <w:sz w:val="19"/>
          <w:szCs w:val="19"/>
          <w:lang w:val="en-GB"/>
        </w:rPr>
      </w:pPr>
    </w:p>
    <w:p w:rsidR="00375E25" w:rsidRPr="00F7424F" w:rsidRDefault="00375E25" w:rsidP="00375E25">
      <w:pPr>
        <w:tabs>
          <w:tab w:val="right" w:pos="9000"/>
        </w:tabs>
        <w:jc w:val="both"/>
        <w:rPr>
          <w:rFonts w:ascii="Tahoma" w:hAnsi="Tahoma" w:cs="Tahoma"/>
          <w:b/>
          <w:caps/>
          <w:color w:val="7F7F7F"/>
          <w:sz w:val="22"/>
          <w:szCs w:val="19"/>
          <w:lang w:val="en-GB"/>
        </w:rPr>
      </w:pPr>
      <w:r>
        <w:rPr>
          <w:rFonts w:ascii="Tahoma" w:hAnsi="Tahoma" w:cs="Tahoma"/>
          <w:b/>
          <w:caps/>
          <w:color w:val="7F7F7F"/>
          <w:sz w:val="22"/>
          <w:szCs w:val="19"/>
          <w:lang w:val="en-GB"/>
        </w:rPr>
        <w:t>Key Contribution Areas</w:t>
      </w:r>
      <w:r w:rsidRPr="00F7424F">
        <w:rPr>
          <w:rFonts w:ascii="Tahoma" w:hAnsi="Tahoma" w:cs="Tahoma"/>
          <w:b/>
          <w:caps/>
          <w:color w:val="7F7F7F"/>
          <w:sz w:val="22"/>
          <w:szCs w:val="19"/>
          <w:lang w:val="en-GB"/>
        </w:rPr>
        <w:t>:</w:t>
      </w:r>
    </w:p>
    <w:p w:rsidR="00375E25" w:rsidRPr="00B03C15" w:rsidRDefault="00476A8B" w:rsidP="00375E25">
      <w:pPr>
        <w:tabs>
          <w:tab w:val="right" w:pos="9000"/>
        </w:tabs>
        <w:jc w:val="both"/>
        <w:rPr>
          <w:rFonts w:ascii="Tahoma" w:hAnsi="Tahoma" w:cs="Tahoma"/>
          <w:sz w:val="19"/>
          <w:szCs w:val="19"/>
          <w:lang w:val="en-GB"/>
        </w:rPr>
      </w:pPr>
      <w:r>
        <w:rPr>
          <w:rFonts w:ascii="Tahoma" w:hAnsi="Tahoma" w:cs="Tahoma"/>
          <w:noProof/>
          <w:sz w:val="19"/>
          <w:szCs w:val="19"/>
        </w:rPr>
        <w:pict>
          <v:line id="Straight Connector 8" o:spid="_x0000_s1041" style="position:absolute;left:0;text-align:left;z-index:251674624;visibility:visible" from="0,2.25pt" to="414.1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" strokecolor="#969696" strokeweight="1pt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3"/>
        <w:gridCol w:w="2843"/>
        <w:gridCol w:w="2843"/>
      </w:tblGrid>
      <w:tr w:rsidR="00254CAB" w:rsidRPr="00254CAB" w:rsidTr="00254CAB">
        <w:tc>
          <w:tcPr>
            <w:tcW w:w="2843" w:type="dxa"/>
          </w:tcPr>
          <w:p w:rsidR="00254CAB" w:rsidRDefault="00F74CE1" w:rsidP="00254CAB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  <w:t>External Audit</w:t>
            </w:r>
          </w:p>
          <w:p w:rsidR="00F74CE1" w:rsidRDefault="00F74CE1" w:rsidP="00254CAB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  <w:t>Financial Reporting</w:t>
            </w:r>
          </w:p>
          <w:p w:rsidR="00F74CE1" w:rsidRPr="00254CAB" w:rsidRDefault="00F74CE1" w:rsidP="00254CAB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  <w:t>Internal Audit</w:t>
            </w:r>
          </w:p>
          <w:p w:rsidR="00254CAB" w:rsidRPr="00254CAB" w:rsidRDefault="00254CAB" w:rsidP="00F74CE1">
            <w:pPr>
              <w:pStyle w:val="Default"/>
              <w:ind w:left="360"/>
              <w:jc w:val="both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2843" w:type="dxa"/>
          </w:tcPr>
          <w:p w:rsidR="00254CAB" w:rsidRPr="00254CAB" w:rsidRDefault="0054046E" w:rsidP="00254CAB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  <w:t xml:space="preserve">Financial Statements </w:t>
            </w:r>
          </w:p>
          <w:p w:rsidR="00254CAB" w:rsidRPr="00254CAB" w:rsidRDefault="00F74CE1" w:rsidP="00254CAB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  <w:t>Budgeting</w:t>
            </w:r>
          </w:p>
          <w:p w:rsidR="000A76E6" w:rsidRPr="00254CAB" w:rsidRDefault="0054046E" w:rsidP="000A76E6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  <w:bookmarkStart w:id="0" w:name="_GoBack"/>
            <w:bookmarkEnd w:id="0"/>
            <w:r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  <w:t>Payroll</w:t>
            </w:r>
            <w:r w:rsidR="00CC1493"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  <w:t xml:space="preserve"> Processing</w:t>
            </w:r>
          </w:p>
          <w:p w:rsidR="00254CAB" w:rsidRPr="00254CAB" w:rsidRDefault="00254CAB" w:rsidP="000A76E6">
            <w:pPr>
              <w:pStyle w:val="Default"/>
              <w:ind w:left="720"/>
              <w:jc w:val="both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2843" w:type="dxa"/>
          </w:tcPr>
          <w:p w:rsidR="00254CAB" w:rsidRDefault="000A76E6" w:rsidP="000A76E6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  <w:t>Internal Controls</w:t>
            </w:r>
          </w:p>
          <w:p w:rsidR="00A20B5E" w:rsidRDefault="00A20B5E" w:rsidP="000A76E6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  <w:t>Financial Reviews</w:t>
            </w:r>
          </w:p>
          <w:p w:rsidR="00A20B5E" w:rsidRPr="00254CAB" w:rsidRDefault="00001228" w:rsidP="000A76E6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  <w:t>IFRS</w:t>
            </w:r>
          </w:p>
        </w:tc>
      </w:tr>
    </w:tbl>
    <w:p w:rsidR="0035256C" w:rsidRPr="00C91C18" w:rsidRDefault="0035256C" w:rsidP="0035256C">
      <w:pPr>
        <w:tabs>
          <w:tab w:val="right" w:pos="9000"/>
        </w:tabs>
        <w:spacing w:line="252" w:lineRule="auto"/>
        <w:jc w:val="both"/>
        <w:rPr>
          <w:rFonts w:ascii="Tahoma" w:hAnsi="Tahoma" w:cs="Tahoma"/>
          <w:b/>
          <w:caps/>
          <w:color w:val="7F7F7F"/>
          <w:sz w:val="22"/>
          <w:szCs w:val="19"/>
          <w:lang w:val="en-GB"/>
        </w:rPr>
      </w:pPr>
      <w:r w:rsidRPr="00F7424F">
        <w:rPr>
          <w:rFonts w:ascii="Tahoma" w:hAnsi="Tahoma" w:cs="Tahoma"/>
          <w:b/>
          <w:caps/>
          <w:color w:val="7F7F7F"/>
          <w:sz w:val="22"/>
          <w:szCs w:val="19"/>
          <w:lang w:val="en-GB"/>
        </w:rPr>
        <w:t>WORK EXPERIENCE</w:t>
      </w:r>
      <w:r w:rsidRPr="00C91C18">
        <w:rPr>
          <w:rFonts w:ascii="Tahoma" w:hAnsi="Tahoma" w:cs="Tahoma"/>
          <w:b/>
          <w:caps/>
          <w:color w:val="7F7F7F"/>
          <w:sz w:val="22"/>
          <w:szCs w:val="19"/>
          <w:lang w:val="en-GB"/>
        </w:rPr>
        <w:t>:</w:t>
      </w:r>
    </w:p>
    <w:p w:rsidR="0035256C" w:rsidRPr="00B03C15" w:rsidRDefault="00476A8B" w:rsidP="0035256C">
      <w:pPr>
        <w:tabs>
          <w:tab w:val="right" w:pos="9000"/>
        </w:tabs>
        <w:spacing w:line="252" w:lineRule="auto"/>
        <w:jc w:val="both"/>
        <w:rPr>
          <w:rFonts w:ascii="Tahoma" w:hAnsi="Tahoma" w:cs="Tahoma"/>
          <w:sz w:val="19"/>
          <w:szCs w:val="19"/>
          <w:lang w:val="en-GB"/>
        </w:rPr>
      </w:pPr>
      <w:r>
        <w:rPr>
          <w:rFonts w:ascii="Tahoma" w:hAnsi="Tahoma" w:cs="Tahoma"/>
          <w:noProof/>
          <w:sz w:val="19"/>
          <w:szCs w:val="19"/>
        </w:rPr>
        <w:pict>
          <v:line id="Straight Connector 7" o:spid="_x0000_s1034" style="position:absolute;left:0;text-align:left;z-index:251661312;visibility:visible" from="0,2.25pt" to="415.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" strokecolor="#969696" strokeweight="1pt"/>
        </w:pict>
      </w:r>
    </w:p>
    <w:p w:rsidR="0035256C" w:rsidRPr="00A539B5" w:rsidRDefault="0035256C" w:rsidP="0035256C">
      <w:pPr>
        <w:jc w:val="both"/>
        <w:rPr>
          <w:rFonts w:ascii="Tahoma" w:hAnsi="Tahoma" w:cs="Tahoma"/>
          <w:b/>
          <w:bCs/>
          <w:sz w:val="22"/>
          <w:szCs w:val="19"/>
          <w:lang w:val="en-GB"/>
        </w:rPr>
      </w:pPr>
      <w:r w:rsidRPr="00A539B5">
        <w:rPr>
          <w:rFonts w:ascii="Tahoma" w:hAnsi="Tahoma" w:cs="Tahoma"/>
          <w:b/>
          <w:bCs/>
          <w:sz w:val="22"/>
          <w:szCs w:val="19"/>
          <w:lang w:val="en-GB"/>
        </w:rPr>
        <w:t>CHEMONICS I</w:t>
      </w:r>
      <w:r w:rsidR="00733A19">
        <w:rPr>
          <w:rFonts w:ascii="Tahoma" w:hAnsi="Tahoma" w:cs="Tahoma"/>
          <w:b/>
          <w:bCs/>
          <w:sz w:val="22"/>
          <w:szCs w:val="19"/>
          <w:lang w:val="en-GB"/>
        </w:rPr>
        <w:t>NTERNATIONAL INC. | USAID FIRMS</w:t>
      </w:r>
      <w:r w:rsidRPr="00A539B5">
        <w:rPr>
          <w:rFonts w:ascii="Tahoma" w:hAnsi="Tahoma" w:cs="Tahoma"/>
          <w:b/>
          <w:bCs/>
          <w:sz w:val="22"/>
          <w:szCs w:val="19"/>
          <w:lang w:val="en-GB"/>
        </w:rPr>
        <w:t xml:space="preserve"> Project</w:t>
      </w:r>
    </w:p>
    <w:p w:rsidR="0035256C" w:rsidRDefault="0035256C" w:rsidP="0035256C">
      <w:pPr>
        <w:jc w:val="both"/>
        <w:rPr>
          <w:rFonts w:ascii="Tahoma" w:hAnsi="Tahoma" w:cs="Tahoma"/>
          <w:b/>
          <w:bCs/>
          <w:sz w:val="19"/>
          <w:szCs w:val="19"/>
          <w:lang w:val="en-GB"/>
        </w:rPr>
      </w:pPr>
    </w:p>
    <w:p w:rsidR="0035256C" w:rsidRDefault="00131C2B" w:rsidP="0035256C">
      <w:pPr>
        <w:spacing w:line="360" w:lineRule="auto"/>
        <w:jc w:val="both"/>
        <w:rPr>
          <w:rFonts w:ascii="Tahoma" w:hAnsi="Tahoma" w:cs="Tahoma"/>
          <w:b/>
          <w:bCs/>
          <w:sz w:val="19"/>
          <w:szCs w:val="19"/>
          <w:lang w:val="en-GB"/>
        </w:rPr>
      </w:pPr>
      <w:r>
        <w:rPr>
          <w:rFonts w:ascii="Tahoma" w:hAnsi="Tahoma" w:cs="Tahoma"/>
          <w:b/>
          <w:bCs/>
          <w:sz w:val="19"/>
          <w:szCs w:val="19"/>
          <w:lang w:val="en-GB"/>
        </w:rPr>
        <w:t>Feb 2014- Nov 2014</w:t>
      </w:r>
      <w:r w:rsidR="0035256C">
        <w:rPr>
          <w:rFonts w:ascii="Tahoma" w:hAnsi="Tahoma" w:cs="Tahoma"/>
          <w:b/>
          <w:bCs/>
          <w:sz w:val="19"/>
          <w:szCs w:val="19"/>
          <w:lang w:val="en-GB"/>
        </w:rPr>
        <w:tab/>
      </w:r>
      <w:r w:rsidR="0035256C">
        <w:rPr>
          <w:rFonts w:ascii="Tahoma" w:hAnsi="Tahoma" w:cs="Tahoma"/>
          <w:b/>
          <w:bCs/>
          <w:sz w:val="19"/>
          <w:szCs w:val="19"/>
          <w:lang w:val="en-GB"/>
        </w:rPr>
        <w:tab/>
      </w:r>
      <w:r>
        <w:rPr>
          <w:rFonts w:ascii="Tahoma" w:hAnsi="Tahoma" w:cs="Tahoma"/>
          <w:bCs/>
          <w:sz w:val="19"/>
          <w:szCs w:val="19"/>
          <w:lang w:val="en-GB"/>
        </w:rPr>
        <w:t xml:space="preserve">Worked as </w:t>
      </w:r>
      <w:r w:rsidR="0035256C">
        <w:rPr>
          <w:rFonts w:ascii="Tahoma" w:hAnsi="Tahoma" w:cs="Tahoma"/>
          <w:b/>
          <w:bCs/>
          <w:sz w:val="19"/>
          <w:szCs w:val="19"/>
          <w:lang w:val="en-GB"/>
        </w:rPr>
        <w:t>Financial Analyst</w:t>
      </w:r>
    </w:p>
    <w:p w:rsidR="0035256C" w:rsidRPr="00AC3165" w:rsidRDefault="0035256C" w:rsidP="0035256C">
      <w:pPr>
        <w:spacing w:line="360" w:lineRule="auto"/>
        <w:jc w:val="both"/>
        <w:rPr>
          <w:b/>
          <w:bCs/>
          <w:sz w:val="19"/>
          <w:szCs w:val="19"/>
          <w:u w:val="single"/>
          <w:lang w:val="en-GB"/>
        </w:rPr>
      </w:pPr>
      <w:r w:rsidRPr="00AC3165">
        <w:rPr>
          <w:b/>
          <w:bCs/>
          <w:sz w:val="19"/>
          <w:szCs w:val="19"/>
          <w:u w:val="single"/>
          <w:lang w:val="en-GB"/>
        </w:rPr>
        <w:t>Job Responsibilities:</w:t>
      </w:r>
    </w:p>
    <w:p w:rsidR="00EB6A66" w:rsidRDefault="00901249" w:rsidP="00EB6A66">
      <w:pPr>
        <w:numPr>
          <w:ilvl w:val="0"/>
          <w:numId w:val="2"/>
        </w:numPr>
        <w:rPr>
          <w:rFonts w:ascii="Tahoma" w:hAnsi="Tahoma" w:cs="Tahoma"/>
          <w:bCs/>
          <w:sz w:val="19"/>
          <w:szCs w:val="19"/>
          <w:lang w:val="en-GB"/>
        </w:rPr>
      </w:pPr>
      <w:r>
        <w:rPr>
          <w:rFonts w:ascii="Tahoma" w:hAnsi="Tahoma" w:cs="Tahoma"/>
          <w:bCs/>
          <w:sz w:val="19"/>
          <w:szCs w:val="19"/>
          <w:lang w:val="en-GB"/>
        </w:rPr>
        <w:t>Responsible for the preparation and processing of monthly payroll for employees.</w:t>
      </w:r>
    </w:p>
    <w:p w:rsidR="00EB6A66" w:rsidRPr="001B7813" w:rsidRDefault="00EB6A66" w:rsidP="00EB6A66">
      <w:pPr>
        <w:numPr>
          <w:ilvl w:val="0"/>
          <w:numId w:val="2"/>
        </w:numPr>
        <w:rPr>
          <w:rFonts w:ascii="Tahoma" w:hAnsi="Tahoma" w:cs="Tahoma"/>
          <w:bCs/>
          <w:sz w:val="19"/>
          <w:szCs w:val="19"/>
          <w:lang w:val="en-GB"/>
        </w:rPr>
      </w:pPr>
      <w:r w:rsidRPr="001B7813">
        <w:rPr>
          <w:rFonts w:ascii="Tahoma" w:hAnsi="Tahoma" w:cs="Tahoma"/>
          <w:bCs/>
          <w:sz w:val="19"/>
          <w:szCs w:val="19"/>
          <w:lang w:val="en-GB"/>
        </w:rPr>
        <w:t xml:space="preserve">Responsible for </w:t>
      </w:r>
      <w:r>
        <w:rPr>
          <w:rFonts w:ascii="Tahoma" w:hAnsi="Tahoma" w:cs="Tahoma"/>
          <w:bCs/>
          <w:sz w:val="19"/>
          <w:szCs w:val="19"/>
          <w:lang w:val="en-GB"/>
        </w:rPr>
        <w:t xml:space="preserve">monthly, </w:t>
      </w:r>
      <w:r w:rsidRPr="001B7813">
        <w:rPr>
          <w:rFonts w:ascii="Tahoma" w:hAnsi="Tahoma" w:cs="Tahoma"/>
          <w:bCs/>
          <w:sz w:val="19"/>
          <w:szCs w:val="19"/>
          <w:lang w:val="en-GB"/>
        </w:rPr>
        <w:t>quarterly and year-end</w:t>
      </w:r>
      <w:r w:rsidR="00901249">
        <w:rPr>
          <w:rFonts w:ascii="Tahoma" w:hAnsi="Tahoma" w:cs="Tahoma"/>
          <w:bCs/>
          <w:sz w:val="19"/>
          <w:szCs w:val="19"/>
          <w:lang w:val="en-GB"/>
        </w:rPr>
        <w:t xml:space="preserve"> accounts</w:t>
      </w:r>
      <w:r w:rsidRPr="001B7813">
        <w:rPr>
          <w:rFonts w:ascii="Tahoma" w:hAnsi="Tahoma" w:cs="Tahoma"/>
          <w:bCs/>
          <w:sz w:val="19"/>
          <w:szCs w:val="19"/>
          <w:lang w:val="en-GB"/>
        </w:rPr>
        <w:t xml:space="preserve"> closings</w:t>
      </w:r>
      <w:r w:rsidR="00780357">
        <w:rPr>
          <w:rFonts w:ascii="Tahoma" w:hAnsi="Tahoma" w:cs="Tahoma"/>
          <w:bCs/>
          <w:sz w:val="19"/>
          <w:szCs w:val="19"/>
          <w:lang w:val="en-GB"/>
        </w:rPr>
        <w:t xml:space="preserve"> in compliance with IFRS</w:t>
      </w:r>
      <w:r w:rsidR="00901249">
        <w:rPr>
          <w:rFonts w:ascii="Tahoma" w:hAnsi="Tahoma" w:cs="Tahoma"/>
          <w:bCs/>
          <w:sz w:val="19"/>
          <w:szCs w:val="19"/>
          <w:lang w:val="en-GB"/>
        </w:rPr>
        <w:t>.</w:t>
      </w:r>
    </w:p>
    <w:p w:rsidR="00EB6A66" w:rsidRPr="00863D04" w:rsidRDefault="00EB6A66" w:rsidP="00EB6A66">
      <w:pPr>
        <w:numPr>
          <w:ilvl w:val="0"/>
          <w:numId w:val="2"/>
        </w:numPr>
        <w:rPr>
          <w:rFonts w:ascii="Tahoma" w:hAnsi="Tahoma" w:cs="Tahoma"/>
          <w:bCs/>
          <w:sz w:val="19"/>
          <w:szCs w:val="19"/>
          <w:lang w:val="en-GB"/>
        </w:rPr>
      </w:pPr>
      <w:r>
        <w:rPr>
          <w:rFonts w:ascii="Tahoma" w:hAnsi="Tahoma" w:cs="Tahoma"/>
          <w:bCs/>
          <w:sz w:val="19"/>
          <w:szCs w:val="19"/>
          <w:lang w:val="en-GB"/>
        </w:rPr>
        <w:t>Responsible for monitoring the budgets and reporting for thresholds.</w:t>
      </w:r>
    </w:p>
    <w:p w:rsidR="00EB6A66" w:rsidRPr="00863D04" w:rsidRDefault="00EB6A66" w:rsidP="00EB6A66">
      <w:pPr>
        <w:pStyle w:val="Default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863D04">
        <w:rPr>
          <w:rFonts w:ascii="Tahoma" w:hAnsi="Tahoma" w:cs="Tahoma"/>
          <w:sz w:val="18"/>
          <w:szCs w:val="18"/>
        </w:rPr>
        <w:t xml:space="preserve">Provide assistance to other departments in the formulation of quarterly and annual budgets including all necessary documentation needed. </w:t>
      </w:r>
    </w:p>
    <w:p w:rsidR="00EB6A66" w:rsidRPr="001B7813" w:rsidRDefault="00001228" w:rsidP="00EB6A66">
      <w:pPr>
        <w:numPr>
          <w:ilvl w:val="0"/>
          <w:numId w:val="2"/>
        </w:numPr>
        <w:rPr>
          <w:rFonts w:ascii="Tahoma" w:hAnsi="Tahoma" w:cs="Tahoma"/>
          <w:bCs/>
          <w:sz w:val="19"/>
          <w:szCs w:val="19"/>
          <w:lang w:val="en-GB"/>
        </w:rPr>
      </w:pPr>
      <w:r>
        <w:rPr>
          <w:rFonts w:ascii="Tahoma" w:hAnsi="Tahoma" w:cs="Tahoma"/>
          <w:bCs/>
          <w:sz w:val="19"/>
          <w:szCs w:val="19"/>
          <w:lang w:val="en-GB"/>
        </w:rPr>
        <w:t>Responsible for the preparation of interim and annual financial statements.</w:t>
      </w:r>
    </w:p>
    <w:p w:rsidR="00EB6A66" w:rsidRPr="00DB6597" w:rsidRDefault="00EB6A66" w:rsidP="00EB6A66">
      <w:pPr>
        <w:numPr>
          <w:ilvl w:val="0"/>
          <w:numId w:val="2"/>
        </w:numPr>
        <w:rPr>
          <w:rFonts w:ascii="Tahoma" w:hAnsi="Tahoma" w:cs="Tahoma"/>
          <w:bCs/>
          <w:sz w:val="19"/>
          <w:szCs w:val="19"/>
          <w:lang w:val="en-GB"/>
        </w:rPr>
      </w:pPr>
      <w:r w:rsidRPr="001B7813">
        <w:rPr>
          <w:rFonts w:ascii="Tahoma" w:hAnsi="Tahoma" w:cs="Tahoma"/>
          <w:bCs/>
          <w:sz w:val="19"/>
          <w:szCs w:val="19"/>
          <w:lang w:val="en-GB"/>
        </w:rPr>
        <w:t xml:space="preserve">Controlling compliance with established </w:t>
      </w:r>
      <w:r>
        <w:rPr>
          <w:rFonts w:ascii="Tahoma" w:hAnsi="Tahoma" w:cs="Tahoma"/>
          <w:bCs/>
          <w:sz w:val="19"/>
          <w:szCs w:val="19"/>
          <w:lang w:val="en-GB"/>
        </w:rPr>
        <w:t xml:space="preserve">USAID and </w:t>
      </w:r>
      <w:proofErr w:type="spellStart"/>
      <w:r>
        <w:rPr>
          <w:rFonts w:ascii="Tahoma" w:hAnsi="Tahoma" w:cs="Tahoma"/>
          <w:bCs/>
          <w:sz w:val="19"/>
          <w:szCs w:val="19"/>
          <w:lang w:val="en-GB"/>
        </w:rPr>
        <w:t>Chemonics</w:t>
      </w:r>
      <w:proofErr w:type="spellEnd"/>
      <w:r w:rsidR="000E31E8">
        <w:rPr>
          <w:rFonts w:ascii="Tahoma" w:hAnsi="Tahoma" w:cs="Tahoma"/>
          <w:bCs/>
          <w:sz w:val="19"/>
          <w:szCs w:val="19"/>
          <w:lang w:val="en-GB"/>
        </w:rPr>
        <w:t xml:space="preserve"> </w:t>
      </w:r>
      <w:r w:rsidRPr="001B7813">
        <w:rPr>
          <w:rFonts w:ascii="Tahoma" w:hAnsi="Tahoma" w:cs="Tahoma"/>
          <w:bCs/>
          <w:sz w:val="19"/>
          <w:szCs w:val="19"/>
          <w:lang w:val="en-GB"/>
        </w:rPr>
        <w:t>policies and procedures</w:t>
      </w:r>
      <w:r>
        <w:rPr>
          <w:rFonts w:ascii="Tahoma" w:hAnsi="Tahoma" w:cs="Tahoma"/>
          <w:bCs/>
          <w:sz w:val="19"/>
          <w:szCs w:val="19"/>
          <w:lang w:val="en-GB"/>
        </w:rPr>
        <w:t>.</w:t>
      </w:r>
    </w:p>
    <w:p w:rsidR="00EB6A66" w:rsidRDefault="00EB6A66" w:rsidP="00EB6A66">
      <w:pPr>
        <w:pStyle w:val="Default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Responsible to conduct periodic forensic audit of the expenses and the suppliers to identify any fraudulent activities. </w:t>
      </w:r>
    </w:p>
    <w:p w:rsidR="00EB6A66" w:rsidRPr="0001286A" w:rsidRDefault="00EB6A66" w:rsidP="00EB6A66">
      <w:pPr>
        <w:pStyle w:val="Default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01286A">
        <w:rPr>
          <w:rFonts w:ascii="Tahoma" w:hAnsi="Tahoma" w:cs="Tahoma"/>
          <w:sz w:val="18"/>
          <w:szCs w:val="18"/>
        </w:rPr>
        <w:t xml:space="preserve">Liaison with the external auditors </w:t>
      </w:r>
      <w:r w:rsidR="00901249">
        <w:rPr>
          <w:rFonts w:ascii="Tahoma" w:hAnsi="Tahoma" w:cs="Tahoma"/>
          <w:sz w:val="18"/>
          <w:szCs w:val="18"/>
        </w:rPr>
        <w:t>and responsible for timely completion of audits.</w:t>
      </w:r>
    </w:p>
    <w:p w:rsidR="00EB6A66" w:rsidRDefault="00EB6A66" w:rsidP="00EB6A66">
      <w:pPr>
        <w:numPr>
          <w:ilvl w:val="0"/>
          <w:numId w:val="2"/>
        </w:numPr>
        <w:rPr>
          <w:rFonts w:ascii="Tahoma" w:hAnsi="Tahoma" w:cs="Tahoma"/>
          <w:bCs/>
          <w:sz w:val="19"/>
          <w:szCs w:val="19"/>
          <w:lang w:val="en-GB"/>
        </w:rPr>
      </w:pPr>
      <w:r>
        <w:rPr>
          <w:rFonts w:ascii="Tahoma" w:hAnsi="Tahoma" w:cs="Tahoma"/>
          <w:bCs/>
          <w:sz w:val="19"/>
          <w:szCs w:val="19"/>
          <w:lang w:val="en-GB"/>
        </w:rPr>
        <w:t>Responsible for verifying the accounting and book keeping of the transactions.</w:t>
      </w:r>
    </w:p>
    <w:p w:rsidR="00EB6A66" w:rsidRDefault="00EB6A66" w:rsidP="00EB6A66">
      <w:pPr>
        <w:numPr>
          <w:ilvl w:val="0"/>
          <w:numId w:val="2"/>
        </w:numPr>
        <w:rPr>
          <w:rFonts w:ascii="Tahoma" w:hAnsi="Tahoma" w:cs="Tahoma"/>
          <w:bCs/>
          <w:sz w:val="19"/>
          <w:szCs w:val="19"/>
          <w:lang w:val="en-GB"/>
        </w:rPr>
      </w:pPr>
      <w:r>
        <w:rPr>
          <w:rFonts w:ascii="Tahoma" w:hAnsi="Tahoma" w:cs="Tahoma"/>
          <w:bCs/>
          <w:sz w:val="19"/>
          <w:szCs w:val="19"/>
          <w:lang w:val="en-GB"/>
        </w:rPr>
        <w:t>Responsible to train the staff regarding application of internal controls.</w:t>
      </w:r>
    </w:p>
    <w:p w:rsidR="00EB6A66" w:rsidRDefault="00EB6A66" w:rsidP="00EB6A66">
      <w:pPr>
        <w:numPr>
          <w:ilvl w:val="0"/>
          <w:numId w:val="2"/>
        </w:numPr>
        <w:rPr>
          <w:rFonts w:ascii="Tahoma" w:hAnsi="Tahoma" w:cs="Tahoma"/>
          <w:bCs/>
          <w:sz w:val="19"/>
          <w:szCs w:val="19"/>
          <w:lang w:val="en-GB"/>
        </w:rPr>
      </w:pPr>
      <w:r>
        <w:rPr>
          <w:rFonts w:ascii="Tahoma" w:hAnsi="Tahoma" w:cs="Tahoma"/>
          <w:bCs/>
          <w:sz w:val="19"/>
          <w:szCs w:val="19"/>
          <w:lang w:val="en-GB"/>
        </w:rPr>
        <w:t>Responsible for managing and reporting the project’s funds effectively.</w:t>
      </w:r>
    </w:p>
    <w:p w:rsidR="00EB6A66" w:rsidRDefault="00EB6A66" w:rsidP="00EB6A66">
      <w:pPr>
        <w:numPr>
          <w:ilvl w:val="0"/>
          <w:numId w:val="2"/>
        </w:numPr>
        <w:rPr>
          <w:rFonts w:ascii="Tahoma" w:hAnsi="Tahoma" w:cs="Tahoma"/>
          <w:bCs/>
          <w:sz w:val="19"/>
          <w:szCs w:val="19"/>
          <w:lang w:val="en-GB"/>
        </w:rPr>
      </w:pPr>
      <w:r>
        <w:rPr>
          <w:rFonts w:ascii="Tahoma" w:hAnsi="Tahoma" w:cs="Tahoma"/>
          <w:bCs/>
          <w:sz w:val="19"/>
          <w:szCs w:val="19"/>
          <w:lang w:val="en-GB"/>
        </w:rPr>
        <w:t>Conduct compliance reviews on all fixed price subcontracts, blanket purchase agreements and purchase orders prior to approval.</w:t>
      </w:r>
    </w:p>
    <w:p w:rsidR="00EB6A66" w:rsidRPr="00F310F5" w:rsidRDefault="00EB6A66" w:rsidP="00EB6A66">
      <w:pPr>
        <w:numPr>
          <w:ilvl w:val="0"/>
          <w:numId w:val="2"/>
        </w:numPr>
        <w:rPr>
          <w:rFonts w:ascii="Tahoma" w:hAnsi="Tahoma" w:cs="Tahoma"/>
          <w:bCs/>
          <w:sz w:val="19"/>
          <w:szCs w:val="19"/>
          <w:lang w:val="en-GB"/>
        </w:rPr>
      </w:pPr>
      <w:r>
        <w:rPr>
          <w:rFonts w:ascii="Tahoma" w:hAnsi="Tahoma" w:cs="Tahoma"/>
          <w:bCs/>
          <w:sz w:val="19"/>
          <w:szCs w:val="19"/>
          <w:lang w:val="en-GB"/>
        </w:rPr>
        <w:t>Conduct Compliance and Financial Reviews of FIRM’s subcontractors.</w:t>
      </w:r>
    </w:p>
    <w:p w:rsidR="00EB6A66" w:rsidRPr="00DB6597" w:rsidRDefault="00EB6A66" w:rsidP="00EB6A66">
      <w:pPr>
        <w:numPr>
          <w:ilvl w:val="0"/>
          <w:numId w:val="2"/>
        </w:numPr>
        <w:rPr>
          <w:rFonts w:ascii="Tahoma" w:hAnsi="Tahoma" w:cs="Tahoma"/>
          <w:bCs/>
          <w:sz w:val="18"/>
          <w:szCs w:val="18"/>
          <w:lang w:val="en-GB"/>
        </w:rPr>
      </w:pPr>
      <w:r>
        <w:rPr>
          <w:rFonts w:ascii="Tahoma" w:hAnsi="Tahoma" w:cs="Tahoma"/>
          <w:sz w:val="18"/>
          <w:szCs w:val="18"/>
        </w:rPr>
        <w:t>Training staff regarding Fraud Awareness and prevention techniques.</w:t>
      </w:r>
    </w:p>
    <w:p w:rsidR="0035256C" w:rsidRDefault="0035256C" w:rsidP="0035256C">
      <w:pPr>
        <w:rPr>
          <w:rFonts w:ascii="Tahoma" w:hAnsi="Tahoma" w:cs="Tahoma"/>
          <w:b/>
          <w:bCs/>
          <w:sz w:val="19"/>
          <w:szCs w:val="19"/>
          <w:lang w:val="en-GB"/>
        </w:rPr>
      </w:pPr>
    </w:p>
    <w:p w:rsidR="00EB6A66" w:rsidRDefault="00EB6A66" w:rsidP="0035256C">
      <w:pPr>
        <w:rPr>
          <w:rFonts w:ascii="Tahoma" w:hAnsi="Tahoma" w:cs="Tahoma"/>
          <w:b/>
          <w:bCs/>
          <w:sz w:val="19"/>
          <w:szCs w:val="19"/>
          <w:lang w:val="en-GB"/>
        </w:rPr>
      </w:pPr>
    </w:p>
    <w:p w:rsidR="0035256C" w:rsidRPr="00A539B5" w:rsidRDefault="0035256C" w:rsidP="0035256C">
      <w:pPr>
        <w:jc w:val="both"/>
        <w:rPr>
          <w:rFonts w:ascii="Tahoma" w:hAnsi="Tahoma" w:cs="Tahoma"/>
          <w:b/>
          <w:bCs/>
          <w:sz w:val="22"/>
          <w:szCs w:val="19"/>
          <w:lang w:val="en-GB"/>
        </w:rPr>
      </w:pPr>
      <w:r w:rsidRPr="00A539B5">
        <w:rPr>
          <w:rFonts w:ascii="Tahoma" w:hAnsi="Tahoma" w:cs="Tahoma"/>
          <w:b/>
          <w:bCs/>
          <w:sz w:val="22"/>
          <w:szCs w:val="19"/>
          <w:lang w:val="en-GB"/>
        </w:rPr>
        <w:t xml:space="preserve">CHEMONICS </w:t>
      </w:r>
      <w:r w:rsidR="00733A19">
        <w:rPr>
          <w:rFonts w:ascii="Tahoma" w:hAnsi="Tahoma" w:cs="Tahoma"/>
          <w:b/>
          <w:bCs/>
          <w:sz w:val="22"/>
          <w:szCs w:val="19"/>
          <w:lang w:val="en-GB"/>
        </w:rPr>
        <w:t>INTERNATIONAL INC.| USAID FIRMS</w:t>
      </w:r>
      <w:r w:rsidRPr="00A539B5">
        <w:rPr>
          <w:rFonts w:ascii="Tahoma" w:hAnsi="Tahoma" w:cs="Tahoma"/>
          <w:b/>
          <w:bCs/>
          <w:sz w:val="22"/>
          <w:szCs w:val="19"/>
          <w:lang w:val="en-GB"/>
        </w:rPr>
        <w:t xml:space="preserve"> Project</w:t>
      </w:r>
    </w:p>
    <w:p w:rsidR="0035256C" w:rsidRDefault="0035256C" w:rsidP="0035256C">
      <w:pPr>
        <w:jc w:val="both"/>
        <w:rPr>
          <w:rFonts w:ascii="Tahoma" w:hAnsi="Tahoma" w:cs="Tahoma"/>
          <w:b/>
          <w:bCs/>
          <w:sz w:val="19"/>
          <w:szCs w:val="19"/>
          <w:lang w:val="en-GB"/>
        </w:rPr>
      </w:pPr>
    </w:p>
    <w:p w:rsidR="0035256C" w:rsidRDefault="0035256C" w:rsidP="0035256C">
      <w:pPr>
        <w:spacing w:line="360" w:lineRule="auto"/>
        <w:jc w:val="both"/>
        <w:rPr>
          <w:rFonts w:ascii="Tahoma" w:hAnsi="Tahoma" w:cs="Tahoma"/>
          <w:b/>
          <w:bCs/>
          <w:sz w:val="19"/>
          <w:szCs w:val="19"/>
          <w:lang w:val="en-GB"/>
        </w:rPr>
      </w:pPr>
      <w:r>
        <w:rPr>
          <w:rFonts w:ascii="Tahoma" w:hAnsi="Tahoma" w:cs="Tahoma"/>
          <w:b/>
          <w:bCs/>
          <w:sz w:val="19"/>
          <w:szCs w:val="19"/>
          <w:lang w:val="en-GB"/>
        </w:rPr>
        <w:t>Nov 2012- Feb 2014</w:t>
      </w:r>
      <w:r>
        <w:rPr>
          <w:rFonts w:ascii="Tahoma" w:hAnsi="Tahoma" w:cs="Tahoma"/>
          <w:b/>
          <w:bCs/>
          <w:sz w:val="19"/>
          <w:szCs w:val="19"/>
          <w:lang w:val="en-GB"/>
        </w:rPr>
        <w:tab/>
      </w:r>
      <w:r>
        <w:rPr>
          <w:rFonts w:ascii="Tahoma" w:hAnsi="Tahoma" w:cs="Tahoma"/>
          <w:b/>
          <w:bCs/>
          <w:sz w:val="19"/>
          <w:szCs w:val="19"/>
          <w:lang w:val="en-GB"/>
        </w:rPr>
        <w:tab/>
      </w:r>
      <w:r>
        <w:rPr>
          <w:rFonts w:ascii="Tahoma" w:hAnsi="Tahoma" w:cs="Tahoma"/>
          <w:bCs/>
          <w:sz w:val="19"/>
          <w:szCs w:val="19"/>
          <w:lang w:val="en-GB"/>
        </w:rPr>
        <w:t xml:space="preserve">Worked as </w:t>
      </w:r>
      <w:r w:rsidRPr="001B7813">
        <w:rPr>
          <w:rFonts w:ascii="Tahoma" w:hAnsi="Tahoma" w:cs="Tahoma"/>
          <w:b/>
          <w:bCs/>
          <w:sz w:val="19"/>
          <w:szCs w:val="19"/>
          <w:lang w:val="en-GB"/>
        </w:rPr>
        <w:t>Senior Compliance &amp; Finance Associate</w:t>
      </w:r>
    </w:p>
    <w:p w:rsidR="0035256C" w:rsidRPr="00AC3165" w:rsidRDefault="0035256C" w:rsidP="0035256C">
      <w:pPr>
        <w:spacing w:line="360" w:lineRule="auto"/>
        <w:jc w:val="both"/>
        <w:rPr>
          <w:b/>
          <w:bCs/>
          <w:sz w:val="19"/>
          <w:szCs w:val="19"/>
          <w:u w:val="single"/>
          <w:lang w:val="en-GB"/>
        </w:rPr>
      </w:pPr>
      <w:r w:rsidRPr="00AC3165">
        <w:rPr>
          <w:b/>
          <w:bCs/>
          <w:sz w:val="19"/>
          <w:szCs w:val="19"/>
          <w:u w:val="single"/>
          <w:lang w:val="en-GB"/>
        </w:rPr>
        <w:t>Job Responsibilities:</w:t>
      </w:r>
    </w:p>
    <w:p w:rsidR="00EB6A66" w:rsidRPr="001B7813" w:rsidRDefault="00EB6A66" w:rsidP="00EB6A66">
      <w:pPr>
        <w:numPr>
          <w:ilvl w:val="0"/>
          <w:numId w:val="3"/>
        </w:numPr>
        <w:rPr>
          <w:rFonts w:ascii="Tahoma" w:hAnsi="Tahoma" w:cs="Tahoma"/>
          <w:bCs/>
          <w:sz w:val="19"/>
          <w:szCs w:val="19"/>
          <w:lang w:val="en-GB"/>
        </w:rPr>
      </w:pPr>
      <w:r w:rsidRPr="001B7813">
        <w:rPr>
          <w:rFonts w:ascii="Tahoma" w:hAnsi="Tahoma" w:cs="Tahoma"/>
          <w:bCs/>
          <w:sz w:val="19"/>
          <w:szCs w:val="19"/>
          <w:lang w:val="en-GB"/>
        </w:rPr>
        <w:t>Review and report on the accuracy, timeliness and relevance of the financial and other information that is provided for approvals</w:t>
      </w:r>
      <w:r>
        <w:rPr>
          <w:rFonts w:ascii="Tahoma" w:hAnsi="Tahoma" w:cs="Tahoma"/>
          <w:bCs/>
          <w:sz w:val="19"/>
          <w:szCs w:val="19"/>
          <w:lang w:val="en-GB"/>
        </w:rPr>
        <w:t>.</w:t>
      </w:r>
    </w:p>
    <w:p w:rsidR="00EB6A66" w:rsidRPr="00DB6597" w:rsidRDefault="00EB6A66" w:rsidP="00EB6A66">
      <w:pPr>
        <w:numPr>
          <w:ilvl w:val="0"/>
          <w:numId w:val="3"/>
        </w:numPr>
        <w:rPr>
          <w:rFonts w:ascii="Tahoma" w:hAnsi="Tahoma" w:cs="Tahoma"/>
          <w:bCs/>
          <w:sz w:val="19"/>
          <w:szCs w:val="19"/>
          <w:lang w:val="en-GB"/>
        </w:rPr>
      </w:pPr>
      <w:r w:rsidRPr="001B7813">
        <w:rPr>
          <w:rFonts w:ascii="Tahoma" w:hAnsi="Tahoma" w:cs="Tahoma"/>
          <w:bCs/>
          <w:sz w:val="19"/>
          <w:szCs w:val="19"/>
          <w:lang w:val="en-GB"/>
        </w:rPr>
        <w:t>Give attention to details and address the short comings before the voucher is approved</w:t>
      </w:r>
      <w:r>
        <w:rPr>
          <w:rFonts w:ascii="Tahoma" w:hAnsi="Tahoma" w:cs="Tahoma"/>
          <w:bCs/>
          <w:sz w:val="19"/>
          <w:szCs w:val="19"/>
          <w:lang w:val="en-GB"/>
        </w:rPr>
        <w:t>.</w:t>
      </w:r>
    </w:p>
    <w:p w:rsidR="00EB6A66" w:rsidRPr="001B7813" w:rsidRDefault="00EB6A66" w:rsidP="00EB6A66">
      <w:pPr>
        <w:numPr>
          <w:ilvl w:val="0"/>
          <w:numId w:val="3"/>
        </w:numPr>
        <w:rPr>
          <w:rFonts w:ascii="Tahoma" w:hAnsi="Tahoma" w:cs="Tahoma"/>
          <w:bCs/>
          <w:sz w:val="19"/>
          <w:szCs w:val="19"/>
          <w:lang w:val="en-GB"/>
        </w:rPr>
      </w:pPr>
      <w:r w:rsidRPr="001B7813">
        <w:rPr>
          <w:rFonts w:ascii="Tahoma" w:hAnsi="Tahoma" w:cs="Tahoma"/>
          <w:bCs/>
          <w:sz w:val="19"/>
          <w:szCs w:val="19"/>
          <w:lang w:val="en-GB"/>
        </w:rPr>
        <w:t>Checks, corrects and maintains a variety of financial and other business records and documents</w:t>
      </w:r>
      <w:r>
        <w:rPr>
          <w:rFonts w:ascii="Tahoma" w:hAnsi="Tahoma" w:cs="Tahoma"/>
          <w:bCs/>
          <w:sz w:val="19"/>
          <w:szCs w:val="19"/>
          <w:lang w:val="en-GB"/>
        </w:rPr>
        <w:t>.</w:t>
      </w:r>
    </w:p>
    <w:p w:rsidR="00EB6A66" w:rsidRDefault="00EB6A66" w:rsidP="00EB6A66">
      <w:pPr>
        <w:numPr>
          <w:ilvl w:val="0"/>
          <w:numId w:val="3"/>
        </w:numPr>
        <w:rPr>
          <w:rFonts w:ascii="Tahoma" w:hAnsi="Tahoma" w:cs="Tahoma"/>
          <w:bCs/>
          <w:sz w:val="19"/>
          <w:szCs w:val="19"/>
          <w:lang w:val="en-GB"/>
        </w:rPr>
      </w:pPr>
      <w:r>
        <w:rPr>
          <w:rFonts w:ascii="Tahoma" w:hAnsi="Tahoma" w:cs="Tahoma"/>
          <w:bCs/>
          <w:sz w:val="19"/>
          <w:szCs w:val="19"/>
          <w:lang w:val="en-GB"/>
        </w:rPr>
        <w:t>Accounting and B</w:t>
      </w:r>
      <w:r w:rsidR="00E055CB">
        <w:rPr>
          <w:rFonts w:ascii="Tahoma" w:hAnsi="Tahoma" w:cs="Tahoma"/>
          <w:bCs/>
          <w:sz w:val="19"/>
          <w:szCs w:val="19"/>
          <w:lang w:val="en-GB"/>
        </w:rPr>
        <w:t>ook keeping of the transactions in ABACUS.</w:t>
      </w:r>
    </w:p>
    <w:p w:rsidR="00EB6A66" w:rsidRPr="001B7813" w:rsidRDefault="00EB6A66" w:rsidP="00EB6A66">
      <w:pPr>
        <w:numPr>
          <w:ilvl w:val="0"/>
          <w:numId w:val="3"/>
        </w:numPr>
        <w:rPr>
          <w:rFonts w:ascii="Tahoma" w:hAnsi="Tahoma" w:cs="Tahoma"/>
          <w:bCs/>
          <w:sz w:val="19"/>
          <w:szCs w:val="19"/>
          <w:lang w:val="en-GB"/>
        </w:rPr>
      </w:pPr>
      <w:r w:rsidRPr="001B7813">
        <w:rPr>
          <w:rFonts w:ascii="Tahoma" w:hAnsi="Tahoma" w:cs="Tahoma"/>
          <w:bCs/>
          <w:sz w:val="19"/>
          <w:szCs w:val="19"/>
          <w:lang w:val="en-GB"/>
        </w:rPr>
        <w:t>Manage all invoices and prepare monthly and weekly reports for the same.</w:t>
      </w:r>
    </w:p>
    <w:p w:rsidR="00EB6A66" w:rsidRPr="001B7813" w:rsidRDefault="00EB6A66" w:rsidP="00EB6A66">
      <w:pPr>
        <w:numPr>
          <w:ilvl w:val="0"/>
          <w:numId w:val="3"/>
        </w:numPr>
        <w:rPr>
          <w:rFonts w:ascii="Tahoma" w:hAnsi="Tahoma" w:cs="Tahoma"/>
          <w:bCs/>
          <w:sz w:val="19"/>
          <w:szCs w:val="19"/>
          <w:lang w:val="en-GB"/>
        </w:rPr>
      </w:pPr>
      <w:r w:rsidRPr="001B7813">
        <w:rPr>
          <w:rFonts w:ascii="Tahoma" w:hAnsi="Tahoma" w:cs="Tahoma"/>
          <w:bCs/>
          <w:sz w:val="19"/>
          <w:szCs w:val="19"/>
          <w:lang w:val="en-GB"/>
        </w:rPr>
        <w:t>Preparation of Bank Reconciliation Statements</w:t>
      </w:r>
      <w:r>
        <w:rPr>
          <w:rFonts w:ascii="Tahoma" w:hAnsi="Tahoma" w:cs="Tahoma"/>
          <w:bCs/>
          <w:sz w:val="19"/>
          <w:szCs w:val="19"/>
          <w:lang w:val="en-GB"/>
        </w:rPr>
        <w:t xml:space="preserve"> and reconcile from the Bank’s personnel regarding any differences.</w:t>
      </w:r>
    </w:p>
    <w:p w:rsidR="00EB6A66" w:rsidRPr="001B7813" w:rsidRDefault="00EB6A66" w:rsidP="00EB6A66">
      <w:pPr>
        <w:numPr>
          <w:ilvl w:val="0"/>
          <w:numId w:val="3"/>
        </w:numPr>
        <w:rPr>
          <w:rFonts w:ascii="Tahoma" w:hAnsi="Tahoma" w:cs="Tahoma"/>
          <w:bCs/>
          <w:sz w:val="19"/>
          <w:szCs w:val="19"/>
          <w:lang w:val="en-GB"/>
        </w:rPr>
      </w:pPr>
      <w:r w:rsidRPr="001B7813">
        <w:rPr>
          <w:rFonts w:ascii="Tahoma" w:hAnsi="Tahoma" w:cs="Tahoma"/>
          <w:bCs/>
          <w:sz w:val="19"/>
          <w:szCs w:val="19"/>
          <w:lang w:val="en-GB"/>
        </w:rPr>
        <w:t>Evaluate all travel expense reimbursements submitted by employees</w:t>
      </w:r>
      <w:r>
        <w:rPr>
          <w:rFonts w:ascii="Tahoma" w:hAnsi="Tahoma" w:cs="Tahoma"/>
          <w:bCs/>
          <w:sz w:val="19"/>
          <w:szCs w:val="19"/>
          <w:lang w:val="en-GB"/>
        </w:rPr>
        <w:t>.</w:t>
      </w:r>
    </w:p>
    <w:p w:rsidR="006A62A7" w:rsidRDefault="00EB6A66" w:rsidP="00A539B5">
      <w:pPr>
        <w:numPr>
          <w:ilvl w:val="0"/>
          <w:numId w:val="3"/>
        </w:numPr>
        <w:rPr>
          <w:rFonts w:ascii="Tahoma" w:hAnsi="Tahoma" w:cs="Tahoma"/>
          <w:bCs/>
          <w:sz w:val="19"/>
          <w:szCs w:val="19"/>
          <w:lang w:val="en-GB"/>
        </w:rPr>
      </w:pPr>
      <w:r w:rsidRPr="001B7813">
        <w:rPr>
          <w:rFonts w:ascii="Tahoma" w:hAnsi="Tahoma" w:cs="Tahoma"/>
          <w:bCs/>
          <w:sz w:val="19"/>
          <w:szCs w:val="19"/>
          <w:lang w:val="en-GB"/>
        </w:rPr>
        <w:t>Keep a full track of the Sector-wise budgeting in collaboration with the Technical teams supervised directly by the COP</w:t>
      </w:r>
      <w:r>
        <w:rPr>
          <w:rFonts w:ascii="Tahoma" w:hAnsi="Tahoma" w:cs="Tahoma"/>
          <w:bCs/>
          <w:sz w:val="19"/>
          <w:szCs w:val="19"/>
          <w:lang w:val="en-GB"/>
        </w:rPr>
        <w:t>.</w:t>
      </w:r>
    </w:p>
    <w:p w:rsidR="002960E6" w:rsidRDefault="002960E6" w:rsidP="002960E6">
      <w:pPr>
        <w:ind w:left="720"/>
        <w:rPr>
          <w:rFonts w:ascii="Tahoma" w:hAnsi="Tahoma" w:cs="Tahoma"/>
          <w:bCs/>
          <w:sz w:val="19"/>
          <w:szCs w:val="19"/>
          <w:lang w:val="en-GB"/>
        </w:rPr>
      </w:pPr>
    </w:p>
    <w:p w:rsidR="00A539B5" w:rsidRDefault="00A539B5" w:rsidP="00A539B5">
      <w:pPr>
        <w:rPr>
          <w:rFonts w:ascii="Tahoma" w:hAnsi="Tahoma" w:cs="Tahoma"/>
          <w:bCs/>
          <w:sz w:val="19"/>
          <w:szCs w:val="19"/>
          <w:lang w:val="en-GB"/>
        </w:rPr>
      </w:pPr>
    </w:p>
    <w:p w:rsidR="0035256C" w:rsidRPr="00A539B5" w:rsidRDefault="0035256C" w:rsidP="0035256C">
      <w:pPr>
        <w:contextualSpacing/>
        <w:jc w:val="both"/>
        <w:rPr>
          <w:rFonts w:ascii="Tahoma" w:hAnsi="Tahoma" w:cs="Tahoma"/>
          <w:b/>
          <w:bCs/>
          <w:caps/>
          <w:sz w:val="22"/>
          <w:szCs w:val="19"/>
          <w:lang w:val="en-GB"/>
        </w:rPr>
      </w:pPr>
      <w:r w:rsidRPr="00A539B5">
        <w:rPr>
          <w:rFonts w:ascii="Tahoma" w:hAnsi="Tahoma" w:cs="Tahoma"/>
          <w:b/>
          <w:bCs/>
          <w:caps/>
          <w:sz w:val="22"/>
          <w:szCs w:val="19"/>
          <w:lang w:val="en-GB"/>
        </w:rPr>
        <w:t>Delloite Touche Tohmatsu</w:t>
      </w:r>
    </w:p>
    <w:p w:rsidR="0035256C" w:rsidRDefault="0035256C" w:rsidP="0035256C">
      <w:pPr>
        <w:contextualSpacing/>
        <w:jc w:val="both"/>
        <w:rPr>
          <w:rFonts w:ascii="Tahoma" w:hAnsi="Tahoma" w:cs="Tahoma"/>
          <w:b/>
          <w:bCs/>
          <w:sz w:val="19"/>
          <w:szCs w:val="19"/>
          <w:lang w:val="en-GB"/>
        </w:rPr>
      </w:pPr>
    </w:p>
    <w:p w:rsidR="0035256C" w:rsidRDefault="0054046E" w:rsidP="0035256C">
      <w:pPr>
        <w:ind w:left="2880" w:hanging="2880"/>
        <w:jc w:val="both"/>
        <w:rPr>
          <w:rFonts w:ascii="Tahoma" w:hAnsi="Tahoma" w:cs="Tahoma"/>
          <w:b/>
          <w:bCs/>
          <w:sz w:val="19"/>
          <w:szCs w:val="19"/>
          <w:lang w:val="en-GB"/>
        </w:rPr>
      </w:pPr>
      <w:r>
        <w:rPr>
          <w:rFonts w:ascii="Tahoma" w:hAnsi="Tahoma" w:cs="Tahoma"/>
          <w:b/>
          <w:bCs/>
          <w:sz w:val="19"/>
          <w:szCs w:val="19"/>
          <w:lang w:val="en-GB"/>
        </w:rPr>
        <w:t>June</w:t>
      </w:r>
      <w:r w:rsidR="0035256C">
        <w:rPr>
          <w:rFonts w:ascii="Tahoma" w:hAnsi="Tahoma" w:cs="Tahoma"/>
          <w:b/>
          <w:bCs/>
          <w:sz w:val="19"/>
          <w:szCs w:val="19"/>
          <w:lang w:val="en-GB"/>
        </w:rPr>
        <w:t xml:space="preserve"> </w:t>
      </w:r>
      <w:r>
        <w:rPr>
          <w:rFonts w:ascii="Tahoma" w:hAnsi="Tahoma" w:cs="Tahoma"/>
          <w:b/>
          <w:bCs/>
          <w:sz w:val="19"/>
          <w:szCs w:val="19"/>
          <w:lang w:val="en-GB"/>
        </w:rPr>
        <w:t>2010</w:t>
      </w:r>
      <w:r w:rsidR="0035256C" w:rsidRPr="00AF05B1">
        <w:rPr>
          <w:rFonts w:ascii="Tahoma" w:hAnsi="Tahoma" w:cs="Tahoma"/>
          <w:b/>
          <w:bCs/>
          <w:sz w:val="19"/>
          <w:szCs w:val="19"/>
          <w:lang w:val="en-GB"/>
        </w:rPr>
        <w:t xml:space="preserve"> </w:t>
      </w:r>
      <w:r w:rsidR="0035256C">
        <w:rPr>
          <w:rFonts w:ascii="Tahoma" w:hAnsi="Tahoma" w:cs="Tahoma"/>
          <w:b/>
          <w:bCs/>
          <w:sz w:val="19"/>
          <w:szCs w:val="19"/>
          <w:lang w:val="en-GB"/>
        </w:rPr>
        <w:t xml:space="preserve">- Nov </w:t>
      </w:r>
      <w:r w:rsidR="0035256C" w:rsidRPr="00AF05B1">
        <w:rPr>
          <w:rFonts w:ascii="Tahoma" w:hAnsi="Tahoma" w:cs="Tahoma"/>
          <w:b/>
          <w:bCs/>
          <w:sz w:val="19"/>
          <w:szCs w:val="19"/>
          <w:lang w:val="en-GB"/>
        </w:rPr>
        <w:t>2012</w:t>
      </w:r>
      <w:r w:rsidR="0035256C">
        <w:rPr>
          <w:rFonts w:ascii="Tahoma" w:hAnsi="Tahoma" w:cs="Tahoma"/>
          <w:b/>
          <w:bCs/>
          <w:sz w:val="19"/>
          <w:szCs w:val="19"/>
          <w:lang w:val="en-GB"/>
        </w:rPr>
        <w:tab/>
      </w:r>
      <w:r w:rsidR="0035256C">
        <w:rPr>
          <w:rFonts w:ascii="Tahoma" w:hAnsi="Tahoma" w:cs="Tahoma"/>
          <w:bCs/>
          <w:sz w:val="19"/>
          <w:szCs w:val="19"/>
          <w:lang w:val="en-GB"/>
        </w:rPr>
        <w:t xml:space="preserve">Worked as </w:t>
      </w:r>
      <w:r>
        <w:rPr>
          <w:rFonts w:ascii="Tahoma" w:hAnsi="Tahoma" w:cs="Tahoma"/>
          <w:b/>
          <w:bCs/>
          <w:sz w:val="19"/>
          <w:szCs w:val="19"/>
          <w:lang w:val="en-GB"/>
        </w:rPr>
        <w:t>Audit</w:t>
      </w:r>
      <w:r w:rsidR="00DD26D8">
        <w:rPr>
          <w:rFonts w:ascii="Tahoma" w:hAnsi="Tahoma" w:cs="Tahoma"/>
          <w:b/>
          <w:bCs/>
          <w:sz w:val="19"/>
          <w:szCs w:val="19"/>
          <w:lang w:val="en-GB"/>
        </w:rPr>
        <w:t xml:space="preserve"> Senior</w:t>
      </w:r>
      <w:r w:rsidR="0035256C">
        <w:rPr>
          <w:rFonts w:ascii="Tahoma" w:hAnsi="Tahoma" w:cs="Tahoma"/>
          <w:bCs/>
          <w:sz w:val="19"/>
          <w:szCs w:val="19"/>
          <w:lang w:val="en-GB"/>
        </w:rPr>
        <w:t xml:space="preserve"> at </w:t>
      </w:r>
      <w:r w:rsidR="0035256C" w:rsidRPr="00AF05B1">
        <w:rPr>
          <w:rFonts w:ascii="Tahoma" w:hAnsi="Tahoma" w:cs="Tahoma"/>
          <w:bCs/>
          <w:sz w:val="19"/>
          <w:szCs w:val="19"/>
          <w:lang w:val="en-GB"/>
        </w:rPr>
        <w:t xml:space="preserve">Muhammad </w:t>
      </w:r>
      <w:proofErr w:type="spellStart"/>
      <w:r w:rsidR="0035256C" w:rsidRPr="00AF05B1">
        <w:rPr>
          <w:rFonts w:ascii="Tahoma" w:hAnsi="Tahoma" w:cs="Tahoma"/>
          <w:bCs/>
          <w:sz w:val="19"/>
          <w:szCs w:val="19"/>
          <w:lang w:val="en-GB"/>
        </w:rPr>
        <w:t>Yousu</w:t>
      </w:r>
      <w:r w:rsidR="000E31E8">
        <w:rPr>
          <w:rFonts w:ascii="Tahoma" w:hAnsi="Tahoma" w:cs="Tahoma"/>
          <w:bCs/>
          <w:sz w:val="19"/>
          <w:szCs w:val="19"/>
          <w:lang w:val="en-GB"/>
        </w:rPr>
        <w:t>f</w:t>
      </w:r>
      <w:proofErr w:type="spellEnd"/>
      <w:r w:rsidR="000E31E8">
        <w:rPr>
          <w:rFonts w:ascii="Tahoma" w:hAnsi="Tahoma" w:cs="Tahoma"/>
          <w:bCs/>
          <w:sz w:val="19"/>
          <w:szCs w:val="19"/>
          <w:lang w:val="en-GB"/>
        </w:rPr>
        <w:t xml:space="preserve"> </w:t>
      </w:r>
      <w:proofErr w:type="spellStart"/>
      <w:r w:rsidR="0035256C" w:rsidRPr="00AF05B1">
        <w:rPr>
          <w:rFonts w:ascii="Tahoma" w:hAnsi="Tahoma" w:cs="Tahoma"/>
          <w:bCs/>
          <w:sz w:val="19"/>
          <w:szCs w:val="19"/>
          <w:lang w:val="en-GB"/>
        </w:rPr>
        <w:t>Adil</w:t>
      </w:r>
      <w:proofErr w:type="spellEnd"/>
      <w:r w:rsidR="000E31E8">
        <w:rPr>
          <w:rFonts w:ascii="Tahoma" w:hAnsi="Tahoma" w:cs="Tahoma"/>
          <w:bCs/>
          <w:sz w:val="19"/>
          <w:szCs w:val="19"/>
          <w:lang w:val="en-GB"/>
        </w:rPr>
        <w:t xml:space="preserve"> </w:t>
      </w:r>
      <w:proofErr w:type="spellStart"/>
      <w:r w:rsidR="0035256C" w:rsidRPr="00AF05B1">
        <w:rPr>
          <w:rFonts w:ascii="Tahoma" w:hAnsi="Tahoma" w:cs="Tahoma"/>
          <w:bCs/>
          <w:sz w:val="19"/>
          <w:szCs w:val="19"/>
          <w:lang w:val="en-GB"/>
        </w:rPr>
        <w:t>Saleem</w:t>
      </w:r>
      <w:proofErr w:type="spellEnd"/>
      <w:r w:rsidR="000E31E8">
        <w:rPr>
          <w:rFonts w:ascii="Tahoma" w:hAnsi="Tahoma" w:cs="Tahoma"/>
          <w:bCs/>
          <w:sz w:val="19"/>
          <w:szCs w:val="19"/>
          <w:lang w:val="en-GB"/>
        </w:rPr>
        <w:t xml:space="preserve"> </w:t>
      </w:r>
      <w:r w:rsidR="0035256C">
        <w:rPr>
          <w:rFonts w:ascii="Tahoma" w:hAnsi="Tahoma" w:cs="Tahoma"/>
          <w:bCs/>
          <w:sz w:val="19"/>
          <w:szCs w:val="19"/>
          <w:lang w:val="en-GB"/>
        </w:rPr>
        <w:t>&amp; Co. Chartered Accountants,</w:t>
      </w:r>
      <w:r>
        <w:rPr>
          <w:rFonts w:ascii="Tahoma" w:hAnsi="Tahoma" w:cs="Tahoma"/>
          <w:bCs/>
          <w:sz w:val="19"/>
          <w:szCs w:val="19"/>
          <w:lang w:val="en-GB"/>
        </w:rPr>
        <w:t xml:space="preserve"> </w:t>
      </w:r>
      <w:r w:rsidR="0035256C">
        <w:rPr>
          <w:rFonts w:ascii="Tahoma" w:hAnsi="Tahoma" w:cs="Tahoma"/>
          <w:bCs/>
          <w:sz w:val="19"/>
          <w:szCs w:val="19"/>
          <w:lang w:val="en-GB"/>
        </w:rPr>
        <w:t xml:space="preserve">a </w:t>
      </w:r>
      <w:r w:rsidR="0035256C" w:rsidRPr="00AF05B1">
        <w:rPr>
          <w:rFonts w:ascii="Tahoma" w:hAnsi="Tahoma" w:cs="Tahoma"/>
          <w:bCs/>
          <w:sz w:val="19"/>
          <w:szCs w:val="19"/>
          <w:lang w:val="en-GB"/>
        </w:rPr>
        <w:t xml:space="preserve">member of </w:t>
      </w:r>
      <w:r w:rsidR="000A4B9C">
        <w:rPr>
          <w:rFonts w:ascii="Tahoma" w:hAnsi="Tahoma" w:cs="Tahoma"/>
          <w:b/>
          <w:bCs/>
          <w:sz w:val="19"/>
          <w:szCs w:val="19"/>
          <w:lang w:val="en-GB"/>
        </w:rPr>
        <w:t>De</w:t>
      </w:r>
      <w:r w:rsidR="0035256C" w:rsidRPr="00EB6A66">
        <w:rPr>
          <w:rFonts w:ascii="Tahoma" w:hAnsi="Tahoma" w:cs="Tahoma"/>
          <w:b/>
          <w:bCs/>
          <w:sz w:val="19"/>
          <w:szCs w:val="19"/>
          <w:lang w:val="en-GB"/>
        </w:rPr>
        <w:t>loit</w:t>
      </w:r>
      <w:r w:rsidR="000A4B9C">
        <w:rPr>
          <w:rFonts w:ascii="Tahoma" w:hAnsi="Tahoma" w:cs="Tahoma"/>
          <w:b/>
          <w:bCs/>
          <w:sz w:val="19"/>
          <w:szCs w:val="19"/>
          <w:lang w:val="en-GB"/>
        </w:rPr>
        <w:t>t</w:t>
      </w:r>
      <w:r w:rsidR="0035256C" w:rsidRPr="00EB6A66">
        <w:rPr>
          <w:rFonts w:ascii="Tahoma" w:hAnsi="Tahoma" w:cs="Tahoma"/>
          <w:b/>
          <w:bCs/>
          <w:sz w:val="19"/>
          <w:szCs w:val="19"/>
          <w:lang w:val="en-GB"/>
        </w:rPr>
        <w:t>e</w:t>
      </w:r>
      <w:r w:rsidR="000E31E8">
        <w:rPr>
          <w:rFonts w:ascii="Tahoma" w:hAnsi="Tahoma" w:cs="Tahoma"/>
          <w:b/>
          <w:bCs/>
          <w:sz w:val="19"/>
          <w:szCs w:val="19"/>
          <w:lang w:val="en-GB"/>
        </w:rPr>
        <w:t xml:space="preserve"> </w:t>
      </w:r>
      <w:proofErr w:type="spellStart"/>
      <w:r w:rsidR="0035256C" w:rsidRPr="00EB6A66">
        <w:rPr>
          <w:rFonts w:ascii="Tahoma" w:hAnsi="Tahoma" w:cs="Tahoma"/>
          <w:b/>
          <w:bCs/>
          <w:sz w:val="19"/>
          <w:szCs w:val="19"/>
          <w:lang w:val="en-GB"/>
        </w:rPr>
        <w:t>Touche</w:t>
      </w:r>
      <w:proofErr w:type="spellEnd"/>
      <w:r w:rsidR="0035256C" w:rsidRPr="00EB6A66">
        <w:rPr>
          <w:rFonts w:ascii="Tahoma" w:hAnsi="Tahoma" w:cs="Tahoma"/>
          <w:b/>
          <w:bCs/>
          <w:sz w:val="19"/>
          <w:szCs w:val="19"/>
          <w:lang w:val="en-GB"/>
        </w:rPr>
        <w:t xml:space="preserve"> Tohmatsu.</w:t>
      </w:r>
    </w:p>
    <w:p w:rsidR="001D6477" w:rsidRPr="00EB6A66" w:rsidRDefault="001D6477" w:rsidP="0035256C">
      <w:pPr>
        <w:ind w:left="2880" w:hanging="2880"/>
        <w:jc w:val="both"/>
        <w:rPr>
          <w:rFonts w:ascii="Tahoma" w:hAnsi="Tahoma" w:cs="Tahoma"/>
          <w:b/>
          <w:bCs/>
          <w:sz w:val="19"/>
          <w:szCs w:val="19"/>
          <w:lang w:val="en-GB"/>
        </w:rPr>
      </w:pPr>
    </w:p>
    <w:p w:rsidR="0035256C" w:rsidRPr="00AC3165" w:rsidRDefault="0035256C" w:rsidP="0035256C">
      <w:pPr>
        <w:spacing w:line="360" w:lineRule="auto"/>
        <w:jc w:val="both"/>
        <w:rPr>
          <w:b/>
          <w:bCs/>
          <w:sz w:val="19"/>
          <w:szCs w:val="19"/>
          <w:u w:val="single"/>
          <w:lang w:val="en-GB"/>
        </w:rPr>
      </w:pPr>
      <w:r w:rsidRPr="00AC3165">
        <w:rPr>
          <w:b/>
          <w:bCs/>
          <w:sz w:val="19"/>
          <w:szCs w:val="19"/>
          <w:u w:val="single"/>
          <w:lang w:val="en-GB"/>
        </w:rPr>
        <w:t>Job Responsibilities:</w:t>
      </w:r>
    </w:p>
    <w:p w:rsidR="002C6291" w:rsidRPr="002C6291" w:rsidRDefault="002C6291" w:rsidP="002C6291">
      <w:pPr>
        <w:numPr>
          <w:ilvl w:val="0"/>
          <w:numId w:val="3"/>
        </w:numPr>
        <w:rPr>
          <w:rFonts w:ascii="Tahoma" w:hAnsi="Tahoma" w:cs="Tahoma"/>
          <w:bCs/>
          <w:sz w:val="19"/>
          <w:szCs w:val="19"/>
          <w:lang w:val="en-GB"/>
        </w:rPr>
      </w:pPr>
      <w:r>
        <w:rPr>
          <w:rFonts w:ascii="Tahoma" w:hAnsi="Tahoma" w:cs="Tahoma"/>
          <w:bCs/>
          <w:sz w:val="19"/>
          <w:szCs w:val="19"/>
          <w:lang w:val="en-GB"/>
        </w:rPr>
        <w:t>Conducted assignments like Internal Audit, Annual Audit, Interim Review and Stock Counts of listed and private limited companies.</w:t>
      </w:r>
    </w:p>
    <w:p w:rsidR="00760074" w:rsidRDefault="00760074" w:rsidP="00EB6A66">
      <w:pPr>
        <w:numPr>
          <w:ilvl w:val="0"/>
          <w:numId w:val="3"/>
        </w:numPr>
        <w:rPr>
          <w:rFonts w:ascii="Tahoma" w:hAnsi="Tahoma" w:cs="Tahoma"/>
          <w:bCs/>
          <w:sz w:val="19"/>
          <w:szCs w:val="19"/>
          <w:lang w:val="en-GB"/>
        </w:rPr>
      </w:pPr>
      <w:r>
        <w:rPr>
          <w:rFonts w:ascii="Tahoma" w:hAnsi="Tahoma" w:cs="Tahoma"/>
          <w:bCs/>
          <w:sz w:val="19"/>
          <w:szCs w:val="19"/>
          <w:lang w:val="en-GB"/>
        </w:rPr>
        <w:t xml:space="preserve">Verify application of Financial Reporting Standards </w:t>
      </w:r>
      <w:r w:rsidR="00964D27">
        <w:rPr>
          <w:rFonts w:ascii="Tahoma" w:hAnsi="Tahoma" w:cs="Tahoma"/>
          <w:bCs/>
          <w:sz w:val="19"/>
          <w:szCs w:val="19"/>
          <w:lang w:val="en-GB"/>
        </w:rPr>
        <w:t>(IRFS) on various</w:t>
      </w:r>
      <w:r w:rsidR="002C6291">
        <w:rPr>
          <w:rFonts w:ascii="Tahoma" w:hAnsi="Tahoma" w:cs="Tahoma"/>
          <w:bCs/>
          <w:sz w:val="19"/>
          <w:szCs w:val="19"/>
          <w:lang w:val="en-GB"/>
        </w:rPr>
        <w:t xml:space="preserve"> account heads of financial statements</w:t>
      </w:r>
      <w:r w:rsidR="00E41C75">
        <w:rPr>
          <w:rFonts w:ascii="Tahoma" w:hAnsi="Tahoma" w:cs="Tahoma"/>
          <w:bCs/>
          <w:sz w:val="19"/>
          <w:szCs w:val="19"/>
          <w:lang w:val="en-GB"/>
        </w:rPr>
        <w:t xml:space="preserve"> using AS 2.</w:t>
      </w:r>
    </w:p>
    <w:p w:rsidR="00760074" w:rsidRDefault="00760074" w:rsidP="00EB6A66">
      <w:pPr>
        <w:numPr>
          <w:ilvl w:val="0"/>
          <w:numId w:val="3"/>
        </w:numPr>
        <w:rPr>
          <w:rFonts w:ascii="Tahoma" w:hAnsi="Tahoma" w:cs="Tahoma"/>
          <w:bCs/>
          <w:sz w:val="19"/>
          <w:szCs w:val="19"/>
          <w:lang w:val="en-GB"/>
        </w:rPr>
      </w:pPr>
      <w:r>
        <w:rPr>
          <w:rFonts w:ascii="Tahoma" w:hAnsi="Tahoma" w:cs="Tahoma"/>
          <w:bCs/>
          <w:sz w:val="19"/>
          <w:szCs w:val="19"/>
          <w:lang w:val="en-GB"/>
        </w:rPr>
        <w:t>Perform substantive testing to verify Financial Statements Assertions</w:t>
      </w:r>
    </w:p>
    <w:p w:rsidR="00EB6A66" w:rsidRPr="005960DD" w:rsidRDefault="00476A59" w:rsidP="00EB6A66">
      <w:pPr>
        <w:numPr>
          <w:ilvl w:val="0"/>
          <w:numId w:val="3"/>
        </w:numPr>
        <w:rPr>
          <w:rFonts w:ascii="Tahoma" w:hAnsi="Tahoma" w:cs="Tahoma"/>
          <w:bCs/>
          <w:sz w:val="19"/>
          <w:szCs w:val="19"/>
          <w:lang w:val="en-GB"/>
        </w:rPr>
      </w:pPr>
      <w:r>
        <w:rPr>
          <w:rFonts w:ascii="Tahoma" w:hAnsi="Tahoma" w:cs="Tahoma"/>
          <w:bCs/>
          <w:sz w:val="19"/>
          <w:szCs w:val="19"/>
          <w:lang w:val="en-GB"/>
        </w:rPr>
        <w:t>Prepare and finalize interim and annual financial statements</w:t>
      </w:r>
    </w:p>
    <w:p w:rsidR="00EB6A66" w:rsidRDefault="00964D27" w:rsidP="00EB6A66">
      <w:pPr>
        <w:numPr>
          <w:ilvl w:val="0"/>
          <w:numId w:val="3"/>
        </w:numPr>
        <w:rPr>
          <w:rFonts w:ascii="Tahoma" w:hAnsi="Tahoma" w:cs="Tahoma"/>
          <w:bCs/>
          <w:sz w:val="19"/>
          <w:szCs w:val="19"/>
          <w:lang w:val="en-GB"/>
        </w:rPr>
      </w:pPr>
      <w:r>
        <w:rPr>
          <w:rFonts w:ascii="Tahoma" w:hAnsi="Tahoma" w:cs="Tahoma"/>
          <w:bCs/>
          <w:sz w:val="19"/>
          <w:szCs w:val="19"/>
          <w:lang w:val="en-GB"/>
        </w:rPr>
        <w:t xml:space="preserve">Perform test of controls </w:t>
      </w:r>
      <w:r w:rsidR="00DB491B">
        <w:rPr>
          <w:rFonts w:ascii="Tahoma" w:hAnsi="Tahoma" w:cs="Tahoma"/>
          <w:bCs/>
          <w:sz w:val="19"/>
          <w:szCs w:val="19"/>
          <w:lang w:val="en-GB"/>
        </w:rPr>
        <w:t>and completed risk advisory services for</w:t>
      </w:r>
      <w:r w:rsidR="00001228">
        <w:rPr>
          <w:rFonts w:ascii="Tahoma" w:hAnsi="Tahoma" w:cs="Tahoma"/>
          <w:bCs/>
          <w:sz w:val="19"/>
          <w:szCs w:val="19"/>
          <w:lang w:val="en-GB"/>
        </w:rPr>
        <w:t xml:space="preserve"> various</w:t>
      </w:r>
      <w:r w:rsidR="00DB491B">
        <w:rPr>
          <w:rFonts w:ascii="Tahoma" w:hAnsi="Tahoma" w:cs="Tahoma"/>
          <w:bCs/>
          <w:sz w:val="19"/>
          <w:szCs w:val="19"/>
          <w:lang w:val="en-GB"/>
        </w:rPr>
        <w:t xml:space="preserve"> clients. </w:t>
      </w:r>
    </w:p>
    <w:p w:rsidR="0035256C" w:rsidRPr="006A62A7" w:rsidRDefault="0035256C" w:rsidP="00760074">
      <w:pPr>
        <w:jc w:val="both"/>
        <w:rPr>
          <w:rFonts w:ascii="Tahoma" w:hAnsi="Tahoma" w:cs="Tahoma"/>
          <w:sz w:val="14"/>
          <w:szCs w:val="19"/>
          <w:lang w:val="en-GB"/>
        </w:rPr>
      </w:pPr>
    </w:p>
    <w:p w:rsidR="0035256C" w:rsidRDefault="0035256C" w:rsidP="0035256C">
      <w:pPr>
        <w:spacing w:line="360" w:lineRule="auto"/>
        <w:ind w:left="720" w:firstLine="720"/>
        <w:jc w:val="both"/>
        <w:rPr>
          <w:rFonts w:ascii="Tahoma" w:hAnsi="Tahoma" w:cs="Tahoma"/>
          <w:b/>
          <w:sz w:val="19"/>
          <w:szCs w:val="19"/>
          <w:lang w:val="en-GB"/>
        </w:rPr>
      </w:pPr>
      <w:r w:rsidRPr="001B7B31">
        <w:rPr>
          <w:rFonts w:ascii="Tahoma" w:hAnsi="Tahoma" w:cs="Tahoma"/>
          <w:b/>
          <w:sz w:val="19"/>
          <w:szCs w:val="19"/>
          <w:lang w:val="en-GB"/>
        </w:rPr>
        <w:t>Clients Served:</w:t>
      </w:r>
    </w:p>
    <w:p w:rsidR="0035256C" w:rsidRDefault="0035256C" w:rsidP="0035256C">
      <w:pPr>
        <w:numPr>
          <w:ilvl w:val="0"/>
          <w:numId w:val="5"/>
        </w:numPr>
        <w:jc w:val="both"/>
        <w:rPr>
          <w:rFonts w:ascii="Tahoma" w:hAnsi="Tahoma" w:cs="Tahoma"/>
          <w:sz w:val="19"/>
          <w:szCs w:val="19"/>
          <w:lang w:val="en-GB"/>
        </w:rPr>
      </w:pPr>
      <w:r w:rsidRPr="00595B23">
        <w:rPr>
          <w:rFonts w:ascii="Tahoma" w:hAnsi="Tahoma" w:cs="Tahoma"/>
          <w:sz w:val="19"/>
          <w:szCs w:val="19"/>
          <w:lang w:val="en-GB"/>
        </w:rPr>
        <w:t>National Transmission and Dispatch Company</w:t>
      </w:r>
    </w:p>
    <w:p w:rsidR="0035256C" w:rsidRDefault="0035256C" w:rsidP="0035256C">
      <w:pPr>
        <w:numPr>
          <w:ilvl w:val="0"/>
          <w:numId w:val="5"/>
        </w:numPr>
        <w:jc w:val="both"/>
        <w:rPr>
          <w:rFonts w:ascii="Tahoma" w:hAnsi="Tahoma" w:cs="Tahoma"/>
          <w:sz w:val="19"/>
          <w:szCs w:val="19"/>
          <w:lang w:val="en-GB"/>
        </w:rPr>
      </w:pPr>
      <w:r w:rsidRPr="001B7B31">
        <w:rPr>
          <w:rFonts w:ascii="Tahoma" w:hAnsi="Tahoma" w:cs="Tahoma"/>
          <w:sz w:val="19"/>
          <w:szCs w:val="19"/>
          <w:lang w:val="en-GB"/>
        </w:rPr>
        <w:t>First Women Bank Liberty Branch</w:t>
      </w:r>
    </w:p>
    <w:p w:rsidR="0035256C" w:rsidRDefault="0035256C" w:rsidP="0035256C">
      <w:pPr>
        <w:numPr>
          <w:ilvl w:val="0"/>
          <w:numId w:val="5"/>
        </w:numPr>
        <w:jc w:val="both"/>
        <w:rPr>
          <w:rFonts w:ascii="Tahoma" w:hAnsi="Tahoma" w:cs="Tahoma"/>
          <w:sz w:val="19"/>
          <w:szCs w:val="19"/>
          <w:lang w:val="en-GB"/>
        </w:rPr>
      </w:pPr>
      <w:r w:rsidRPr="001B7B31">
        <w:rPr>
          <w:rFonts w:ascii="Tahoma" w:hAnsi="Tahoma" w:cs="Tahoma"/>
          <w:sz w:val="19"/>
          <w:szCs w:val="19"/>
          <w:lang w:val="en-GB"/>
        </w:rPr>
        <w:t xml:space="preserve">Prosperity Weaving Mills Limited </w:t>
      </w:r>
    </w:p>
    <w:p w:rsidR="0035256C" w:rsidRDefault="0035256C" w:rsidP="0035256C">
      <w:pPr>
        <w:numPr>
          <w:ilvl w:val="0"/>
          <w:numId w:val="5"/>
        </w:numPr>
        <w:jc w:val="both"/>
        <w:rPr>
          <w:rFonts w:ascii="Tahoma" w:hAnsi="Tahoma" w:cs="Tahoma"/>
          <w:sz w:val="19"/>
          <w:szCs w:val="19"/>
          <w:lang w:val="en-GB"/>
        </w:rPr>
      </w:pPr>
      <w:r w:rsidRPr="001B7B31">
        <w:rPr>
          <w:rFonts w:ascii="Tahoma" w:hAnsi="Tahoma" w:cs="Tahoma"/>
          <w:sz w:val="19"/>
          <w:szCs w:val="19"/>
          <w:lang w:val="en-GB"/>
        </w:rPr>
        <w:t xml:space="preserve">MIMA Cotton Mills Limited </w:t>
      </w:r>
    </w:p>
    <w:p w:rsidR="0035256C" w:rsidRDefault="0035256C" w:rsidP="0035256C">
      <w:pPr>
        <w:numPr>
          <w:ilvl w:val="0"/>
          <w:numId w:val="5"/>
        </w:numPr>
        <w:jc w:val="both"/>
        <w:rPr>
          <w:rFonts w:ascii="Tahoma" w:hAnsi="Tahoma" w:cs="Tahoma"/>
          <w:sz w:val="19"/>
          <w:szCs w:val="19"/>
          <w:lang w:val="en-GB"/>
        </w:rPr>
      </w:pPr>
      <w:r w:rsidRPr="001B7B31">
        <w:rPr>
          <w:rFonts w:ascii="Tahoma" w:hAnsi="Tahoma" w:cs="Tahoma"/>
          <w:sz w:val="19"/>
          <w:szCs w:val="19"/>
          <w:lang w:val="en-GB"/>
        </w:rPr>
        <w:t xml:space="preserve">Sui Northern Gas Pipelines Limited </w:t>
      </w:r>
    </w:p>
    <w:p w:rsidR="0035256C" w:rsidRPr="00760074" w:rsidRDefault="0035256C" w:rsidP="00760074">
      <w:pPr>
        <w:numPr>
          <w:ilvl w:val="0"/>
          <w:numId w:val="5"/>
        </w:numPr>
        <w:jc w:val="both"/>
        <w:rPr>
          <w:rFonts w:ascii="Tahoma" w:hAnsi="Tahoma" w:cs="Tahoma"/>
          <w:sz w:val="19"/>
          <w:szCs w:val="19"/>
          <w:lang w:val="en-GB"/>
        </w:rPr>
      </w:pPr>
      <w:proofErr w:type="spellStart"/>
      <w:r w:rsidRPr="001B7B31">
        <w:rPr>
          <w:rFonts w:ascii="Tahoma" w:hAnsi="Tahoma" w:cs="Tahoma"/>
          <w:sz w:val="19"/>
          <w:szCs w:val="19"/>
          <w:lang w:val="en-GB"/>
        </w:rPr>
        <w:t>Sitara</w:t>
      </w:r>
      <w:proofErr w:type="spellEnd"/>
      <w:r w:rsidRPr="001B7B31">
        <w:rPr>
          <w:rFonts w:ascii="Tahoma" w:hAnsi="Tahoma" w:cs="Tahoma"/>
          <w:sz w:val="19"/>
          <w:szCs w:val="19"/>
          <w:lang w:val="en-GB"/>
        </w:rPr>
        <w:t xml:space="preserve"> Chemical Industries Limited Textile Division </w:t>
      </w:r>
    </w:p>
    <w:p w:rsidR="002960E6" w:rsidRPr="00E627FE" w:rsidRDefault="0035256C" w:rsidP="00E627FE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b/>
          <w:sz w:val="19"/>
          <w:szCs w:val="19"/>
          <w:lang w:val="en-GB"/>
        </w:rPr>
      </w:pPr>
      <w:r w:rsidRPr="00595B23">
        <w:rPr>
          <w:rFonts w:ascii="Tahoma" w:hAnsi="Tahoma" w:cs="Tahoma"/>
          <w:sz w:val="19"/>
          <w:szCs w:val="19"/>
          <w:lang w:val="en-GB"/>
        </w:rPr>
        <w:t>DALDA Foods Pvt. Limited</w:t>
      </w:r>
    </w:p>
    <w:p w:rsidR="007C0838" w:rsidRPr="00F7424F" w:rsidRDefault="007C0838" w:rsidP="007C0838">
      <w:pPr>
        <w:tabs>
          <w:tab w:val="right" w:pos="9000"/>
        </w:tabs>
        <w:spacing w:line="252" w:lineRule="auto"/>
        <w:jc w:val="both"/>
        <w:rPr>
          <w:rFonts w:ascii="Tahoma" w:hAnsi="Tahoma" w:cs="Tahoma"/>
          <w:b/>
          <w:caps/>
          <w:color w:val="7F7F7F"/>
          <w:sz w:val="22"/>
          <w:szCs w:val="19"/>
          <w:lang w:val="en-GB"/>
        </w:rPr>
      </w:pPr>
      <w:r w:rsidRPr="00F7424F">
        <w:rPr>
          <w:rFonts w:ascii="Tahoma" w:hAnsi="Tahoma" w:cs="Tahoma"/>
          <w:b/>
          <w:caps/>
          <w:color w:val="7F7F7F"/>
          <w:sz w:val="22"/>
          <w:szCs w:val="19"/>
          <w:lang w:val="en-GB"/>
        </w:rPr>
        <w:t>Qualifications:</w:t>
      </w:r>
    </w:p>
    <w:p w:rsidR="007C0838" w:rsidRPr="00B03C15" w:rsidRDefault="00476A8B" w:rsidP="007C0838">
      <w:pPr>
        <w:tabs>
          <w:tab w:val="right" w:pos="9000"/>
        </w:tabs>
        <w:spacing w:line="252" w:lineRule="auto"/>
        <w:jc w:val="both"/>
        <w:rPr>
          <w:rFonts w:ascii="Tahoma" w:hAnsi="Tahoma" w:cs="Tahoma"/>
          <w:sz w:val="19"/>
          <w:szCs w:val="19"/>
          <w:lang w:val="en-GB"/>
        </w:rPr>
      </w:pPr>
      <w:r>
        <w:rPr>
          <w:rFonts w:ascii="Tahoma" w:hAnsi="Tahoma" w:cs="Tahoma"/>
          <w:noProof/>
          <w:sz w:val="19"/>
          <w:szCs w:val="19"/>
        </w:rPr>
        <w:pict>
          <v:line id="Straight Connector 4" o:spid="_x0000_s1048" style="position:absolute;left:0;text-align:left;z-index:251676672;visibility:visible" from="0,2.25pt" to="415.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" strokecolor="#969696" strokeweight="1pt"/>
        </w:pict>
      </w:r>
    </w:p>
    <w:p w:rsidR="007C0838" w:rsidRPr="006C6CEA" w:rsidRDefault="007C0838" w:rsidP="007C0838">
      <w:pPr>
        <w:numPr>
          <w:ilvl w:val="0"/>
          <w:numId w:val="7"/>
        </w:numPr>
        <w:jc w:val="both"/>
        <w:rPr>
          <w:rFonts w:ascii="Tahoma" w:hAnsi="Tahoma" w:cs="Tahoma"/>
          <w:sz w:val="19"/>
          <w:szCs w:val="19"/>
          <w:lang w:val="en-GB"/>
        </w:rPr>
      </w:pPr>
      <w:r w:rsidRPr="006C6CEA">
        <w:rPr>
          <w:rFonts w:ascii="Tahoma" w:hAnsi="Tahoma" w:cs="Tahoma"/>
          <w:b/>
          <w:sz w:val="19"/>
          <w:szCs w:val="19"/>
          <w:lang w:val="en-GB"/>
        </w:rPr>
        <w:t>BSc (</w:t>
      </w:r>
      <w:proofErr w:type="spellStart"/>
      <w:r w:rsidRPr="006C6CEA">
        <w:rPr>
          <w:rFonts w:ascii="Tahoma" w:hAnsi="Tahoma" w:cs="Tahoma"/>
          <w:b/>
          <w:sz w:val="19"/>
          <w:szCs w:val="19"/>
          <w:lang w:val="en-GB"/>
        </w:rPr>
        <w:t>Hons</w:t>
      </w:r>
      <w:proofErr w:type="spellEnd"/>
      <w:r>
        <w:rPr>
          <w:rFonts w:ascii="Tahoma" w:hAnsi="Tahoma" w:cs="Tahoma"/>
          <w:b/>
          <w:sz w:val="19"/>
          <w:szCs w:val="19"/>
          <w:lang w:val="en-GB"/>
        </w:rPr>
        <w:t>.</w:t>
      </w:r>
      <w:r w:rsidRPr="006C6CEA">
        <w:rPr>
          <w:rFonts w:ascii="Tahoma" w:hAnsi="Tahoma" w:cs="Tahoma"/>
          <w:b/>
          <w:sz w:val="19"/>
          <w:szCs w:val="19"/>
          <w:lang w:val="en-GB"/>
        </w:rPr>
        <w:t>)</w:t>
      </w:r>
      <w:r w:rsidRPr="001C0431">
        <w:rPr>
          <w:rFonts w:ascii="Tahoma" w:hAnsi="Tahoma" w:cs="Tahoma"/>
          <w:sz w:val="19"/>
          <w:szCs w:val="19"/>
          <w:lang w:val="en-GB"/>
        </w:rPr>
        <w:t xml:space="preserve"> in</w:t>
      </w:r>
      <w:r w:rsidRPr="006C6CEA">
        <w:rPr>
          <w:rFonts w:ascii="Tahoma" w:hAnsi="Tahoma" w:cs="Tahoma"/>
          <w:b/>
          <w:sz w:val="19"/>
          <w:szCs w:val="19"/>
          <w:lang w:val="en-GB"/>
        </w:rPr>
        <w:t xml:space="preserve"> Applied Accounting</w:t>
      </w:r>
      <w:r>
        <w:rPr>
          <w:rFonts w:ascii="Tahoma" w:hAnsi="Tahoma" w:cs="Tahoma"/>
          <w:sz w:val="19"/>
          <w:szCs w:val="19"/>
          <w:lang w:val="en-GB"/>
        </w:rPr>
        <w:t>, Oxford Brookes University, UK.</w:t>
      </w:r>
    </w:p>
    <w:p w:rsidR="007C0838" w:rsidRDefault="007C0838" w:rsidP="007C0838">
      <w:pPr>
        <w:numPr>
          <w:ilvl w:val="0"/>
          <w:numId w:val="7"/>
        </w:numPr>
        <w:jc w:val="both"/>
        <w:rPr>
          <w:rFonts w:ascii="Tahoma" w:hAnsi="Tahoma" w:cs="Tahoma"/>
          <w:sz w:val="19"/>
          <w:szCs w:val="19"/>
          <w:lang w:val="en-GB"/>
        </w:rPr>
      </w:pPr>
      <w:r w:rsidRPr="00F74CE1">
        <w:rPr>
          <w:rFonts w:ascii="Tahoma" w:hAnsi="Tahoma" w:cs="Tahoma"/>
          <w:b/>
          <w:sz w:val="19"/>
          <w:szCs w:val="19"/>
          <w:lang w:val="en-GB"/>
        </w:rPr>
        <w:t>ACCA,</w:t>
      </w:r>
      <w:r>
        <w:rPr>
          <w:rFonts w:ascii="Tahoma" w:hAnsi="Tahoma" w:cs="Tahoma"/>
          <w:sz w:val="19"/>
          <w:szCs w:val="19"/>
          <w:lang w:val="en-GB"/>
        </w:rPr>
        <w:t xml:space="preserve"> Member of Association of Chartered Certified Accountants, UK.</w:t>
      </w:r>
    </w:p>
    <w:p w:rsidR="007C0838" w:rsidRPr="00F74CE1" w:rsidRDefault="007C0838" w:rsidP="007C0838">
      <w:pPr>
        <w:numPr>
          <w:ilvl w:val="0"/>
          <w:numId w:val="7"/>
        </w:numPr>
        <w:jc w:val="both"/>
        <w:rPr>
          <w:rFonts w:ascii="Tahoma" w:hAnsi="Tahoma" w:cs="Tahoma"/>
          <w:sz w:val="19"/>
          <w:szCs w:val="19"/>
          <w:lang w:val="en-GB"/>
        </w:rPr>
      </w:pPr>
      <w:r>
        <w:rPr>
          <w:rFonts w:ascii="Tahoma" w:hAnsi="Tahoma" w:cs="Tahoma"/>
          <w:b/>
          <w:sz w:val="19"/>
          <w:szCs w:val="19"/>
          <w:lang w:val="en-GB"/>
        </w:rPr>
        <w:t xml:space="preserve">CAT, </w:t>
      </w:r>
      <w:r>
        <w:rPr>
          <w:rFonts w:ascii="Tahoma" w:hAnsi="Tahoma" w:cs="Tahoma"/>
          <w:sz w:val="19"/>
          <w:szCs w:val="19"/>
          <w:lang w:val="en-GB"/>
        </w:rPr>
        <w:t>Certified Accounting Technician, UK</w:t>
      </w:r>
    </w:p>
    <w:p w:rsidR="007C0838" w:rsidRPr="006C6CEA" w:rsidRDefault="007C0838" w:rsidP="007C0838">
      <w:pPr>
        <w:numPr>
          <w:ilvl w:val="0"/>
          <w:numId w:val="7"/>
        </w:numPr>
        <w:jc w:val="both"/>
        <w:rPr>
          <w:rFonts w:ascii="Tahoma" w:hAnsi="Tahoma" w:cs="Tahoma"/>
          <w:sz w:val="19"/>
          <w:szCs w:val="19"/>
          <w:lang w:val="en-GB"/>
        </w:rPr>
      </w:pPr>
      <w:r w:rsidRPr="006C6CEA">
        <w:rPr>
          <w:rFonts w:ascii="Tahoma" w:hAnsi="Tahoma" w:cs="Tahoma"/>
          <w:b/>
          <w:bCs/>
          <w:sz w:val="19"/>
          <w:szCs w:val="19"/>
          <w:lang w:val="en-GB"/>
        </w:rPr>
        <w:t>HSSC Examination</w:t>
      </w:r>
      <w:r>
        <w:rPr>
          <w:rFonts w:ascii="Tahoma" w:hAnsi="Tahoma" w:cs="Tahoma"/>
          <w:bCs/>
          <w:sz w:val="19"/>
          <w:szCs w:val="19"/>
          <w:lang w:val="en-GB"/>
        </w:rPr>
        <w:t xml:space="preserve"> - Pre-Engineering.</w:t>
      </w:r>
    </w:p>
    <w:p w:rsidR="007C0838" w:rsidRPr="006C6CEA" w:rsidRDefault="007C0838" w:rsidP="007C0838">
      <w:pPr>
        <w:numPr>
          <w:ilvl w:val="0"/>
          <w:numId w:val="7"/>
        </w:numPr>
        <w:jc w:val="both"/>
        <w:rPr>
          <w:rFonts w:ascii="Tahoma" w:hAnsi="Tahoma" w:cs="Tahoma"/>
          <w:sz w:val="19"/>
          <w:szCs w:val="19"/>
          <w:lang w:val="en-GB"/>
        </w:rPr>
      </w:pPr>
      <w:r w:rsidRPr="006C6CEA">
        <w:rPr>
          <w:rFonts w:ascii="Tahoma" w:hAnsi="Tahoma" w:cs="Tahoma"/>
          <w:b/>
          <w:bCs/>
          <w:sz w:val="19"/>
          <w:szCs w:val="19"/>
          <w:lang w:val="en-GB"/>
        </w:rPr>
        <w:t>SSC Examination</w:t>
      </w:r>
      <w:r>
        <w:rPr>
          <w:rFonts w:ascii="Tahoma" w:hAnsi="Tahoma" w:cs="Tahoma"/>
          <w:bCs/>
          <w:sz w:val="19"/>
          <w:szCs w:val="19"/>
          <w:lang w:val="en-GB"/>
        </w:rPr>
        <w:t xml:space="preserve"> – General Science.</w:t>
      </w:r>
    </w:p>
    <w:p w:rsidR="007C0838" w:rsidRDefault="007C0838" w:rsidP="0035256C">
      <w:pPr>
        <w:tabs>
          <w:tab w:val="right" w:pos="9000"/>
        </w:tabs>
        <w:spacing w:line="252" w:lineRule="auto"/>
        <w:jc w:val="both"/>
        <w:rPr>
          <w:rFonts w:ascii="Tahoma" w:hAnsi="Tahoma" w:cs="Tahoma"/>
          <w:b/>
          <w:caps/>
          <w:color w:val="7F7F7F"/>
          <w:sz w:val="22"/>
          <w:szCs w:val="19"/>
          <w:lang w:val="en-GB"/>
        </w:rPr>
      </w:pPr>
    </w:p>
    <w:p w:rsidR="0035256C" w:rsidRPr="00F7424F" w:rsidRDefault="006078CE" w:rsidP="0035256C">
      <w:pPr>
        <w:tabs>
          <w:tab w:val="right" w:pos="9000"/>
        </w:tabs>
        <w:spacing w:line="252" w:lineRule="auto"/>
        <w:jc w:val="both"/>
        <w:rPr>
          <w:rFonts w:ascii="Tahoma" w:hAnsi="Tahoma" w:cs="Tahoma"/>
          <w:b/>
          <w:caps/>
          <w:color w:val="7F7F7F"/>
          <w:sz w:val="22"/>
          <w:szCs w:val="19"/>
          <w:lang w:val="en-GB"/>
        </w:rPr>
      </w:pPr>
      <w:r>
        <w:rPr>
          <w:rFonts w:ascii="Tahoma" w:hAnsi="Tahoma" w:cs="Tahoma"/>
          <w:b/>
          <w:caps/>
          <w:color w:val="7F7F7F"/>
          <w:sz w:val="22"/>
          <w:szCs w:val="19"/>
          <w:lang w:val="en-GB"/>
        </w:rPr>
        <w:t>Achievements</w:t>
      </w:r>
      <w:r w:rsidR="002C6291">
        <w:rPr>
          <w:rFonts w:ascii="Tahoma" w:hAnsi="Tahoma" w:cs="Tahoma"/>
          <w:b/>
          <w:caps/>
          <w:color w:val="7F7F7F"/>
          <w:sz w:val="22"/>
          <w:szCs w:val="19"/>
          <w:lang w:val="en-GB"/>
        </w:rPr>
        <w:t>&amp; CERTIFICATIONS</w:t>
      </w:r>
      <w:r>
        <w:rPr>
          <w:rFonts w:ascii="Tahoma" w:hAnsi="Tahoma" w:cs="Tahoma"/>
          <w:b/>
          <w:caps/>
          <w:color w:val="7F7F7F"/>
          <w:sz w:val="22"/>
          <w:szCs w:val="19"/>
          <w:lang w:val="en-GB"/>
        </w:rPr>
        <w:t>:</w:t>
      </w:r>
    </w:p>
    <w:p w:rsidR="0035256C" w:rsidRPr="00B03C15" w:rsidRDefault="00476A8B" w:rsidP="0035256C">
      <w:pPr>
        <w:tabs>
          <w:tab w:val="right" w:pos="9000"/>
        </w:tabs>
        <w:spacing w:line="252" w:lineRule="auto"/>
        <w:jc w:val="both"/>
        <w:rPr>
          <w:rFonts w:ascii="Tahoma" w:hAnsi="Tahoma" w:cs="Tahoma"/>
          <w:sz w:val="19"/>
          <w:szCs w:val="19"/>
          <w:lang w:val="en-GB"/>
        </w:rPr>
      </w:pPr>
      <w:r>
        <w:rPr>
          <w:rFonts w:ascii="Tahoma" w:hAnsi="Tahoma" w:cs="Tahoma"/>
          <w:noProof/>
          <w:sz w:val="19"/>
          <w:szCs w:val="19"/>
        </w:rPr>
        <w:pict>
          <v:line id="Straight Connector 5" o:spid="_x0000_s1032" style="position:absolute;left:0;text-align:left;z-index:251665408;visibility:visible" from="0,2.25pt" to="415.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" strokecolor="#969696" strokeweight="1pt"/>
        </w:pict>
      </w:r>
    </w:p>
    <w:p w:rsidR="00EB6A66" w:rsidRPr="00F539B6" w:rsidRDefault="002C6291" w:rsidP="00EB6A66">
      <w:pPr>
        <w:numPr>
          <w:ilvl w:val="0"/>
          <w:numId w:val="1"/>
        </w:numPr>
        <w:jc w:val="both"/>
        <w:rPr>
          <w:rFonts w:ascii="Tahoma" w:hAnsi="Tahoma" w:cs="Tahoma"/>
          <w:sz w:val="19"/>
          <w:szCs w:val="19"/>
          <w:lang w:val="en-GB"/>
        </w:rPr>
      </w:pPr>
      <w:r>
        <w:rPr>
          <w:rFonts w:ascii="Tahoma" w:hAnsi="Tahoma" w:cs="Tahoma"/>
          <w:sz w:val="19"/>
          <w:szCs w:val="19"/>
          <w:lang w:val="en-GB"/>
        </w:rPr>
        <w:t xml:space="preserve">Performance based </w:t>
      </w:r>
      <w:r w:rsidR="0044329B">
        <w:rPr>
          <w:rFonts w:ascii="Tahoma" w:hAnsi="Tahoma" w:cs="Tahoma"/>
          <w:sz w:val="19"/>
          <w:szCs w:val="19"/>
          <w:lang w:val="en-GB"/>
        </w:rPr>
        <w:t>P</w:t>
      </w:r>
      <w:r w:rsidR="00EB6A66" w:rsidRPr="00F539B6">
        <w:rPr>
          <w:rFonts w:ascii="Tahoma" w:hAnsi="Tahoma" w:cs="Tahoma"/>
          <w:sz w:val="19"/>
          <w:szCs w:val="19"/>
          <w:lang w:val="en-GB"/>
        </w:rPr>
        <w:t>romotion</w:t>
      </w:r>
      <w:r w:rsidR="0044329B">
        <w:rPr>
          <w:rFonts w:ascii="Tahoma" w:hAnsi="Tahoma" w:cs="Tahoma"/>
          <w:sz w:val="19"/>
          <w:szCs w:val="19"/>
          <w:lang w:val="en-GB"/>
        </w:rPr>
        <w:t xml:space="preserve"> from </w:t>
      </w:r>
      <w:r w:rsidR="0044329B" w:rsidRPr="0044329B">
        <w:rPr>
          <w:rFonts w:ascii="Tahoma" w:hAnsi="Tahoma" w:cs="Tahoma"/>
          <w:sz w:val="19"/>
          <w:szCs w:val="19"/>
          <w:lang w:val="en-GB"/>
        </w:rPr>
        <w:t>Senior Compliance &amp; Finance Associate</w:t>
      </w:r>
      <w:r w:rsidR="00EB6A66" w:rsidRPr="00F539B6">
        <w:rPr>
          <w:rFonts w:ascii="Tahoma" w:hAnsi="Tahoma" w:cs="Tahoma"/>
          <w:sz w:val="19"/>
          <w:szCs w:val="19"/>
          <w:lang w:val="en-GB"/>
        </w:rPr>
        <w:t xml:space="preserve"> to Financial Analyst. (USAID FIRMS Project)</w:t>
      </w:r>
      <w:r w:rsidR="00EE68D6">
        <w:rPr>
          <w:rFonts w:ascii="Tahoma" w:hAnsi="Tahoma" w:cs="Tahoma"/>
          <w:sz w:val="19"/>
          <w:szCs w:val="19"/>
          <w:lang w:val="en-GB"/>
        </w:rPr>
        <w:t>.</w:t>
      </w:r>
    </w:p>
    <w:p w:rsidR="00EB6A66" w:rsidRDefault="00EB6A66" w:rsidP="00EB6A66">
      <w:pPr>
        <w:numPr>
          <w:ilvl w:val="0"/>
          <w:numId w:val="1"/>
        </w:numPr>
        <w:jc w:val="both"/>
        <w:rPr>
          <w:rFonts w:ascii="Tahoma" w:hAnsi="Tahoma" w:cs="Tahoma"/>
          <w:sz w:val="19"/>
          <w:szCs w:val="19"/>
          <w:lang w:val="en-GB"/>
        </w:rPr>
      </w:pPr>
      <w:r>
        <w:rPr>
          <w:rFonts w:ascii="Tahoma" w:hAnsi="Tahoma" w:cs="Tahoma"/>
          <w:sz w:val="19"/>
          <w:szCs w:val="19"/>
          <w:lang w:val="en-GB"/>
        </w:rPr>
        <w:t xml:space="preserve">Training workshop on Withholding Tax regulations under FBR Laws at </w:t>
      </w:r>
      <w:proofErr w:type="spellStart"/>
      <w:r>
        <w:rPr>
          <w:rFonts w:ascii="Tahoma" w:hAnsi="Tahoma" w:cs="Tahoma"/>
          <w:sz w:val="19"/>
          <w:szCs w:val="19"/>
          <w:lang w:val="en-GB"/>
        </w:rPr>
        <w:t>Recknor’s</w:t>
      </w:r>
      <w:proofErr w:type="spellEnd"/>
      <w:r>
        <w:rPr>
          <w:rFonts w:ascii="Tahoma" w:hAnsi="Tahoma" w:cs="Tahoma"/>
          <w:sz w:val="19"/>
          <w:szCs w:val="19"/>
          <w:lang w:val="en-GB"/>
        </w:rPr>
        <w:t xml:space="preserve"> Training Institute</w:t>
      </w:r>
      <w:r w:rsidR="00EE68D6">
        <w:rPr>
          <w:rFonts w:ascii="Tahoma" w:hAnsi="Tahoma" w:cs="Tahoma"/>
          <w:sz w:val="19"/>
          <w:szCs w:val="19"/>
          <w:lang w:val="en-GB"/>
        </w:rPr>
        <w:t>.</w:t>
      </w:r>
    </w:p>
    <w:p w:rsidR="00EB6A66" w:rsidRDefault="00EB6A66" w:rsidP="00EB6A66">
      <w:pPr>
        <w:numPr>
          <w:ilvl w:val="0"/>
          <w:numId w:val="1"/>
        </w:numPr>
        <w:jc w:val="both"/>
        <w:rPr>
          <w:rFonts w:ascii="Tahoma" w:hAnsi="Tahoma" w:cs="Tahoma"/>
          <w:sz w:val="19"/>
          <w:szCs w:val="19"/>
          <w:lang w:val="en-GB"/>
        </w:rPr>
      </w:pPr>
      <w:r>
        <w:rPr>
          <w:rFonts w:ascii="Tahoma" w:hAnsi="Tahoma" w:cs="Tahoma"/>
          <w:sz w:val="19"/>
          <w:szCs w:val="19"/>
          <w:lang w:val="en-GB"/>
        </w:rPr>
        <w:t>Procurement Policies Training (USAID) at US</w:t>
      </w:r>
      <w:r w:rsidR="00EE68D6">
        <w:rPr>
          <w:rFonts w:ascii="Tahoma" w:hAnsi="Tahoma" w:cs="Tahoma"/>
          <w:sz w:val="19"/>
          <w:szCs w:val="19"/>
          <w:lang w:val="en-GB"/>
        </w:rPr>
        <w:t>AID FIRMS project.</w:t>
      </w:r>
    </w:p>
    <w:p w:rsidR="00EB6A66" w:rsidRDefault="00EB6A66" w:rsidP="00EB6A66">
      <w:pPr>
        <w:numPr>
          <w:ilvl w:val="0"/>
          <w:numId w:val="1"/>
        </w:numPr>
        <w:jc w:val="both"/>
        <w:rPr>
          <w:rFonts w:ascii="Tahoma" w:hAnsi="Tahoma" w:cs="Tahoma"/>
          <w:sz w:val="19"/>
          <w:szCs w:val="19"/>
          <w:lang w:val="en-GB"/>
        </w:rPr>
      </w:pPr>
      <w:r>
        <w:rPr>
          <w:rFonts w:ascii="Tahoma" w:hAnsi="Tahoma" w:cs="Tahoma"/>
          <w:sz w:val="19"/>
          <w:szCs w:val="19"/>
          <w:lang w:val="en-GB"/>
        </w:rPr>
        <w:t>Pakistan Security Awareness Induction Training (P.S.A.I.T) Certification from IOM (</w:t>
      </w:r>
      <w:r w:rsidRPr="00AE4087">
        <w:rPr>
          <w:rFonts w:ascii="Tahoma" w:hAnsi="Tahoma" w:cs="Tahoma"/>
          <w:sz w:val="19"/>
          <w:szCs w:val="19"/>
          <w:lang w:val="en-GB"/>
        </w:rPr>
        <w:t>International Organization for Migration</w:t>
      </w:r>
      <w:r>
        <w:rPr>
          <w:rFonts w:ascii="Tahoma" w:hAnsi="Tahoma" w:cs="Tahoma"/>
          <w:sz w:val="19"/>
          <w:szCs w:val="19"/>
          <w:lang w:val="en-GB"/>
        </w:rPr>
        <w:t>), Islamabad.</w:t>
      </w:r>
    </w:p>
    <w:p w:rsidR="00EE68D6" w:rsidRPr="006B40B1" w:rsidRDefault="00EE68D6" w:rsidP="00EE68D6">
      <w:pPr>
        <w:numPr>
          <w:ilvl w:val="0"/>
          <w:numId w:val="1"/>
        </w:numPr>
        <w:jc w:val="both"/>
        <w:rPr>
          <w:rFonts w:ascii="Tahoma" w:hAnsi="Tahoma" w:cs="Tahoma"/>
          <w:sz w:val="19"/>
          <w:szCs w:val="19"/>
          <w:lang w:val="en-GB"/>
        </w:rPr>
      </w:pPr>
      <w:r w:rsidRPr="006B40B1">
        <w:rPr>
          <w:rFonts w:ascii="Tahoma" w:hAnsi="Tahoma" w:cs="Tahoma"/>
          <w:sz w:val="19"/>
          <w:szCs w:val="19"/>
          <w:lang w:val="en-GB"/>
        </w:rPr>
        <w:t>MS Office Certificatio</w:t>
      </w:r>
      <w:r>
        <w:rPr>
          <w:rFonts w:ascii="Tahoma" w:hAnsi="Tahoma" w:cs="Tahoma"/>
          <w:sz w:val="19"/>
          <w:szCs w:val="19"/>
          <w:lang w:val="en-GB"/>
        </w:rPr>
        <w:t>n by EDGE Systems International.</w:t>
      </w:r>
    </w:p>
    <w:p w:rsidR="007C0838" w:rsidRPr="00E627FE" w:rsidRDefault="00EB6A66" w:rsidP="0035256C">
      <w:pPr>
        <w:numPr>
          <w:ilvl w:val="0"/>
          <w:numId w:val="1"/>
        </w:numPr>
        <w:jc w:val="both"/>
        <w:rPr>
          <w:rFonts w:ascii="Tahoma" w:hAnsi="Tahoma" w:cs="Tahoma"/>
          <w:sz w:val="19"/>
          <w:szCs w:val="19"/>
          <w:lang w:val="en-GB"/>
        </w:rPr>
      </w:pPr>
      <w:r w:rsidRPr="006B40B1">
        <w:rPr>
          <w:rFonts w:ascii="Tahoma" w:hAnsi="Tahoma" w:cs="Tahoma"/>
          <w:sz w:val="19"/>
          <w:szCs w:val="19"/>
          <w:lang w:val="en-GB"/>
        </w:rPr>
        <w:t xml:space="preserve">Adventure based Camp at PAF Air Base </w:t>
      </w:r>
      <w:proofErr w:type="spellStart"/>
      <w:r w:rsidRPr="006B40B1">
        <w:rPr>
          <w:rFonts w:ascii="Tahoma" w:hAnsi="Tahoma" w:cs="Tahoma"/>
          <w:sz w:val="19"/>
          <w:szCs w:val="19"/>
          <w:lang w:val="en-GB"/>
        </w:rPr>
        <w:t>Kalabagh</w:t>
      </w:r>
      <w:proofErr w:type="spellEnd"/>
      <w:r>
        <w:rPr>
          <w:rFonts w:ascii="Tahoma" w:hAnsi="Tahoma" w:cs="Tahoma"/>
          <w:sz w:val="19"/>
          <w:szCs w:val="19"/>
          <w:lang w:val="en-GB"/>
        </w:rPr>
        <w:t>.</w:t>
      </w:r>
    </w:p>
    <w:p w:rsidR="0035256C" w:rsidRPr="00C91C18" w:rsidRDefault="0035256C" w:rsidP="0035256C">
      <w:pPr>
        <w:jc w:val="both"/>
        <w:rPr>
          <w:rFonts w:ascii="Tahoma" w:hAnsi="Tahoma" w:cs="Tahoma"/>
          <w:b/>
          <w:color w:val="7F7F7F"/>
          <w:sz w:val="22"/>
          <w:szCs w:val="19"/>
          <w:lang w:val="en-GB"/>
        </w:rPr>
      </w:pPr>
      <w:r w:rsidRPr="00C91C18">
        <w:rPr>
          <w:rFonts w:ascii="Tahoma" w:hAnsi="Tahoma" w:cs="Tahoma"/>
          <w:b/>
          <w:color w:val="7F7F7F"/>
          <w:sz w:val="22"/>
          <w:szCs w:val="19"/>
          <w:lang w:val="en-GB"/>
        </w:rPr>
        <w:t>LANGUAGES:</w:t>
      </w:r>
    </w:p>
    <w:p w:rsidR="0035256C" w:rsidRPr="00B03C15" w:rsidRDefault="00476A8B" w:rsidP="0035256C">
      <w:pPr>
        <w:tabs>
          <w:tab w:val="right" w:pos="9000"/>
        </w:tabs>
        <w:spacing w:line="252" w:lineRule="auto"/>
        <w:jc w:val="both"/>
        <w:rPr>
          <w:rFonts w:ascii="Tahoma" w:hAnsi="Tahoma" w:cs="Tahoma"/>
          <w:sz w:val="19"/>
          <w:szCs w:val="19"/>
          <w:lang w:val="en-GB"/>
        </w:rPr>
      </w:pPr>
      <w:r>
        <w:rPr>
          <w:rFonts w:ascii="Tahoma" w:hAnsi="Tahoma" w:cs="Tahoma"/>
          <w:noProof/>
          <w:sz w:val="19"/>
          <w:szCs w:val="19"/>
        </w:rPr>
        <w:pict>
          <v:line id="Straight Connector 3" o:spid="_x0000_s1030" style="position:absolute;left:0;text-align:left;z-index:251662336;visibility:visible" from="0,2.25pt" to="415.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" strokecolor="#969696" strokeweight="1pt"/>
        </w:pict>
      </w:r>
    </w:p>
    <w:p w:rsidR="0035256C" w:rsidRPr="001D7D5C" w:rsidRDefault="002960E6" w:rsidP="0035256C">
      <w:pPr>
        <w:numPr>
          <w:ilvl w:val="0"/>
          <w:numId w:val="8"/>
        </w:numPr>
        <w:jc w:val="both"/>
        <w:rPr>
          <w:rFonts w:ascii="Tahoma" w:hAnsi="Tahoma" w:cs="Tahoma"/>
          <w:sz w:val="19"/>
          <w:szCs w:val="19"/>
          <w:lang w:val="en-GB"/>
        </w:rPr>
      </w:pPr>
      <w:r>
        <w:rPr>
          <w:rFonts w:ascii="Tahoma" w:hAnsi="Tahoma" w:cs="Tahoma"/>
          <w:sz w:val="19"/>
          <w:szCs w:val="19"/>
          <w:lang w:val="en-GB"/>
        </w:rPr>
        <w:t>English (Excellent in written &amp; verbal</w:t>
      </w:r>
      <w:r w:rsidR="0035256C" w:rsidRPr="001D7D5C">
        <w:rPr>
          <w:rFonts w:ascii="Tahoma" w:hAnsi="Tahoma" w:cs="Tahoma"/>
          <w:sz w:val="19"/>
          <w:szCs w:val="19"/>
          <w:lang w:val="en-GB"/>
        </w:rPr>
        <w:t>)</w:t>
      </w:r>
    </w:p>
    <w:p w:rsidR="009A0EC7" w:rsidRPr="00E627FE" w:rsidRDefault="0035256C" w:rsidP="00E627FE">
      <w:pPr>
        <w:numPr>
          <w:ilvl w:val="0"/>
          <w:numId w:val="8"/>
        </w:numPr>
        <w:jc w:val="both"/>
        <w:rPr>
          <w:rFonts w:ascii="Tahoma" w:hAnsi="Tahoma" w:cs="Tahoma"/>
          <w:sz w:val="19"/>
          <w:szCs w:val="19"/>
          <w:lang w:val="en-GB"/>
        </w:rPr>
      </w:pPr>
      <w:r w:rsidRPr="001D7D5C">
        <w:rPr>
          <w:rFonts w:ascii="Tahoma" w:hAnsi="Tahoma" w:cs="Tahoma"/>
          <w:sz w:val="19"/>
          <w:szCs w:val="19"/>
          <w:lang w:val="en-GB"/>
        </w:rPr>
        <w:t xml:space="preserve">Urdu </w:t>
      </w:r>
      <w:r w:rsidR="002960E6">
        <w:rPr>
          <w:rFonts w:ascii="Tahoma" w:hAnsi="Tahoma" w:cs="Tahoma"/>
          <w:sz w:val="19"/>
          <w:szCs w:val="19"/>
          <w:lang w:val="en-GB"/>
        </w:rPr>
        <w:t>(Excellent in written &amp; verbal</w:t>
      </w:r>
      <w:r w:rsidRPr="001D7D5C">
        <w:rPr>
          <w:rFonts w:ascii="Tahoma" w:hAnsi="Tahoma" w:cs="Tahoma"/>
          <w:sz w:val="19"/>
          <w:szCs w:val="19"/>
          <w:lang w:val="en-GB"/>
        </w:rPr>
        <w:t>)</w:t>
      </w:r>
      <w:r w:rsidR="00C442C3">
        <w:tab/>
      </w:r>
    </w:p>
    <w:sectPr w:rsidR="009A0EC7" w:rsidRPr="00E627FE" w:rsidSect="002960E6">
      <w:footerReference w:type="even" r:id="rId10"/>
      <w:footerReference w:type="default" r:id="rId11"/>
      <w:pgSz w:w="11907" w:h="16840" w:code="9"/>
      <w:pgMar w:top="475" w:right="1797" w:bottom="630" w:left="1797" w:header="100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CFC" w:rsidRDefault="00F90CFC" w:rsidP="00F1320A">
      <w:r>
        <w:separator/>
      </w:r>
    </w:p>
  </w:endnote>
  <w:endnote w:type="continuationSeparator" w:id="0">
    <w:p w:rsidR="00F90CFC" w:rsidRDefault="00F90CFC" w:rsidP="00F13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AEC" w:rsidRDefault="00476A8B" w:rsidP="006A31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525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6AEC" w:rsidRDefault="00F90C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65385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6F6880" w:rsidRDefault="006F6880">
            <w:pPr>
              <w:pStyle w:val="Footer"/>
              <w:jc w:val="right"/>
            </w:pPr>
            <w:r>
              <w:t xml:space="preserve">                  Page </w:t>
            </w:r>
            <w:r w:rsidR="00476A8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76A8B">
              <w:rPr>
                <w:b/>
                <w:sz w:val="24"/>
                <w:szCs w:val="24"/>
              </w:rPr>
              <w:fldChar w:fldCharType="separate"/>
            </w:r>
            <w:r w:rsidR="00E627FE">
              <w:rPr>
                <w:b/>
                <w:noProof/>
              </w:rPr>
              <w:t>3</w:t>
            </w:r>
            <w:r w:rsidR="00476A8B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76A8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76A8B">
              <w:rPr>
                <w:b/>
                <w:sz w:val="24"/>
                <w:szCs w:val="24"/>
              </w:rPr>
              <w:fldChar w:fldCharType="separate"/>
            </w:r>
            <w:r w:rsidR="00E627FE">
              <w:rPr>
                <w:b/>
                <w:noProof/>
              </w:rPr>
              <w:t>3</w:t>
            </w:r>
            <w:r w:rsidR="00476A8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E6AEC" w:rsidRDefault="00F90C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CFC" w:rsidRDefault="00F90CFC" w:rsidP="00F1320A">
      <w:r>
        <w:separator/>
      </w:r>
    </w:p>
  </w:footnote>
  <w:footnote w:type="continuationSeparator" w:id="0">
    <w:p w:rsidR="00F90CFC" w:rsidRDefault="00F90CFC" w:rsidP="00F132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48EB"/>
    <w:multiLevelType w:val="hybridMultilevel"/>
    <w:tmpl w:val="6554DE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B403F"/>
    <w:multiLevelType w:val="hybridMultilevel"/>
    <w:tmpl w:val="0A129FC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8D27919"/>
    <w:multiLevelType w:val="hybridMultilevel"/>
    <w:tmpl w:val="F878B5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92E44"/>
    <w:multiLevelType w:val="hybridMultilevel"/>
    <w:tmpl w:val="4FFE340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B7C66BD"/>
    <w:multiLevelType w:val="hybridMultilevel"/>
    <w:tmpl w:val="42CC0C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F008D"/>
    <w:multiLevelType w:val="hybridMultilevel"/>
    <w:tmpl w:val="A3709F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985E3F"/>
    <w:multiLevelType w:val="hybridMultilevel"/>
    <w:tmpl w:val="9C6429EE"/>
    <w:lvl w:ilvl="0" w:tplc="040EE4C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B7C38"/>
    <w:multiLevelType w:val="hybridMultilevel"/>
    <w:tmpl w:val="AF584E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5D0666"/>
    <w:multiLevelType w:val="hybridMultilevel"/>
    <w:tmpl w:val="A72499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A94824"/>
    <w:multiLevelType w:val="hybridMultilevel"/>
    <w:tmpl w:val="A412D8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FF074B"/>
    <w:multiLevelType w:val="hybridMultilevel"/>
    <w:tmpl w:val="FC9C8F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892B63"/>
    <w:multiLevelType w:val="hybridMultilevel"/>
    <w:tmpl w:val="85FEEF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9A703D"/>
    <w:multiLevelType w:val="hybridMultilevel"/>
    <w:tmpl w:val="5BEC0A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10"/>
  </w:num>
  <w:num w:numId="8">
    <w:abstractNumId w:val="0"/>
  </w:num>
  <w:num w:numId="9">
    <w:abstractNumId w:val="9"/>
  </w:num>
  <w:num w:numId="10">
    <w:abstractNumId w:val="12"/>
  </w:num>
  <w:num w:numId="11">
    <w:abstractNumId w:val="7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56C"/>
    <w:rsid w:val="00001228"/>
    <w:rsid w:val="0007603C"/>
    <w:rsid w:val="000A0C79"/>
    <w:rsid w:val="000A4B9C"/>
    <w:rsid w:val="000A76E6"/>
    <w:rsid w:val="000C020C"/>
    <w:rsid w:val="000E31E8"/>
    <w:rsid w:val="000E4430"/>
    <w:rsid w:val="000E4B7A"/>
    <w:rsid w:val="000E7699"/>
    <w:rsid w:val="00111C26"/>
    <w:rsid w:val="00131C2B"/>
    <w:rsid w:val="0014579F"/>
    <w:rsid w:val="00145CD8"/>
    <w:rsid w:val="0018712E"/>
    <w:rsid w:val="0019390C"/>
    <w:rsid w:val="00197F4A"/>
    <w:rsid w:val="001C0431"/>
    <w:rsid w:val="001C18F6"/>
    <w:rsid w:val="001D1A01"/>
    <w:rsid w:val="001D6477"/>
    <w:rsid w:val="001E73F5"/>
    <w:rsid w:val="001F2965"/>
    <w:rsid w:val="00221A6D"/>
    <w:rsid w:val="00234EC8"/>
    <w:rsid w:val="00243728"/>
    <w:rsid w:val="00254CAB"/>
    <w:rsid w:val="00256796"/>
    <w:rsid w:val="00274C0C"/>
    <w:rsid w:val="002960E6"/>
    <w:rsid w:val="002A50E0"/>
    <w:rsid w:val="002C6291"/>
    <w:rsid w:val="002E0CB6"/>
    <w:rsid w:val="00310408"/>
    <w:rsid w:val="003129A0"/>
    <w:rsid w:val="0032784E"/>
    <w:rsid w:val="00327BF9"/>
    <w:rsid w:val="0035256C"/>
    <w:rsid w:val="00375E25"/>
    <w:rsid w:val="00386E69"/>
    <w:rsid w:val="003953E2"/>
    <w:rsid w:val="00397110"/>
    <w:rsid w:val="003A100F"/>
    <w:rsid w:val="003C12C6"/>
    <w:rsid w:val="003F5681"/>
    <w:rsid w:val="004070CD"/>
    <w:rsid w:val="00441617"/>
    <w:rsid w:val="0044329B"/>
    <w:rsid w:val="00450BF7"/>
    <w:rsid w:val="00476A59"/>
    <w:rsid w:val="00476A8B"/>
    <w:rsid w:val="00496C14"/>
    <w:rsid w:val="004E1B6C"/>
    <w:rsid w:val="004E1F7C"/>
    <w:rsid w:val="005348FC"/>
    <w:rsid w:val="0054046E"/>
    <w:rsid w:val="0054285F"/>
    <w:rsid w:val="005A635E"/>
    <w:rsid w:val="005B6663"/>
    <w:rsid w:val="006078CE"/>
    <w:rsid w:val="006340A6"/>
    <w:rsid w:val="00692F6F"/>
    <w:rsid w:val="006A62A7"/>
    <w:rsid w:val="006A786C"/>
    <w:rsid w:val="006A7EA3"/>
    <w:rsid w:val="006C0BBC"/>
    <w:rsid w:val="006F125C"/>
    <w:rsid w:val="006F6880"/>
    <w:rsid w:val="0070206F"/>
    <w:rsid w:val="00733A19"/>
    <w:rsid w:val="00745A69"/>
    <w:rsid w:val="00760074"/>
    <w:rsid w:val="00760E1B"/>
    <w:rsid w:val="00780357"/>
    <w:rsid w:val="0079271F"/>
    <w:rsid w:val="007C0838"/>
    <w:rsid w:val="007E4EF0"/>
    <w:rsid w:val="008007B6"/>
    <w:rsid w:val="00811778"/>
    <w:rsid w:val="00826C37"/>
    <w:rsid w:val="008572BB"/>
    <w:rsid w:val="00862010"/>
    <w:rsid w:val="00875860"/>
    <w:rsid w:val="008C5F5F"/>
    <w:rsid w:val="008D2DE3"/>
    <w:rsid w:val="008E101C"/>
    <w:rsid w:val="00901249"/>
    <w:rsid w:val="00913C3A"/>
    <w:rsid w:val="00964D27"/>
    <w:rsid w:val="00971F5F"/>
    <w:rsid w:val="009A0EC7"/>
    <w:rsid w:val="00A16D40"/>
    <w:rsid w:val="00A20B5E"/>
    <w:rsid w:val="00A539B5"/>
    <w:rsid w:val="00A70952"/>
    <w:rsid w:val="00AB7563"/>
    <w:rsid w:val="00AE6C03"/>
    <w:rsid w:val="00AF67A5"/>
    <w:rsid w:val="00B431F6"/>
    <w:rsid w:val="00B630DC"/>
    <w:rsid w:val="00B83275"/>
    <w:rsid w:val="00BC322E"/>
    <w:rsid w:val="00BC32FA"/>
    <w:rsid w:val="00BE0105"/>
    <w:rsid w:val="00BF2B16"/>
    <w:rsid w:val="00BF696A"/>
    <w:rsid w:val="00C21A94"/>
    <w:rsid w:val="00C25279"/>
    <w:rsid w:val="00C252F0"/>
    <w:rsid w:val="00C442C3"/>
    <w:rsid w:val="00C96A3F"/>
    <w:rsid w:val="00CC1493"/>
    <w:rsid w:val="00D43DF3"/>
    <w:rsid w:val="00D60E88"/>
    <w:rsid w:val="00D61784"/>
    <w:rsid w:val="00DA4928"/>
    <w:rsid w:val="00DB491B"/>
    <w:rsid w:val="00DC6567"/>
    <w:rsid w:val="00DD26D8"/>
    <w:rsid w:val="00DE118D"/>
    <w:rsid w:val="00E01D10"/>
    <w:rsid w:val="00E055CB"/>
    <w:rsid w:val="00E06F2E"/>
    <w:rsid w:val="00E41C75"/>
    <w:rsid w:val="00E627FE"/>
    <w:rsid w:val="00EA2ED9"/>
    <w:rsid w:val="00EB0D76"/>
    <w:rsid w:val="00EB6A66"/>
    <w:rsid w:val="00EE68D6"/>
    <w:rsid w:val="00EF5608"/>
    <w:rsid w:val="00EF7667"/>
    <w:rsid w:val="00F1320A"/>
    <w:rsid w:val="00F32F18"/>
    <w:rsid w:val="00F545B7"/>
    <w:rsid w:val="00F55E82"/>
    <w:rsid w:val="00F71C92"/>
    <w:rsid w:val="00F74CE1"/>
    <w:rsid w:val="00F90CFC"/>
    <w:rsid w:val="00FB27AF"/>
    <w:rsid w:val="00FC1FD4"/>
    <w:rsid w:val="00FF34FD"/>
    <w:rsid w:val="00FF7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5256C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256C"/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basedOn w:val="Normal"/>
    <w:link w:val="HeaderChar"/>
    <w:rsid w:val="003525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5256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525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56C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3525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35256C"/>
  </w:style>
  <w:style w:type="paragraph" w:styleId="BalloonText">
    <w:name w:val="Balloon Text"/>
    <w:basedOn w:val="Normal"/>
    <w:link w:val="BalloonTextChar"/>
    <w:uiPriority w:val="99"/>
    <w:semiHidden/>
    <w:unhideWhenUsed/>
    <w:rsid w:val="00352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56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271F"/>
    <w:pPr>
      <w:ind w:left="720"/>
      <w:contextualSpacing/>
    </w:pPr>
  </w:style>
  <w:style w:type="table" w:styleId="TableGrid">
    <w:name w:val="Table Grid"/>
    <w:basedOn w:val="TableNormal"/>
    <w:uiPriority w:val="59"/>
    <w:rsid w:val="00254C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17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ulfjobseeker.com/Free_Job_Posting_Form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HRDeskFour</cp:lastModifiedBy>
  <cp:revision>2</cp:revision>
  <cp:lastPrinted>2015-02-07T23:02:00Z</cp:lastPrinted>
  <dcterms:created xsi:type="dcterms:W3CDTF">2015-04-13T13:01:00Z</dcterms:created>
  <dcterms:modified xsi:type="dcterms:W3CDTF">2015-04-13T13:01:00Z</dcterms:modified>
</cp:coreProperties>
</file>