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06" w:rsidRDefault="00170806" w:rsidP="00170806">
      <w:pPr>
        <w:autoSpaceDE w:val="0"/>
        <w:autoSpaceDN w:val="0"/>
        <w:adjustRightInd w:val="0"/>
        <w:ind w:left="495"/>
        <w:rPr>
          <w:rStyle w:val="bdtext"/>
        </w:rPr>
      </w:pPr>
      <w:r>
        <w:rPr>
          <w:noProof/>
          <w:lang w:val="en-US"/>
        </w:rPr>
        <w:drawing>
          <wp:anchor distT="0" distB="0" distL="114300" distR="114300" simplePos="0" relativeHeight="251658240" behindDoc="1" locked="0" layoutInCell="1" allowOverlap="1" wp14:anchorId="0737FEB3" wp14:editId="0A32BC66">
            <wp:simplePos x="0" y="0"/>
            <wp:positionH relativeFrom="column">
              <wp:posOffset>5516245</wp:posOffset>
            </wp:positionH>
            <wp:positionV relativeFrom="paragraph">
              <wp:posOffset>-183515</wp:posOffset>
            </wp:positionV>
            <wp:extent cx="1054100" cy="895985"/>
            <wp:effectExtent l="0" t="0" r="0" b="0"/>
            <wp:wrapTight wrapText="bothSides">
              <wp:wrapPolygon edited="0">
                <wp:start x="0" y="0"/>
                <wp:lineTo x="0" y="21125"/>
                <wp:lineTo x="21080" y="21125"/>
                <wp:lineTo x="21080" y="0"/>
                <wp:lineTo x="0" y="0"/>
              </wp:wrapPolygon>
            </wp:wrapTight>
            <wp:docPr id="1" name="Picture 1" descr="jay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y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8959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94CE5">
        <w:rPr>
          <w:rStyle w:val="bdtext"/>
        </w:rPr>
        <w:t>Jayanta</w:t>
      </w:r>
      <w:proofErr w:type="spellEnd"/>
    </w:p>
    <w:p w:rsidR="00694CE5" w:rsidRPr="00694CE5" w:rsidRDefault="00694CE5" w:rsidP="00170806">
      <w:pPr>
        <w:autoSpaceDE w:val="0"/>
        <w:autoSpaceDN w:val="0"/>
        <w:adjustRightInd w:val="0"/>
        <w:ind w:left="495"/>
      </w:pPr>
      <w:r>
        <w:rPr>
          <w:rStyle w:val="bdtext"/>
        </w:rPr>
        <w:fldChar w:fldCharType="begin"/>
      </w:r>
      <w:r>
        <w:rPr>
          <w:rStyle w:val="bdtext"/>
        </w:rPr>
        <w:instrText xml:space="preserve"> HYPERLINK "mailto:</w:instrText>
      </w:r>
      <w:r>
        <w:rPr>
          <w:rStyle w:val="bdtext"/>
        </w:rPr>
        <w:instrText>Jayanta</w:instrText>
      </w:r>
      <w:r>
        <w:rPr>
          <w:rStyle w:val="bdtext"/>
        </w:rPr>
        <w:instrText>.232795</w:instrText>
      </w:r>
      <w:r w:rsidRPr="00694CE5">
        <w:rPr>
          <w:rStyle w:val="bdtext"/>
        </w:rPr>
        <w:instrText>@2freemail.com</w:instrText>
      </w:r>
      <w:r>
        <w:rPr>
          <w:rStyle w:val="bdtext"/>
        </w:rPr>
        <w:instrText xml:space="preserve">" </w:instrText>
      </w:r>
      <w:r>
        <w:rPr>
          <w:rStyle w:val="bdtext"/>
        </w:rPr>
        <w:fldChar w:fldCharType="separate"/>
      </w:r>
      <w:r w:rsidRPr="002869E8">
        <w:rPr>
          <w:rStyle w:val="Hyperlink"/>
          <w:rFonts w:ascii="Verdana" w:hAnsi="Verdana"/>
        </w:rPr>
        <w:t>Jayanta.232795@2freemail.com</w:t>
      </w:r>
      <w:r>
        <w:rPr>
          <w:rStyle w:val="bdtext"/>
        </w:rPr>
        <w:fldChar w:fldCharType="end"/>
      </w:r>
      <w:r>
        <w:rPr>
          <w:rStyle w:val="bdtext"/>
        </w:rPr>
        <w:t xml:space="preserve"> </w:t>
      </w:r>
      <w:bookmarkStart w:id="0" w:name="_GoBack"/>
      <w:bookmarkEnd w:id="0"/>
      <w:r w:rsidRPr="00694CE5">
        <w:rPr>
          <w:rStyle w:val="bdtext"/>
        </w:rPr>
        <w:tab/>
      </w:r>
    </w:p>
    <w:p w:rsidR="00170806" w:rsidRDefault="00170806" w:rsidP="00170806">
      <w:pPr>
        <w:autoSpaceDE w:val="0"/>
        <w:autoSpaceDN w:val="0"/>
        <w:adjustRightInd w:val="0"/>
        <w:ind w:left="495"/>
        <w:rPr>
          <w:rFonts w:ascii="Tahoma" w:hAnsi="Tahoma" w:cs="Tahoma"/>
          <w:bCs/>
          <w:color w:val="000000"/>
          <w:sz w:val="18"/>
          <w:szCs w:val="18"/>
        </w:rPr>
      </w:pPr>
    </w:p>
    <w:p w:rsidR="00170806" w:rsidRDefault="00170806" w:rsidP="00170806">
      <w:pPr>
        <w:jc w:val="center"/>
        <w:rPr>
          <w:rFonts w:ascii="Georgia" w:hAnsi="Georgia" w:cs="Calibri"/>
          <w:b/>
        </w:rPr>
      </w:pPr>
    </w:p>
    <w:p w:rsidR="00170806" w:rsidRDefault="00170806" w:rsidP="00170806">
      <w:pPr>
        <w:jc w:val="center"/>
        <w:rPr>
          <w:rFonts w:ascii="Georgia" w:hAnsi="Georgia" w:cs="Calibri"/>
          <w:b/>
        </w:rPr>
      </w:pPr>
      <w:r>
        <w:rPr>
          <w:rFonts w:ascii="Georgia" w:hAnsi="Georgia" w:cs="Calibri"/>
          <w:b/>
        </w:rPr>
        <w:t>SENIOR MANAGEMENT PROFESSIONAL</w:t>
      </w:r>
    </w:p>
    <w:p w:rsidR="00170806" w:rsidRDefault="00170806" w:rsidP="00170806">
      <w:pPr>
        <w:jc w:val="center"/>
        <w:rPr>
          <w:rFonts w:ascii="Georgia" w:hAnsi="Georgia" w:cs="Calibri"/>
          <w:color w:val="000000"/>
        </w:rPr>
      </w:pPr>
      <w:r>
        <w:rPr>
          <w:rFonts w:ascii="Georgia" w:hAnsi="Georgia" w:cs="Calibri"/>
          <w:b/>
          <w:color w:val="000000"/>
        </w:rPr>
        <w:t>Risk Assessment ~ Internal Control ~ IT Audits</w:t>
      </w:r>
    </w:p>
    <w:p w:rsidR="00170806" w:rsidRDefault="00170806" w:rsidP="00170806">
      <w:pPr>
        <w:jc w:val="center"/>
        <w:rPr>
          <w:rFonts w:ascii="Georgia" w:hAnsi="Georgia" w:cs="Calibri"/>
          <w:i/>
          <w:spacing w:val="-6"/>
        </w:rPr>
      </w:pPr>
      <w:r>
        <w:rPr>
          <w:rFonts w:ascii="Georgia" w:hAnsi="Georgia" w:cs="Calibri"/>
          <w:i/>
          <w:spacing w:val="-6"/>
        </w:rPr>
        <w:t>Versatile, high-energy professional, successful in achieving business growth objectives within turnaround &amp; rapid changing environment with MNCs of high global repute</w:t>
      </w:r>
    </w:p>
    <w:p w:rsidR="00170806" w:rsidRDefault="00170806" w:rsidP="00170806">
      <w:pPr>
        <w:autoSpaceDE w:val="0"/>
        <w:autoSpaceDN w:val="0"/>
        <w:adjustRightInd w:val="0"/>
        <w:rPr>
          <w:rFonts w:ascii="Georgia" w:hAnsi="Georgia"/>
          <w:b/>
          <w:smallCaps/>
          <w:spacing w:val="26"/>
          <w:highlight w:val="yellow"/>
        </w:rPr>
      </w:pPr>
    </w:p>
    <w:p w:rsidR="00170806" w:rsidRDefault="00170806" w:rsidP="00170806">
      <w:pPr>
        <w:pBdr>
          <w:top w:val="dotted" w:sz="4" w:space="1" w:color="auto"/>
          <w:bottom w:val="dotted" w:sz="4" w:space="1" w:color="auto"/>
        </w:pBdr>
        <w:shd w:val="clear" w:color="auto" w:fill="17365D"/>
        <w:jc w:val="center"/>
        <w:rPr>
          <w:rFonts w:ascii="Georgia" w:hAnsi="Georgia"/>
          <w:b/>
          <w:smallCaps/>
          <w:color w:val="FFFFFF"/>
          <w:spacing w:val="38"/>
        </w:rPr>
      </w:pPr>
      <w:r>
        <w:rPr>
          <w:rFonts w:ascii="Georgia" w:hAnsi="Georgia"/>
          <w:b/>
          <w:smallCaps/>
          <w:color w:val="FFFFFF"/>
          <w:spacing w:val="38"/>
        </w:rPr>
        <w:t>PROFILE SUMMARY</w:t>
      </w:r>
    </w:p>
    <w:p w:rsidR="00170806" w:rsidRDefault="00170806" w:rsidP="00170806">
      <w:pPr>
        <w:jc w:val="both"/>
        <w:rPr>
          <w:rFonts w:ascii="Georgia" w:hAnsi="Georgia"/>
          <w:highlight w:val="yellow"/>
        </w:rPr>
      </w:pPr>
    </w:p>
    <w:p w:rsidR="00170806" w:rsidRDefault="00170806" w:rsidP="00170806">
      <w:pPr>
        <w:numPr>
          <w:ilvl w:val="0"/>
          <w:numId w:val="1"/>
        </w:numPr>
        <w:shd w:val="clear" w:color="auto" w:fill="DEEAF6"/>
        <w:jc w:val="both"/>
        <w:rPr>
          <w:rFonts w:ascii="Georgia" w:hAnsi="Georgia"/>
          <w:lang w:eastAsia="en-GB"/>
        </w:rPr>
      </w:pPr>
      <w:r>
        <w:rPr>
          <w:rFonts w:ascii="Georgia" w:hAnsi="Georgia"/>
          <w:lang w:eastAsia="en-GB"/>
        </w:rPr>
        <w:t xml:space="preserve">Chartered Accountant (CA), Cost Accountant (CWA) and Certified Information Systems Auditor (CISA) with more than 19 years of work experience in the field of Information Systems Audit and 12 years with </w:t>
      </w:r>
      <w:r>
        <w:rPr>
          <w:rFonts w:ascii="Georgia" w:hAnsi="Georgia"/>
          <w:b/>
          <w:lang w:eastAsia="en-GB"/>
        </w:rPr>
        <w:t xml:space="preserve">Price Waterhouse (PwC). </w:t>
      </w:r>
      <w:r>
        <w:rPr>
          <w:rFonts w:ascii="Georgia" w:hAnsi="Georgia"/>
          <w:lang w:eastAsia="en-GB"/>
        </w:rPr>
        <w:t xml:space="preserve">Currently working as </w:t>
      </w:r>
      <w:r>
        <w:rPr>
          <w:rFonts w:ascii="Georgia" w:hAnsi="Georgia"/>
          <w:b/>
          <w:lang w:eastAsia="en-GB"/>
        </w:rPr>
        <w:t>“Associate Director”</w:t>
      </w:r>
      <w:r>
        <w:rPr>
          <w:rFonts w:ascii="Georgia" w:hAnsi="Georgia"/>
          <w:lang w:eastAsia="en-GB"/>
        </w:rPr>
        <w:t xml:space="preserve"> in Systems and Process Assurance practice.</w:t>
      </w:r>
    </w:p>
    <w:p w:rsidR="00170806" w:rsidRDefault="00170806" w:rsidP="00170806">
      <w:pPr>
        <w:numPr>
          <w:ilvl w:val="0"/>
          <w:numId w:val="1"/>
        </w:numPr>
        <w:shd w:val="clear" w:color="auto" w:fill="DEEAF6"/>
        <w:jc w:val="both"/>
        <w:rPr>
          <w:rFonts w:ascii="Georgia" w:hAnsi="Georgia"/>
          <w:lang w:eastAsia="en-GB"/>
        </w:rPr>
      </w:pPr>
      <w:r>
        <w:rPr>
          <w:rFonts w:ascii="Georgia" w:hAnsi="Georgia"/>
          <w:lang w:eastAsia="en-GB"/>
        </w:rPr>
        <w:t>A result-oriented professional with diverse roles distinguished by commended performance and proven results</w:t>
      </w:r>
    </w:p>
    <w:p w:rsidR="00170806" w:rsidRDefault="00170806" w:rsidP="00170806">
      <w:pPr>
        <w:numPr>
          <w:ilvl w:val="0"/>
          <w:numId w:val="1"/>
        </w:numPr>
        <w:shd w:val="clear" w:color="auto" w:fill="DEEAF6"/>
        <w:jc w:val="both"/>
        <w:rPr>
          <w:rFonts w:ascii="Georgia" w:hAnsi="Georgia"/>
          <w:lang w:eastAsia="en-GB"/>
        </w:rPr>
      </w:pPr>
      <w:r>
        <w:rPr>
          <w:rFonts w:ascii="Georgia" w:hAnsi="Georgia"/>
          <w:spacing w:val="-6"/>
          <w:lang w:eastAsia="en-GB"/>
        </w:rPr>
        <w:t xml:space="preserve">Proven track record of excellence in the domain of </w:t>
      </w:r>
      <w:r>
        <w:rPr>
          <w:rFonts w:ascii="Georgia" w:hAnsi="Georgia"/>
          <w:b/>
          <w:spacing w:val="-6"/>
          <w:lang w:eastAsia="en-GB"/>
        </w:rPr>
        <w:t>Risk Assessment</w:t>
      </w:r>
      <w:r>
        <w:rPr>
          <w:rFonts w:ascii="Georgia" w:hAnsi="Georgia"/>
          <w:spacing w:val="-6"/>
          <w:lang w:eastAsia="en-GB"/>
        </w:rPr>
        <w:t xml:space="preserve">, </w:t>
      </w:r>
      <w:r>
        <w:rPr>
          <w:rFonts w:ascii="Georgia" w:hAnsi="Georgia"/>
          <w:b/>
          <w:spacing w:val="-6"/>
          <w:lang w:eastAsia="en-GB"/>
        </w:rPr>
        <w:t>Internal Control</w:t>
      </w:r>
      <w:r>
        <w:rPr>
          <w:rFonts w:ascii="Georgia" w:hAnsi="Georgia"/>
          <w:spacing w:val="-6"/>
          <w:lang w:eastAsia="en-GB"/>
        </w:rPr>
        <w:t xml:space="preserve">, </w:t>
      </w:r>
      <w:r>
        <w:rPr>
          <w:rFonts w:ascii="Georgia" w:hAnsi="Georgia"/>
          <w:b/>
          <w:spacing w:val="-6"/>
          <w:lang w:eastAsia="en-GB"/>
        </w:rPr>
        <w:t>IT Audits</w:t>
      </w:r>
      <w:r>
        <w:rPr>
          <w:rFonts w:ascii="Georgia" w:hAnsi="Georgia"/>
          <w:spacing w:val="-6"/>
          <w:lang w:eastAsia="en-GB"/>
        </w:rPr>
        <w:t xml:space="preserve">, Systems and Process Assurance </w:t>
      </w:r>
      <w:r>
        <w:rPr>
          <w:rFonts w:ascii="Georgia" w:hAnsi="Georgia"/>
          <w:lang w:eastAsia="en-GB"/>
        </w:rPr>
        <w:t xml:space="preserve">and  </w:t>
      </w:r>
      <w:r>
        <w:rPr>
          <w:rFonts w:ascii="Georgia" w:hAnsi="Georgia"/>
          <w:b/>
          <w:lang w:eastAsia="en-GB"/>
        </w:rPr>
        <w:t>ERPs</w:t>
      </w:r>
    </w:p>
    <w:p w:rsidR="00170806" w:rsidRDefault="00170806" w:rsidP="00170806">
      <w:pPr>
        <w:numPr>
          <w:ilvl w:val="0"/>
          <w:numId w:val="1"/>
        </w:numPr>
        <w:shd w:val="clear" w:color="auto" w:fill="DEEAF6"/>
        <w:jc w:val="both"/>
        <w:rPr>
          <w:rFonts w:ascii="Georgia" w:hAnsi="Georgia"/>
          <w:lang w:eastAsia="en-GB"/>
        </w:rPr>
      </w:pPr>
      <w:r>
        <w:rPr>
          <w:rFonts w:ascii="Georgia" w:hAnsi="Georgia"/>
          <w:lang w:eastAsia="en-GB"/>
        </w:rPr>
        <w:t>Leading a team of forty highly qualified Information Systems Audit professionals including team management and building high degree of team commitment.</w:t>
      </w:r>
    </w:p>
    <w:p w:rsidR="00170806" w:rsidRDefault="00170806" w:rsidP="00170806">
      <w:pPr>
        <w:numPr>
          <w:ilvl w:val="0"/>
          <w:numId w:val="1"/>
        </w:numPr>
        <w:shd w:val="clear" w:color="auto" w:fill="DEEAF6"/>
        <w:jc w:val="both"/>
        <w:rPr>
          <w:rFonts w:ascii="Georgia" w:hAnsi="Georgia"/>
          <w:lang w:eastAsia="en-GB"/>
        </w:rPr>
      </w:pPr>
      <w:r>
        <w:rPr>
          <w:rFonts w:ascii="Georgia" w:hAnsi="Georgia"/>
          <w:lang w:eastAsia="en-GB"/>
        </w:rPr>
        <w:t xml:space="preserve">Information Systems General Controls and Application Controls of various ERPs in areas of understanding and documenting of systems, audit risk assessments as a part of specialist support to the General Audit Group. </w:t>
      </w:r>
    </w:p>
    <w:p w:rsidR="00170806" w:rsidRDefault="00170806" w:rsidP="00170806">
      <w:pPr>
        <w:numPr>
          <w:ilvl w:val="0"/>
          <w:numId w:val="1"/>
        </w:numPr>
        <w:shd w:val="clear" w:color="auto" w:fill="DEEAF6"/>
        <w:jc w:val="both"/>
        <w:rPr>
          <w:rFonts w:ascii="Georgia" w:hAnsi="Georgia"/>
          <w:lang w:eastAsia="en-GB"/>
        </w:rPr>
      </w:pPr>
      <w:r>
        <w:rPr>
          <w:rFonts w:ascii="Georgia" w:hAnsi="Georgia"/>
          <w:lang w:eastAsia="en-GB"/>
        </w:rPr>
        <w:t xml:space="preserve">Provided consulting services on setting up robust Internal Control framework in various clients.  </w:t>
      </w:r>
    </w:p>
    <w:p w:rsidR="00170806" w:rsidRDefault="00170806" w:rsidP="00170806">
      <w:pPr>
        <w:numPr>
          <w:ilvl w:val="0"/>
          <w:numId w:val="1"/>
        </w:numPr>
        <w:shd w:val="clear" w:color="auto" w:fill="DEEAF6"/>
        <w:jc w:val="both"/>
        <w:rPr>
          <w:rFonts w:ascii="Georgia" w:hAnsi="Georgia"/>
          <w:lang w:eastAsia="en-GB"/>
        </w:rPr>
      </w:pPr>
      <w:proofErr w:type="spellStart"/>
      <w:r>
        <w:rPr>
          <w:rFonts w:ascii="Georgia" w:hAnsi="Georgia"/>
          <w:lang w:eastAsia="en-GB"/>
        </w:rPr>
        <w:t>Attesteation</w:t>
      </w:r>
      <w:proofErr w:type="spellEnd"/>
      <w:r>
        <w:rPr>
          <w:rFonts w:ascii="Georgia" w:hAnsi="Georgia"/>
          <w:lang w:eastAsia="en-GB"/>
        </w:rPr>
        <w:t xml:space="preserve"> of management’s internal financial controls as per Sarbanes-Oxley Section 404, clause 49.</w:t>
      </w:r>
    </w:p>
    <w:p w:rsidR="00170806" w:rsidRDefault="00170806" w:rsidP="00170806">
      <w:pPr>
        <w:numPr>
          <w:ilvl w:val="0"/>
          <w:numId w:val="1"/>
        </w:numPr>
        <w:shd w:val="clear" w:color="auto" w:fill="DEEAF6"/>
        <w:jc w:val="both"/>
        <w:rPr>
          <w:rFonts w:ascii="Georgia" w:hAnsi="Georgia"/>
          <w:lang w:eastAsia="en-GB"/>
        </w:rPr>
      </w:pPr>
      <w:r>
        <w:rPr>
          <w:rFonts w:ascii="Georgia" w:hAnsi="Georgia"/>
          <w:lang w:eastAsia="en-GB"/>
        </w:rPr>
        <w:t xml:space="preserve">Provided consulting services to clients to enable compliance with Internal Controls on Financial Reporting </w:t>
      </w:r>
      <w:r>
        <w:rPr>
          <w:rFonts w:ascii="Georgia" w:hAnsi="Georgia"/>
          <w:b/>
          <w:lang w:eastAsia="en-GB"/>
        </w:rPr>
        <w:t>(ICFR)</w:t>
      </w:r>
      <w:r>
        <w:rPr>
          <w:rFonts w:ascii="Georgia" w:hAnsi="Georgia"/>
          <w:lang w:eastAsia="en-GB"/>
        </w:rPr>
        <w:t xml:space="preserve"> as per Companies Act 2013.  </w:t>
      </w:r>
    </w:p>
    <w:p w:rsidR="00170806" w:rsidRDefault="00170806" w:rsidP="00170806">
      <w:pPr>
        <w:numPr>
          <w:ilvl w:val="0"/>
          <w:numId w:val="1"/>
        </w:numPr>
        <w:shd w:val="clear" w:color="auto" w:fill="DEEAF6"/>
        <w:jc w:val="both"/>
        <w:rPr>
          <w:rFonts w:ascii="Georgia" w:hAnsi="Georgia"/>
          <w:lang w:eastAsia="en-GB"/>
        </w:rPr>
      </w:pPr>
      <w:r>
        <w:rPr>
          <w:rFonts w:ascii="Georgia" w:hAnsi="Georgia"/>
          <w:lang w:eastAsia="en-GB"/>
        </w:rPr>
        <w:t xml:space="preserve">Business development in the areas of ERP reviews, Internal Control Framework </w:t>
      </w:r>
    </w:p>
    <w:p w:rsidR="00170806" w:rsidRDefault="00170806" w:rsidP="00170806">
      <w:pPr>
        <w:numPr>
          <w:ilvl w:val="0"/>
          <w:numId w:val="1"/>
        </w:numPr>
        <w:shd w:val="clear" w:color="auto" w:fill="DEEAF6"/>
        <w:jc w:val="both"/>
        <w:rPr>
          <w:rFonts w:ascii="Georgia" w:hAnsi="Georgia"/>
          <w:lang w:eastAsia="en-GB"/>
        </w:rPr>
      </w:pPr>
      <w:r>
        <w:rPr>
          <w:rFonts w:ascii="Georgia" w:hAnsi="Georgia"/>
          <w:lang w:eastAsia="en-GB"/>
        </w:rPr>
        <w:t>Leading a specialised team to provide Third Party Assurance services under ISAE 3402 and SSAE 16.</w:t>
      </w:r>
    </w:p>
    <w:p w:rsidR="00170806" w:rsidRDefault="00170806" w:rsidP="00170806">
      <w:pPr>
        <w:numPr>
          <w:ilvl w:val="0"/>
          <w:numId w:val="1"/>
        </w:numPr>
        <w:shd w:val="clear" w:color="auto" w:fill="DEEAF6"/>
        <w:jc w:val="both"/>
        <w:rPr>
          <w:rFonts w:ascii="Georgia" w:hAnsi="Georgia"/>
          <w:lang w:eastAsia="en-GB"/>
        </w:rPr>
      </w:pPr>
      <w:r>
        <w:rPr>
          <w:rFonts w:ascii="Georgia" w:hAnsi="Georgia"/>
          <w:lang w:eastAsia="en-GB"/>
        </w:rPr>
        <w:t>Leading the National Learning and Education (L&amp;E) function in System and Process Assurance Practice.</w:t>
      </w:r>
    </w:p>
    <w:p w:rsidR="00170806" w:rsidRDefault="00170806" w:rsidP="00170806">
      <w:pPr>
        <w:tabs>
          <w:tab w:val="num" w:pos="720"/>
        </w:tabs>
        <w:jc w:val="both"/>
        <w:rPr>
          <w:rFonts w:ascii="Georgia" w:hAnsi="Georgia" w:cs="Arial"/>
          <w:highlight w:val="yellow"/>
          <w:lang w:eastAsia="en-GB"/>
        </w:rPr>
      </w:pPr>
    </w:p>
    <w:p w:rsidR="00170806" w:rsidRDefault="00170806" w:rsidP="00170806">
      <w:pPr>
        <w:pBdr>
          <w:top w:val="dotted" w:sz="4" w:space="1" w:color="auto"/>
          <w:bottom w:val="dotted" w:sz="4" w:space="1" w:color="auto"/>
        </w:pBdr>
        <w:shd w:val="clear" w:color="auto" w:fill="17365D"/>
        <w:jc w:val="center"/>
        <w:rPr>
          <w:rFonts w:ascii="Georgia" w:hAnsi="Georgia"/>
          <w:b/>
          <w:smallCaps/>
          <w:color w:val="FFFFFF"/>
          <w:spacing w:val="38"/>
        </w:rPr>
      </w:pPr>
      <w:r>
        <w:rPr>
          <w:rFonts w:ascii="Georgia" w:hAnsi="Georgia"/>
          <w:b/>
          <w:smallCaps/>
          <w:color w:val="FFFFFF"/>
          <w:spacing w:val="38"/>
        </w:rPr>
        <w:t>CORE COMPETENCIES</w:t>
      </w:r>
    </w:p>
    <w:p w:rsidR="00170806" w:rsidRDefault="00170806" w:rsidP="00170806">
      <w:pPr>
        <w:tabs>
          <w:tab w:val="num" w:pos="720"/>
        </w:tabs>
        <w:jc w:val="both"/>
        <w:rPr>
          <w:rFonts w:ascii="Georgia" w:hAnsi="Georgia" w:cs="Arial"/>
          <w:highlight w:val="yellow"/>
          <w:lang w:eastAsia="en-GB"/>
        </w:rPr>
      </w:pPr>
    </w:p>
    <w:p w:rsidR="00170806" w:rsidRDefault="00170806" w:rsidP="00170806">
      <w:pPr>
        <w:numPr>
          <w:ilvl w:val="0"/>
          <w:numId w:val="2"/>
        </w:numPr>
        <w:shd w:val="clear" w:color="auto" w:fill="DEEAF6"/>
        <w:ind w:left="360"/>
        <w:rPr>
          <w:rFonts w:ascii="Georgia" w:hAnsi="Georgia" w:cs="Arial"/>
          <w:b/>
          <w:i/>
          <w:lang w:eastAsia="en-GB"/>
        </w:rPr>
      </w:pPr>
      <w:r>
        <w:rPr>
          <w:rFonts w:ascii="Georgia" w:hAnsi="Georgia" w:cs="Arial"/>
          <w:b/>
          <w:i/>
          <w:lang w:eastAsia="en-GB"/>
        </w:rPr>
        <w:t xml:space="preserve">Risk and Controls Assessments </w:t>
      </w:r>
    </w:p>
    <w:p w:rsidR="00170806" w:rsidRDefault="00170806" w:rsidP="00170806">
      <w:pPr>
        <w:numPr>
          <w:ilvl w:val="0"/>
          <w:numId w:val="2"/>
        </w:numPr>
        <w:shd w:val="clear" w:color="auto" w:fill="DEEAF6"/>
        <w:ind w:left="360"/>
        <w:rPr>
          <w:rFonts w:ascii="Georgia" w:hAnsi="Georgia" w:cs="Arial"/>
          <w:b/>
          <w:i/>
          <w:lang w:eastAsia="en-GB"/>
        </w:rPr>
      </w:pPr>
      <w:r>
        <w:rPr>
          <w:rFonts w:ascii="Georgia" w:hAnsi="Georgia" w:cs="Arial"/>
          <w:b/>
          <w:i/>
          <w:lang w:eastAsia="en-GB"/>
        </w:rPr>
        <w:t>Compliance on Internal Controls</w:t>
      </w:r>
    </w:p>
    <w:p w:rsidR="00170806" w:rsidRDefault="00170806" w:rsidP="00170806">
      <w:pPr>
        <w:numPr>
          <w:ilvl w:val="0"/>
          <w:numId w:val="2"/>
        </w:numPr>
        <w:shd w:val="clear" w:color="auto" w:fill="DEEAF6"/>
        <w:ind w:left="360"/>
        <w:rPr>
          <w:rFonts w:ascii="Georgia" w:hAnsi="Georgia" w:cs="Arial"/>
          <w:b/>
          <w:i/>
          <w:lang w:eastAsia="en-GB"/>
        </w:rPr>
      </w:pPr>
      <w:r>
        <w:rPr>
          <w:rFonts w:ascii="Georgia" w:hAnsi="Georgia" w:cs="Arial"/>
          <w:b/>
          <w:i/>
          <w:lang w:eastAsia="en-GB"/>
        </w:rPr>
        <w:t>Process Review and recommendation on process improvements</w:t>
      </w:r>
    </w:p>
    <w:p w:rsidR="00170806" w:rsidRDefault="00170806" w:rsidP="00170806">
      <w:pPr>
        <w:numPr>
          <w:ilvl w:val="0"/>
          <w:numId w:val="2"/>
        </w:numPr>
        <w:shd w:val="clear" w:color="auto" w:fill="DEEAF6"/>
        <w:ind w:left="360"/>
        <w:rPr>
          <w:rFonts w:ascii="Georgia" w:hAnsi="Georgia" w:cs="Arial"/>
          <w:b/>
          <w:i/>
          <w:lang w:eastAsia="en-GB"/>
        </w:rPr>
      </w:pPr>
      <w:r>
        <w:rPr>
          <w:rFonts w:ascii="Georgia" w:hAnsi="Georgia" w:cs="Arial"/>
          <w:b/>
          <w:i/>
          <w:lang w:eastAsia="en-GB"/>
        </w:rPr>
        <w:t>Process mapping and process re-engineering</w:t>
      </w:r>
    </w:p>
    <w:p w:rsidR="00170806" w:rsidRDefault="00170806" w:rsidP="00170806">
      <w:pPr>
        <w:numPr>
          <w:ilvl w:val="0"/>
          <w:numId w:val="2"/>
        </w:numPr>
        <w:shd w:val="clear" w:color="auto" w:fill="DEEAF6"/>
        <w:ind w:left="360"/>
        <w:rPr>
          <w:rFonts w:ascii="Georgia" w:hAnsi="Georgia" w:cs="Arial"/>
          <w:b/>
          <w:i/>
          <w:lang w:eastAsia="en-GB"/>
        </w:rPr>
      </w:pPr>
      <w:r>
        <w:rPr>
          <w:rFonts w:ascii="Georgia" w:hAnsi="Georgia" w:cs="Arial"/>
          <w:b/>
          <w:i/>
          <w:lang w:eastAsia="en-GB"/>
        </w:rPr>
        <w:t>Technical Proposal writing</w:t>
      </w:r>
    </w:p>
    <w:p w:rsidR="00170806" w:rsidRDefault="00170806" w:rsidP="00170806">
      <w:pPr>
        <w:numPr>
          <w:ilvl w:val="0"/>
          <w:numId w:val="2"/>
        </w:numPr>
        <w:shd w:val="clear" w:color="auto" w:fill="DEEAF6"/>
        <w:ind w:left="360"/>
        <w:jc w:val="both"/>
        <w:rPr>
          <w:rFonts w:ascii="Georgia" w:hAnsi="Georgia" w:cs="Arial"/>
          <w:b/>
          <w:i/>
          <w:lang w:eastAsia="en-GB"/>
        </w:rPr>
      </w:pPr>
      <w:r>
        <w:rPr>
          <w:rFonts w:ascii="Georgia" w:hAnsi="Georgia" w:cs="Arial"/>
          <w:b/>
          <w:i/>
          <w:lang w:eastAsia="en-GB"/>
        </w:rPr>
        <w:t>Business development in the areas of pre/post implementation reviews of ERP, Third party Assurance review (SSAE 16 and ISAE 3402) and control optimisation</w:t>
      </w:r>
    </w:p>
    <w:p w:rsidR="00170806" w:rsidRDefault="00170806" w:rsidP="00170806">
      <w:pPr>
        <w:numPr>
          <w:ilvl w:val="0"/>
          <w:numId w:val="2"/>
        </w:numPr>
        <w:shd w:val="clear" w:color="auto" w:fill="DEEAF6"/>
        <w:ind w:left="360"/>
        <w:rPr>
          <w:rFonts w:ascii="Georgia" w:hAnsi="Georgia" w:cs="Arial"/>
          <w:b/>
          <w:i/>
          <w:lang w:eastAsia="en-GB"/>
        </w:rPr>
      </w:pPr>
      <w:r>
        <w:rPr>
          <w:rFonts w:ascii="Georgia" w:hAnsi="Georgia" w:cs="Arial"/>
          <w:b/>
          <w:i/>
          <w:lang w:eastAsia="en-GB"/>
        </w:rPr>
        <w:t>IT Audits</w:t>
      </w:r>
    </w:p>
    <w:p w:rsidR="00170806" w:rsidRDefault="00170806" w:rsidP="00170806">
      <w:pPr>
        <w:numPr>
          <w:ilvl w:val="0"/>
          <w:numId w:val="2"/>
        </w:numPr>
        <w:shd w:val="clear" w:color="auto" w:fill="DEEAF6"/>
        <w:ind w:left="360"/>
        <w:rPr>
          <w:rFonts w:ascii="Georgia" w:hAnsi="Georgia" w:cs="Arial"/>
          <w:b/>
          <w:i/>
          <w:lang w:eastAsia="en-GB"/>
        </w:rPr>
      </w:pPr>
      <w:r>
        <w:rPr>
          <w:rFonts w:ascii="Georgia" w:hAnsi="Georgia" w:cs="Arial"/>
          <w:b/>
          <w:i/>
          <w:lang w:eastAsia="en-GB"/>
        </w:rPr>
        <w:t>Internal Controls</w:t>
      </w:r>
    </w:p>
    <w:p w:rsidR="00170806" w:rsidRDefault="00170806" w:rsidP="00170806">
      <w:pPr>
        <w:shd w:val="clear" w:color="auto" w:fill="FFFFFF"/>
        <w:autoSpaceDE w:val="0"/>
        <w:autoSpaceDN w:val="0"/>
        <w:adjustRightInd w:val="0"/>
        <w:rPr>
          <w:rFonts w:ascii="Georgia" w:hAnsi="Georgia" w:cs="Arial"/>
          <w:lang w:eastAsia="en-GB"/>
        </w:rPr>
      </w:pPr>
    </w:p>
    <w:p w:rsidR="00170806" w:rsidRDefault="00170806" w:rsidP="00170806">
      <w:pPr>
        <w:pBdr>
          <w:top w:val="dotted" w:sz="4" w:space="1" w:color="auto"/>
          <w:bottom w:val="dotted" w:sz="4" w:space="1" w:color="auto"/>
        </w:pBdr>
        <w:shd w:val="clear" w:color="auto" w:fill="17365D"/>
        <w:jc w:val="center"/>
        <w:rPr>
          <w:rFonts w:ascii="Georgia" w:hAnsi="Georgia"/>
          <w:b/>
          <w:smallCaps/>
          <w:color w:val="FFFFFF"/>
          <w:spacing w:val="38"/>
        </w:rPr>
      </w:pPr>
      <w:r>
        <w:rPr>
          <w:rFonts w:ascii="Georgia" w:hAnsi="Georgia"/>
          <w:b/>
          <w:smallCaps/>
          <w:color w:val="FFFFFF"/>
          <w:spacing w:val="38"/>
        </w:rPr>
        <w:t>ORGANISATIONAL EXPERIENCE</w:t>
      </w:r>
    </w:p>
    <w:p w:rsidR="00170806" w:rsidRDefault="00170806" w:rsidP="00170806">
      <w:pPr>
        <w:tabs>
          <w:tab w:val="num" w:pos="720"/>
        </w:tabs>
        <w:jc w:val="both"/>
        <w:rPr>
          <w:rFonts w:ascii="Georgia" w:hAnsi="Georgia" w:cs="Calibri"/>
          <w:b/>
          <w:lang w:val="en-US"/>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Price Waterhouse &amp; Co. (PwC), Gurgaon</w:t>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t>(Since Sep’04)</w:t>
      </w:r>
    </w:p>
    <w:p w:rsidR="00170806" w:rsidRDefault="00170806" w:rsidP="00170806">
      <w:pPr>
        <w:tabs>
          <w:tab w:val="num" w:pos="720"/>
        </w:tabs>
        <w:jc w:val="both"/>
        <w:rPr>
          <w:rFonts w:ascii="Georgia" w:hAnsi="Georgia" w:cs="Calibri"/>
          <w:b/>
          <w:lang w:val="en-US"/>
        </w:rPr>
      </w:pPr>
      <w:r>
        <w:rPr>
          <w:rFonts w:ascii="Georgia" w:hAnsi="Georgia" w:cs="Calibri"/>
          <w:b/>
          <w:lang w:val="en-US"/>
        </w:rPr>
        <w:t>Associate Director (System &amp; Process Assurance)</w:t>
      </w:r>
    </w:p>
    <w:p w:rsidR="00170806" w:rsidRDefault="00170806" w:rsidP="00170806">
      <w:pPr>
        <w:tabs>
          <w:tab w:val="num" w:pos="720"/>
        </w:tabs>
        <w:jc w:val="both"/>
        <w:rPr>
          <w:rFonts w:ascii="Georgia" w:hAnsi="Georgia" w:cs="Calibri"/>
          <w:b/>
          <w:lang w:val="en-US"/>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Key Result Areas:</w:t>
      </w:r>
    </w:p>
    <w:p w:rsidR="00170806" w:rsidRDefault="00170806" w:rsidP="00170806">
      <w:pPr>
        <w:numPr>
          <w:ilvl w:val="0"/>
          <w:numId w:val="3"/>
        </w:numPr>
        <w:jc w:val="both"/>
        <w:rPr>
          <w:rFonts w:ascii="Georgia" w:hAnsi="Georgia"/>
          <w:spacing w:val="-6"/>
          <w:lang w:eastAsia="en-GB"/>
        </w:rPr>
      </w:pPr>
      <w:r>
        <w:rPr>
          <w:rFonts w:ascii="Georgia" w:hAnsi="Georgia"/>
          <w:spacing w:val="-6"/>
          <w:lang w:eastAsia="en-GB"/>
        </w:rPr>
        <w:t xml:space="preserve">Spearheading the Systems and Assurance Practice as Group-in charge, handling integrated coaching, </w:t>
      </w:r>
      <w:proofErr w:type="gramStart"/>
      <w:r>
        <w:rPr>
          <w:rFonts w:ascii="Georgia" w:hAnsi="Georgia"/>
          <w:spacing w:val="-6"/>
          <w:lang w:eastAsia="en-GB"/>
        </w:rPr>
        <w:t>retaining</w:t>
      </w:r>
      <w:proofErr w:type="gramEnd"/>
      <w:r>
        <w:rPr>
          <w:rFonts w:ascii="Georgia" w:hAnsi="Georgia"/>
          <w:spacing w:val="-6"/>
          <w:lang w:eastAsia="en-GB"/>
        </w:rPr>
        <w:t xml:space="preserve"> talent, recruiting SPA professionals and ascertaining efficient team management for the benefit of the client, network, team and individuals.</w:t>
      </w:r>
    </w:p>
    <w:p w:rsidR="00170806" w:rsidRDefault="00170806" w:rsidP="00170806">
      <w:pPr>
        <w:numPr>
          <w:ilvl w:val="0"/>
          <w:numId w:val="3"/>
        </w:numPr>
        <w:jc w:val="both"/>
        <w:rPr>
          <w:rFonts w:ascii="Georgia" w:hAnsi="Georgia"/>
          <w:spacing w:val="-6"/>
          <w:lang w:eastAsia="en-GB"/>
        </w:rPr>
      </w:pPr>
      <w:r>
        <w:rPr>
          <w:rFonts w:ascii="Georgia" w:hAnsi="Georgia"/>
          <w:lang w:eastAsia="en-GB"/>
        </w:rPr>
        <w:t xml:space="preserve">Allocating appr0priate clients to managers and senior managers , </w:t>
      </w:r>
      <w:r>
        <w:rPr>
          <w:rFonts w:ascii="Georgia" w:hAnsi="Georgia"/>
          <w:spacing w:val="-6"/>
          <w:lang w:eastAsia="en-GB"/>
        </w:rPr>
        <w:t>aligning KPIs in  the context of the broader business needs of PwC SPA and in accordance with the overall business perspective of the organization</w:t>
      </w:r>
    </w:p>
    <w:p w:rsidR="00170806" w:rsidRDefault="00170806" w:rsidP="00170806">
      <w:pPr>
        <w:numPr>
          <w:ilvl w:val="0"/>
          <w:numId w:val="3"/>
        </w:numPr>
        <w:jc w:val="both"/>
        <w:rPr>
          <w:rFonts w:ascii="Georgia" w:hAnsi="Georgia"/>
          <w:lang w:eastAsia="en-GB"/>
        </w:rPr>
      </w:pPr>
      <w:r>
        <w:rPr>
          <w:rFonts w:ascii="Georgia" w:hAnsi="Georgia"/>
          <w:lang w:eastAsia="en-GB"/>
        </w:rPr>
        <w:t>Involved in effective  SPA audit plans by signing-off the same and overall management of complex IT process &amp; audit projects</w:t>
      </w:r>
    </w:p>
    <w:p w:rsidR="00170806" w:rsidRDefault="00170806" w:rsidP="00170806">
      <w:pPr>
        <w:numPr>
          <w:ilvl w:val="0"/>
          <w:numId w:val="3"/>
        </w:numPr>
        <w:jc w:val="both"/>
        <w:rPr>
          <w:rFonts w:ascii="Georgia" w:hAnsi="Georgia"/>
          <w:lang w:eastAsia="en-GB"/>
        </w:rPr>
      </w:pPr>
      <w:r>
        <w:rPr>
          <w:rFonts w:ascii="Georgia" w:hAnsi="Georgia"/>
          <w:lang w:eastAsia="en-GB"/>
        </w:rPr>
        <w:t>Involved and organizing meetings with assurance Partners and Directors and agreeing with the scope of SPA work, timelines, budget of SPA audit assignments</w:t>
      </w:r>
    </w:p>
    <w:p w:rsidR="00170806" w:rsidRDefault="00170806" w:rsidP="00170806">
      <w:pPr>
        <w:numPr>
          <w:ilvl w:val="0"/>
          <w:numId w:val="3"/>
        </w:numPr>
        <w:jc w:val="both"/>
        <w:rPr>
          <w:rFonts w:ascii="Georgia" w:hAnsi="Georgia"/>
          <w:lang w:eastAsia="en-GB"/>
        </w:rPr>
      </w:pPr>
      <w:r>
        <w:rPr>
          <w:rFonts w:ascii="Georgia" w:hAnsi="Georgia"/>
          <w:lang w:eastAsia="en-GB"/>
        </w:rPr>
        <w:t>Conducting quality reviews for working paper files of SPA managers in the areas of IT general controls, automated and manual controls review within various business processes, mapping of risks and controls for achieving desired comfort over financial statement assertions.</w:t>
      </w:r>
    </w:p>
    <w:p w:rsidR="00170806" w:rsidRDefault="00170806" w:rsidP="00170806">
      <w:pPr>
        <w:numPr>
          <w:ilvl w:val="0"/>
          <w:numId w:val="3"/>
        </w:numPr>
        <w:jc w:val="both"/>
        <w:rPr>
          <w:rFonts w:ascii="Georgia" w:hAnsi="Georgia"/>
          <w:lang w:eastAsia="en-GB"/>
        </w:rPr>
      </w:pPr>
      <w:r>
        <w:rPr>
          <w:rFonts w:ascii="Georgia" w:hAnsi="Georgia"/>
          <w:lang w:eastAsia="en-GB"/>
        </w:rPr>
        <w:t>Following up with key individuals in client organizations to nurture cordial relationship.</w:t>
      </w:r>
    </w:p>
    <w:p w:rsidR="00170806" w:rsidRDefault="00170806" w:rsidP="00170806">
      <w:pPr>
        <w:numPr>
          <w:ilvl w:val="0"/>
          <w:numId w:val="3"/>
        </w:numPr>
        <w:jc w:val="both"/>
        <w:rPr>
          <w:rFonts w:ascii="Georgia" w:hAnsi="Georgia"/>
          <w:lang w:eastAsia="en-GB"/>
        </w:rPr>
      </w:pPr>
      <w:r>
        <w:rPr>
          <w:rFonts w:ascii="Georgia" w:hAnsi="Georgia"/>
          <w:lang w:eastAsia="en-GB"/>
        </w:rPr>
        <w:t>Looking after technical proposal writing, augmenting business development in the areas pre/post implementation of ERP &amp; Third party Assurance review (SSAE 16 and ISAE 3402) control optimisation</w:t>
      </w:r>
    </w:p>
    <w:p w:rsidR="00170806" w:rsidRDefault="00170806" w:rsidP="00170806">
      <w:pPr>
        <w:numPr>
          <w:ilvl w:val="0"/>
          <w:numId w:val="3"/>
        </w:numPr>
        <w:jc w:val="both"/>
        <w:rPr>
          <w:rFonts w:ascii="Georgia" w:hAnsi="Georgia"/>
          <w:spacing w:val="-6"/>
          <w:lang w:eastAsia="en-GB"/>
        </w:rPr>
      </w:pPr>
      <w:r>
        <w:rPr>
          <w:rFonts w:ascii="Georgia" w:hAnsi="Georgia"/>
          <w:spacing w:val="-6"/>
          <w:lang w:eastAsia="en-GB"/>
        </w:rPr>
        <w:t xml:space="preserve">Spotting </w:t>
      </w:r>
      <w:proofErr w:type="spellStart"/>
      <w:r>
        <w:rPr>
          <w:rFonts w:ascii="Georgia" w:hAnsi="Georgia"/>
          <w:spacing w:val="-6"/>
          <w:lang w:eastAsia="en-GB"/>
        </w:rPr>
        <w:t>oportunities</w:t>
      </w:r>
      <w:proofErr w:type="spellEnd"/>
      <w:r>
        <w:rPr>
          <w:rFonts w:ascii="Georgia" w:hAnsi="Georgia"/>
          <w:spacing w:val="-6"/>
          <w:lang w:eastAsia="en-GB"/>
        </w:rPr>
        <w:t xml:space="preserve"> within audit clients, coordinating with Risk Assurance Service (RAS) team pitching for </w:t>
      </w:r>
      <w:proofErr w:type="spellStart"/>
      <w:r>
        <w:rPr>
          <w:rFonts w:ascii="Georgia" w:hAnsi="Georgia"/>
          <w:spacing w:val="-6"/>
          <w:lang w:eastAsia="en-GB"/>
        </w:rPr>
        <w:t>non audit</w:t>
      </w:r>
      <w:proofErr w:type="spellEnd"/>
      <w:r>
        <w:rPr>
          <w:rFonts w:ascii="Georgia" w:hAnsi="Georgia"/>
          <w:spacing w:val="-6"/>
          <w:lang w:eastAsia="en-GB"/>
        </w:rPr>
        <w:t xml:space="preserve"> clients</w:t>
      </w:r>
    </w:p>
    <w:p w:rsidR="00170806" w:rsidRDefault="00170806" w:rsidP="00170806">
      <w:pPr>
        <w:numPr>
          <w:ilvl w:val="0"/>
          <w:numId w:val="3"/>
        </w:numPr>
        <w:jc w:val="both"/>
        <w:rPr>
          <w:rFonts w:ascii="Georgia" w:hAnsi="Georgia"/>
          <w:lang w:eastAsia="en-GB"/>
        </w:rPr>
      </w:pPr>
      <w:r>
        <w:rPr>
          <w:rFonts w:ascii="Georgia" w:hAnsi="Georgia"/>
          <w:lang w:eastAsia="en-GB"/>
        </w:rPr>
        <w:t>Spearheaded PwC India’s joint efforts with Oracle India in the Oracle GRC space, jointly conducted product deep-dive and ‘go-to-market’ strategy</w:t>
      </w:r>
    </w:p>
    <w:p w:rsidR="00170806" w:rsidRDefault="00170806" w:rsidP="00170806">
      <w:pPr>
        <w:numPr>
          <w:ilvl w:val="0"/>
          <w:numId w:val="3"/>
        </w:numPr>
        <w:jc w:val="both"/>
        <w:rPr>
          <w:rFonts w:ascii="Georgia" w:hAnsi="Georgia"/>
          <w:lang w:eastAsia="en-GB"/>
        </w:rPr>
      </w:pPr>
      <w:r>
        <w:rPr>
          <w:rFonts w:ascii="Georgia" w:hAnsi="Georgia"/>
          <w:lang w:eastAsia="en-GB"/>
        </w:rPr>
        <w:t>Heading the National Learning and Education (L&amp;E) function in System and Process Assurance Practice</w:t>
      </w:r>
    </w:p>
    <w:p w:rsidR="00170806" w:rsidRDefault="00170806" w:rsidP="00170806">
      <w:pPr>
        <w:numPr>
          <w:ilvl w:val="0"/>
          <w:numId w:val="3"/>
        </w:numPr>
        <w:jc w:val="both"/>
        <w:rPr>
          <w:rFonts w:ascii="Georgia" w:hAnsi="Georgia"/>
          <w:lang w:eastAsia="en-GB"/>
        </w:rPr>
      </w:pPr>
      <w:r>
        <w:rPr>
          <w:rFonts w:ascii="Georgia" w:hAnsi="Georgia"/>
          <w:lang w:eastAsia="en-GB"/>
        </w:rPr>
        <w:lastRenderedPageBreak/>
        <w:t>Involved in development of L&amp;E Course curriculum, L&amp;E Policy, L&amp;E Budget and L&amp;E Calendar along with roll out of PAN India L&amp;E classroom trainings</w:t>
      </w:r>
    </w:p>
    <w:p w:rsidR="00170806" w:rsidRDefault="00170806" w:rsidP="00170806">
      <w:pPr>
        <w:numPr>
          <w:ilvl w:val="0"/>
          <w:numId w:val="3"/>
        </w:numPr>
        <w:jc w:val="both"/>
        <w:rPr>
          <w:rFonts w:ascii="Georgia" w:hAnsi="Georgia"/>
          <w:spacing w:val="-6"/>
          <w:lang w:eastAsia="en-GB"/>
        </w:rPr>
      </w:pPr>
      <w:r>
        <w:rPr>
          <w:rFonts w:ascii="Georgia" w:hAnsi="Georgia"/>
          <w:spacing w:val="-6"/>
          <w:lang w:eastAsia="en-GB"/>
        </w:rPr>
        <w:t>Arranging trainings to SPA new joiners and assurance colleagues on ITGC, Application Controls and PwC Methodologies</w:t>
      </w:r>
    </w:p>
    <w:p w:rsidR="00170806" w:rsidRDefault="00170806" w:rsidP="00170806">
      <w:pPr>
        <w:numPr>
          <w:ilvl w:val="0"/>
          <w:numId w:val="3"/>
        </w:numPr>
        <w:jc w:val="both"/>
        <w:rPr>
          <w:rFonts w:ascii="Georgia" w:hAnsi="Georgia"/>
          <w:lang w:eastAsia="en-GB"/>
        </w:rPr>
      </w:pPr>
      <w:proofErr w:type="spellStart"/>
      <w:r>
        <w:rPr>
          <w:rFonts w:ascii="Georgia" w:hAnsi="Georgia"/>
          <w:lang w:eastAsia="en-GB"/>
        </w:rPr>
        <w:t>Responsbile</w:t>
      </w:r>
      <w:proofErr w:type="spellEnd"/>
      <w:r>
        <w:rPr>
          <w:rFonts w:ascii="Georgia" w:hAnsi="Georgia"/>
          <w:lang w:eastAsia="en-GB"/>
        </w:rPr>
        <w:t xml:space="preserve"> for developing audit guides in technical areas like journal entry testing, custom report testing for use by SPA practice and to validate manual journal entries as part of fraud risk procedures</w:t>
      </w:r>
    </w:p>
    <w:p w:rsidR="00170806" w:rsidRDefault="00170806" w:rsidP="00170806">
      <w:pPr>
        <w:numPr>
          <w:ilvl w:val="0"/>
          <w:numId w:val="3"/>
        </w:numPr>
        <w:jc w:val="both"/>
        <w:rPr>
          <w:rFonts w:ascii="Georgia" w:hAnsi="Georgia"/>
          <w:spacing w:val="-6"/>
          <w:lang w:eastAsia="en-GB"/>
        </w:rPr>
      </w:pPr>
      <w:r>
        <w:rPr>
          <w:rFonts w:ascii="Georgia" w:hAnsi="Georgia"/>
          <w:spacing w:val="-6"/>
          <w:lang w:eastAsia="en-GB"/>
        </w:rPr>
        <w:t xml:space="preserve">Accomplished control review assignments for Element K (NIIT) </w:t>
      </w:r>
      <w:proofErr w:type="spellStart"/>
      <w:r>
        <w:rPr>
          <w:rFonts w:ascii="Georgia" w:hAnsi="Georgia"/>
          <w:spacing w:val="-6"/>
          <w:lang w:eastAsia="en-GB"/>
        </w:rPr>
        <w:t>Rochester,New</w:t>
      </w:r>
      <w:proofErr w:type="spellEnd"/>
      <w:r>
        <w:rPr>
          <w:rFonts w:ascii="Georgia" w:hAnsi="Georgia"/>
          <w:spacing w:val="-6"/>
          <w:lang w:eastAsia="en-GB"/>
        </w:rPr>
        <w:t xml:space="preserve"> York (US) in Oracle Application 11i by leading a team of IS Auditors of PwC in a project relating to Post Implementation review of Oracle e Business Suite 11i (11.5.10)</w:t>
      </w:r>
    </w:p>
    <w:p w:rsidR="00170806" w:rsidRDefault="00170806" w:rsidP="00170806">
      <w:pPr>
        <w:numPr>
          <w:ilvl w:val="0"/>
          <w:numId w:val="3"/>
        </w:numPr>
        <w:jc w:val="both"/>
        <w:rPr>
          <w:rFonts w:ascii="Georgia" w:hAnsi="Georgia"/>
          <w:lang w:eastAsia="en-GB"/>
        </w:rPr>
      </w:pPr>
      <w:r>
        <w:rPr>
          <w:rFonts w:ascii="Georgia" w:hAnsi="Georgia"/>
          <w:lang w:eastAsia="en-GB"/>
        </w:rPr>
        <w:t xml:space="preserve">Focusing on coordinating with the PwC global network firms for MNC clients and managing a team dealing with extensive review of ERPs (Oracle R12, SAP R/3, JDE, </w:t>
      </w:r>
      <w:proofErr w:type="spellStart"/>
      <w:r>
        <w:rPr>
          <w:rFonts w:ascii="Georgia" w:hAnsi="Georgia"/>
          <w:lang w:eastAsia="en-GB"/>
        </w:rPr>
        <w:t>Homegrown</w:t>
      </w:r>
      <w:proofErr w:type="spellEnd"/>
      <w:r>
        <w:rPr>
          <w:rFonts w:ascii="Georgia" w:hAnsi="Georgia"/>
          <w:lang w:eastAsia="en-GB"/>
        </w:rPr>
        <w:t xml:space="preserve"> ERPs, PeopleSoft, </w:t>
      </w:r>
      <w:proofErr w:type="spellStart"/>
      <w:r>
        <w:rPr>
          <w:rFonts w:ascii="Georgia" w:hAnsi="Georgia"/>
          <w:lang w:eastAsia="en-GB"/>
        </w:rPr>
        <w:t>Ramco</w:t>
      </w:r>
      <w:proofErr w:type="spellEnd"/>
      <w:r>
        <w:rPr>
          <w:rFonts w:ascii="Georgia" w:hAnsi="Georgia"/>
          <w:lang w:eastAsia="en-GB"/>
        </w:rPr>
        <w:t xml:space="preserve">), IT </w:t>
      </w:r>
      <w:proofErr w:type="spellStart"/>
      <w:r>
        <w:rPr>
          <w:rFonts w:ascii="Georgia" w:hAnsi="Georgia"/>
          <w:lang w:eastAsia="en-GB"/>
        </w:rPr>
        <w:t>Infrstructure</w:t>
      </w:r>
      <w:proofErr w:type="spellEnd"/>
      <w:r>
        <w:rPr>
          <w:rFonts w:ascii="Georgia" w:hAnsi="Georgia"/>
          <w:lang w:eastAsia="en-GB"/>
        </w:rPr>
        <w:t xml:space="preserve"> reviews (Database, Operating systems, Network)</w:t>
      </w:r>
      <w:proofErr w:type="gramStart"/>
      <w:r>
        <w:rPr>
          <w:rFonts w:ascii="Georgia" w:hAnsi="Georgia"/>
          <w:lang w:eastAsia="en-GB"/>
        </w:rPr>
        <w:t>,  SODs</w:t>
      </w:r>
      <w:proofErr w:type="gramEnd"/>
      <w:r>
        <w:rPr>
          <w:rFonts w:ascii="Georgia" w:hAnsi="Georgia"/>
          <w:lang w:eastAsia="en-GB"/>
        </w:rPr>
        <w:t xml:space="preserve"> and Access Controls through the use of PwC proprietary Oracle E Business Suite analysis tool GATE (Governance Risk &amp; Compliance tool), ACE*, SODA.</w:t>
      </w:r>
    </w:p>
    <w:p w:rsidR="00170806" w:rsidRDefault="00170806" w:rsidP="00170806">
      <w:pPr>
        <w:tabs>
          <w:tab w:val="num" w:pos="720"/>
        </w:tabs>
        <w:jc w:val="both"/>
        <w:rPr>
          <w:rFonts w:ascii="Georgia" w:hAnsi="Georgia"/>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Notable Clients:</w:t>
      </w:r>
    </w:p>
    <w:p w:rsidR="00170806" w:rsidRDefault="00170806" w:rsidP="00170806">
      <w:pPr>
        <w:tabs>
          <w:tab w:val="num" w:pos="720"/>
        </w:tabs>
        <w:jc w:val="both"/>
        <w:rPr>
          <w:rFonts w:ascii="Georgia" w:hAnsi="Georgia" w:cs="Calibri"/>
          <w:b/>
          <w:lang w:val="en-US"/>
        </w:rPr>
      </w:pPr>
    </w:p>
    <w:p w:rsidR="00170806" w:rsidRDefault="00170806" w:rsidP="00170806">
      <w:pPr>
        <w:numPr>
          <w:ilvl w:val="0"/>
          <w:numId w:val="4"/>
        </w:numPr>
        <w:jc w:val="both"/>
        <w:rPr>
          <w:rFonts w:ascii="Georgia" w:hAnsi="Georgia"/>
          <w:lang w:eastAsia="en-GB"/>
        </w:rPr>
      </w:pPr>
      <w:proofErr w:type="spellStart"/>
      <w:r>
        <w:rPr>
          <w:rFonts w:ascii="Georgia" w:hAnsi="Georgia"/>
          <w:lang w:eastAsia="en-GB"/>
        </w:rPr>
        <w:t>Maruti</w:t>
      </w:r>
      <w:proofErr w:type="spellEnd"/>
      <w:r>
        <w:rPr>
          <w:rFonts w:ascii="Georgia" w:hAnsi="Georgia"/>
          <w:lang w:eastAsia="en-GB"/>
        </w:rPr>
        <w:t xml:space="preserve"> Suzuki India Limited</w:t>
      </w:r>
    </w:p>
    <w:p w:rsidR="00170806" w:rsidRDefault="00170806" w:rsidP="00170806">
      <w:pPr>
        <w:numPr>
          <w:ilvl w:val="0"/>
          <w:numId w:val="4"/>
        </w:numPr>
        <w:jc w:val="both"/>
        <w:rPr>
          <w:rFonts w:ascii="Georgia" w:hAnsi="Georgia"/>
          <w:lang w:eastAsia="en-GB"/>
        </w:rPr>
      </w:pPr>
      <w:r>
        <w:rPr>
          <w:rFonts w:ascii="Georgia" w:hAnsi="Georgia"/>
          <w:lang w:eastAsia="en-GB"/>
        </w:rPr>
        <w:t>Xerox India Limited</w:t>
      </w:r>
    </w:p>
    <w:p w:rsidR="00170806" w:rsidRDefault="00170806" w:rsidP="00170806">
      <w:pPr>
        <w:numPr>
          <w:ilvl w:val="0"/>
          <w:numId w:val="4"/>
        </w:numPr>
        <w:jc w:val="both"/>
        <w:rPr>
          <w:rFonts w:ascii="Georgia" w:hAnsi="Georgia"/>
          <w:lang w:eastAsia="en-GB"/>
        </w:rPr>
      </w:pPr>
      <w:proofErr w:type="spellStart"/>
      <w:r>
        <w:rPr>
          <w:rFonts w:ascii="Georgia" w:hAnsi="Georgia"/>
          <w:lang w:eastAsia="en-GB"/>
        </w:rPr>
        <w:t>Motherson</w:t>
      </w:r>
      <w:proofErr w:type="spellEnd"/>
      <w:r>
        <w:rPr>
          <w:rFonts w:ascii="Georgia" w:hAnsi="Georgia"/>
          <w:lang w:eastAsia="en-GB"/>
        </w:rPr>
        <w:t xml:space="preserve"> </w:t>
      </w:r>
      <w:proofErr w:type="spellStart"/>
      <w:r>
        <w:rPr>
          <w:rFonts w:ascii="Georgia" w:hAnsi="Georgia"/>
          <w:lang w:eastAsia="en-GB"/>
        </w:rPr>
        <w:t>Sumi</w:t>
      </w:r>
      <w:proofErr w:type="spellEnd"/>
      <w:r>
        <w:rPr>
          <w:rFonts w:ascii="Georgia" w:hAnsi="Georgia"/>
          <w:lang w:eastAsia="en-GB"/>
        </w:rPr>
        <w:t xml:space="preserve"> Systems Limited</w:t>
      </w:r>
    </w:p>
    <w:p w:rsidR="00170806" w:rsidRDefault="00170806" w:rsidP="00170806">
      <w:pPr>
        <w:numPr>
          <w:ilvl w:val="0"/>
          <w:numId w:val="4"/>
        </w:numPr>
        <w:jc w:val="both"/>
        <w:rPr>
          <w:rFonts w:ascii="Georgia" w:hAnsi="Georgia"/>
          <w:lang w:eastAsia="en-GB"/>
        </w:rPr>
      </w:pPr>
      <w:r>
        <w:rPr>
          <w:rFonts w:ascii="Georgia" w:hAnsi="Georgia"/>
          <w:lang w:eastAsia="en-GB"/>
        </w:rPr>
        <w:t>Living Media Group</w:t>
      </w:r>
    </w:p>
    <w:p w:rsidR="00170806" w:rsidRDefault="00170806" w:rsidP="00170806">
      <w:pPr>
        <w:numPr>
          <w:ilvl w:val="0"/>
          <w:numId w:val="4"/>
        </w:numPr>
        <w:jc w:val="both"/>
        <w:rPr>
          <w:rFonts w:ascii="Georgia" w:hAnsi="Georgia"/>
          <w:lang w:eastAsia="en-GB"/>
        </w:rPr>
      </w:pPr>
      <w:proofErr w:type="spellStart"/>
      <w:r>
        <w:rPr>
          <w:rFonts w:ascii="Georgia" w:hAnsi="Georgia"/>
          <w:lang w:eastAsia="en-GB"/>
        </w:rPr>
        <w:t>Jagran</w:t>
      </w:r>
      <w:proofErr w:type="spellEnd"/>
      <w:r>
        <w:rPr>
          <w:rFonts w:ascii="Georgia" w:hAnsi="Georgia"/>
          <w:lang w:eastAsia="en-GB"/>
        </w:rPr>
        <w:t xml:space="preserve"> </w:t>
      </w:r>
      <w:proofErr w:type="spellStart"/>
      <w:r>
        <w:rPr>
          <w:rFonts w:ascii="Georgia" w:hAnsi="Georgia"/>
          <w:lang w:eastAsia="en-GB"/>
        </w:rPr>
        <w:t>Prakashan</w:t>
      </w:r>
      <w:proofErr w:type="spellEnd"/>
      <w:r>
        <w:rPr>
          <w:rFonts w:ascii="Georgia" w:hAnsi="Georgia"/>
          <w:lang w:eastAsia="en-GB"/>
        </w:rPr>
        <w:t xml:space="preserve"> Limited</w:t>
      </w:r>
    </w:p>
    <w:p w:rsidR="00170806" w:rsidRDefault="00170806" w:rsidP="00170806">
      <w:pPr>
        <w:numPr>
          <w:ilvl w:val="0"/>
          <w:numId w:val="4"/>
        </w:numPr>
        <w:jc w:val="both"/>
        <w:rPr>
          <w:rFonts w:ascii="Georgia" w:hAnsi="Georgia"/>
          <w:lang w:eastAsia="en-GB"/>
        </w:rPr>
      </w:pPr>
      <w:proofErr w:type="spellStart"/>
      <w:r>
        <w:rPr>
          <w:rFonts w:ascii="Georgia" w:hAnsi="Georgia"/>
          <w:lang w:eastAsia="en-GB"/>
        </w:rPr>
        <w:t>Usha</w:t>
      </w:r>
      <w:proofErr w:type="spellEnd"/>
      <w:r>
        <w:rPr>
          <w:rFonts w:ascii="Georgia" w:hAnsi="Georgia"/>
          <w:lang w:eastAsia="en-GB"/>
        </w:rPr>
        <w:t xml:space="preserve"> Martin Limited</w:t>
      </w:r>
    </w:p>
    <w:p w:rsidR="00170806" w:rsidRDefault="00170806" w:rsidP="00170806">
      <w:pPr>
        <w:numPr>
          <w:ilvl w:val="0"/>
          <w:numId w:val="4"/>
        </w:numPr>
        <w:jc w:val="both"/>
        <w:rPr>
          <w:rFonts w:ascii="Georgia" w:hAnsi="Georgia"/>
          <w:lang w:eastAsia="en-GB"/>
        </w:rPr>
      </w:pPr>
      <w:r>
        <w:rPr>
          <w:rFonts w:ascii="Georgia" w:hAnsi="Georgia"/>
          <w:lang w:eastAsia="en-GB"/>
        </w:rPr>
        <w:t>NIIT Group</w:t>
      </w:r>
    </w:p>
    <w:p w:rsidR="00170806" w:rsidRDefault="00170806" w:rsidP="00170806">
      <w:pPr>
        <w:numPr>
          <w:ilvl w:val="0"/>
          <w:numId w:val="4"/>
        </w:numPr>
        <w:jc w:val="both"/>
        <w:rPr>
          <w:rFonts w:ascii="Georgia" w:hAnsi="Georgia"/>
          <w:lang w:eastAsia="en-GB"/>
        </w:rPr>
      </w:pPr>
      <w:r>
        <w:rPr>
          <w:rFonts w:ascii="Georgia" w:hAnsi="Georgia"/>
          <w:lang w:eastAsia="en-GB"/>
        </w:rPr>
        <w:t xml:space="preserve">Nokia Siemens Network </w:t>
      </w:r>
    </w:p>
    <w:p w:rsidR="00170806" w:rsidRDefault="00170806" w:rsidP="00170806">
      <w:pPr>
        <w:numPr>
          <w:ilvl w:val="0"/>
          <w:numId w:val="4"/>
        </w:numPr>
        <w:jc w:val="both"/>
        <w:rPr>
          <w:rFonts w:ascii="Georgia" w:hAnsi="Georgia"/>
          <w:lang w:eastAsia="en-GB"/>
        </w:rPr>
      </w:pPr>
      <w:r>
        <w:rPr>
          <w:rFonts w:ascii="Georgia" w:hAnsi="Georgia"/>
          <w:lang w:eastAsia="en-GB"/>
        </w:rPr>
        <w:t>Bajaj Electricals Limited</w:t>
      </w:r>
    </w:p>
    <w:p w:rsidR="00170806" w:rsidRDefault="00170806" w:rsidP="00170806">
      <w:pPr>
        <w:numPr>
          <w:ilvl w:val="0"/>
          <w:numId w:val="4"/>
        </w:numPr>
        <w:jc w:val="both"/>
        <w:rPr>
          <w:rFonts w:ascii="Georgia" w:hAnsi="Georgia"/>
          <w:lang w:eastAsia="en-GB"/>
        </w:rPr>
      </w:pPr>
      <w:r>
        <w:rPr>
          <w:rFonts w:ascii="Georgia" w:hAnsi="Georgia"/>
          <w:lang w:val="de-DE" w:eastAsia="en-GB"/>
        </w:rPr>
        <w:t xml:space="preserve">Mahle Filter Systems India Pvt. </w:t>
      </w:r>
      <w:r>
        <w:rPr>
          <w:rFonts w:ascii="Georgia" w:hAnsi="Georgia"/>
          <w:lang w:eastAsia="en-GB"/>
        </w:rPr>
        <w:t>Limited</w:t>
      </w:r>
    </w:p>
    <w:p w:rsidR="00170806" w:rsidRDefault="00170806" w:rsidP="00170806">
      <w:pPr>
        <w:tabs>
          <w:tab w:val="num" w:pos="720"/>
        </w:tabs>
        <w:jc w:val="both"/>
        <w:rPr>
          <w:rFonts w:ascii="Georgia" w:hAnsi="Georgia"/>
          <w:b/>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Highlights, Awards and Recognition:</w:t>
      </w:r>
    </w:p>
    <w:p w:rsidR="00170806" w:rsidRDefault="00170806" w:rsidP="00170806">
      <w:pPr>
        <w:tabs>
          <w:tab w:val="num" w:pos="720"/>
        </w:tabs>
        <w:jc w:val="both"/>
        <w:rPr>
          <w:rFonts w:ascii="Georgia" w:hAnsi="Georgia"/>
          <w:color w:val="0000FF"/>
          <w:spacing w:val="2"/>
          <w:lang w:val="en-IN"/>
        </w:rPr>
      </w:pPr>
    </w:p>
    <w:p w:rsidR="00170806" w:rsidRDefault="00170806" w:rsidP="00170806">
      <w:pPr>
        <w:numPr>
          <w:ilvl w:val="0"/>
          <w:numId w:val="5"/>
        </w:numPr>
        <w:ind w:left="360"/>
        <w:jc w:val="both"/>
        <w:rPr>
          <w:rFonts w:ascii="Georgia" w:hAnsi="Georgia"/>
          <w:lang w:eastAsia="en-GB"/>
        </w:rPr>
      </w:pPr>
      <w:r>
        <w:rPr>
          <w:rFonts w:ascii="Georgia" w:hAnsi="Georgia"/>
          <w:lang w:eastAsia="en-GB"/>
        </w:rPr>
        <w:t>Participated/ Track lead from India in Oracle Fusion lock-down (PwC internal Global practice development project) held in Toronto, Canada, encompassing development of practice aids and control solution matrices  for the modules of Oracle Fusion GL and Oracle Fusion Security</w:t>
      </w:r>
    </w:p>
    <w:p w:rsidR="00170806" w:rsidRDefault="00170806" w:rsidP="00170806">
      <w:pPr>
        <w:numPr>
          <w:ilvl w:val="0"/>
          <w:numId w:val="5"/>
        </w:numPr>
        <w:ind w:left="360"/>
        <w:jc w:val="both"/>
        <w:rPr>
          <w:rFonts w:ascii="Georgia" w:hAnsi="Georgia"/>
          <w:lang w:eastAsia="en-GB"/>
        </w:rPr>
      </w:pPr>
      <w:r>
        <w:rPr>
          <w:rFonts w:ascii="Georgia" w:hAnsi="Georgia"/>
          <w:lang w:eastAsia="en-GB"/>
        </w:rPr>
        <w:t>Bestowed with PwC Above and Beyond Award in 2013, PwC Experience Award in 2014, PwC Spot Award in 2014</w:t>
      </w:r>
    </w:p>
    <w:p w:rsidR="00170806" w:rsidRDefault="00170806" w:rsidP="00170806">
      <w:pPr>
        <w:pStyle w:val="Title"/>
        <w:numPr>
          <w:ilvl w:val="0"/>
          <w:numId w:val="5"/>
        </w:numPr>
        <w:ind w:left="360"/>
        <w:jc w:val="left"/>
        <w:rPr>
          <w:rFonts w:ascii="Georgia" w:hAnsi="Georgia" w:cs="Tahoma"/>
          <w:b w:val="0"/>
          <w:sz w:val="20"/>
        </w:rPr>
      </w:pPr>
      <w:r>
        <w:rPr>
          <w:rFonts w:ascii="Georgia" w:hAnsi="Georgia" w:cs="Tahoma"/>
          <w:b w:val="0"/>
          <w:sz w:val="20"/>
        </w:rPr>
        <w:t>Have been rated “</w:t>
      </w:r>
      <w:r>
        <w:rPr>
          <w:rFonts w:ascii="Georgia" w:hAnsi="Georgia" w:cs="Tahoma"/>
          <w:sz w:val="20"/>
        </w:rPr>
        <w:t>Significantly Exceeded</w:t>
      </w:r>
      <w:r>
        <w:rPr>
          <w:rFonts w:ascii="Georgia" w:hAnsi="Georgia" w:cs="Tahoma"/>
          <w:b w:val="0"/>
          <w:sz w:val="20"/>
        </w:rPr>
        <w:t>” performance standard for consecutive three years.</w:t>
      </w:r>
    </w:p>
    <w:p w:rsidR="00170806" w:rsidRDefault="00170806" w:rsidP="00170806">
      <w:pPr>
        <w:numPr>
          <w:ilvl w:val="0"/>
          <w:numId w:val="5"/>
        </w:numPr>
        <w:ind w:left="360"/>
        <w:jc w:val="both"/>
        <w:rPr>
          <w:rFonts w:ascii="Georgia" w:hAnsi="Georgia"/>
          <w:spacing w:val="-6"/>
          <w:lang w:eastAsia="en-GB"/>
        </w:rPr>
      </w:pPr>
      <w:r>
        <w:rPr>
          <w:rFonts w:ascii="Georgia" w:hAnsi="Georgia"/>
          <w:spacing w:val="-6"/>
          <w:lang w:eastAsia="en-GB"/>
        </w:rPr>
        <w:t xml:space="preserve">Achieved &amp; received Regional Assurance Leader bonus for </w:t>
      </w:r>
      <w:r>
        <w:rPr>
          <w:rFonts w:ascii="Georgia" w:hAnsi="Georgia"/>
          <w:b/>
          <w:spacing w:val="-6"/>
          <w:lang w:eastAsia="en-GB"/>
        </w:rPr>
        <w:t>delivering a valued experience towards Firm activities</w:t>
      </w:r>
      <w:r>
        <w:rPr>
          <w:rFonts w:ascii="Georgia" w:hAnsi="Georgia"/>
          <w:spacing w:val="-6"/>
          <w:lang w:eastAsia="en-GB"/>
        </w:rPr>
        <w:t xml:space="preserve"> in 2012-13, 2013-14.</w:t>
      </w:r>
    </w:p>
    <w:p w:rsidR="00170806" w:rsidRDefault="00170806" w:rsidP="00170806">
      <w:pPr>
        <w:tabs>
          <w:tab w:val="num" w:pos="720"/>
        </w:tabs>
        <w:ind w:left="360" w:hanging="360"/>
        <w:jc w:val="both"/>
        <w:rPr>
          <w:rFonts w:ascii="Georgia" w:hAnsi="Georgia"/>
          <w:b/>
        </w:rPr>
      </w:pPr>
    </w:p>
    <w:p w:rsidR="00170806" w:rsidRDefault="00170806" w:rsidP="00170806">
      <w:pPr>
        <w:tabs>
          <w:tab w:val="num" w:pos="720"/>
        </w:tabs>
        <w:jc w:val="both"/>
        <w:rPr>
          <w:rFonts w:ascii="Georgia" w:hAnsi="Georgia" w:cs="Calibri"/>
          <w:b/>
        </w:rPr>
      </w:pPr>
      <w:r>
        <w:rPr>
          <w:rFonts w:ascii="Georgia" w:hAnsi="Georgia" w:cs="Calibri"/>
          <w:b/>
        </w:rPr>
        <w:t xml:space="preserve">CESC Ltd., </w:t>
      </w:r>
      <w:r>
        <w:rPr>
          <w:rFonts w:ascii="Georgia" w:hAnsi="Georgia" w:cs="Calibri"/>
          <w:b/>
          <w:lang w:val="en-US"/>
        </w:rPr>
        <w:t>Kolkata (WB)</w:t>
      </w:r>
      <w:r>
        <w:rPr>
          <w:rFonts w:ascii="Georgia" w:hAnsi="Georgia" w:cs="Calibri"/>
          <w:b/>
          <w:lang w:val="en-US"/>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t>(Feb’99 – Sep’04)</w:t>
      </w:r>
    </w:p>
    <w:p w:rsidR="00170806" w:rsidRDefault="00170806" w:rsidP="00170806">
      <w:pPr>
        <w:tabs>
          <w:tab w:val="num" w:pos="720"/>
        </w:tabs>
        <w:jc w:val="both"/>
        <w:rPr>
          <w:rFonts w:ascii="Georgia" w:hAnsi="Georgia" w:cs="Calibri"/>
          <w:b/>
          <w:lang w:val="en-US"/>
        </w:rPr>
      </w:pPr>
      <w:r>
        <w:rPr>
          <w:rFonts w:ascii="Georgia" w:hAnsi="Georgia" w:cs="Calibri"/>
          <w:b/>
          <w:lang w:val="en-US"/>
        </w:rPr>
        <w:t>Senior Officer</w:t>
      </w:r>
    </w:p>
    <w:p w:rsidR="00170806" w:rsidRDefault="00170806" w:rsidP="00170806">
      <w:pPr>
        <w:tabs>
          <w:tab w:val="num" w:pos="720"/>
        </w:tabs>
        <w:jc w:val="both"/>
        <w:rPr>
          <w:rFonts w:ascii="Georgia" w:hAnsi="Georgia"/>
          <w:b/>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Highlights:</w:t>
      </w:r>
    </w:p>
    <w:p w:rsidR="00170806" w:rsidRDefault="00170806" w:rsidP="00170806">
      <w:pPr>
        <w:tabs>
          <w:tab w:val="num" w:pos="720"/>
        </w:tabs>
        <w:jc w:val="both"/>
        <w:rPr>
          <w:rFonts w:ascii="Georgia" w:hAnsi="Georgia" w:cs="Calibri"/>
          <w:b/>
          <w:lang w:val="en-US"/>
        </w:rPr>
      </w:pPr>
    </w:p>
    <w:p w:rsidR="00170806" w:rsidRDefault="00170806" w:rsidP="00170806">
      <w:pPr>
        <w:numPr>
          <w:ilvl w:val="0"/>
          <w:numId w:val="6"/>
        </w:numPr>
        <w:jc w:val="both"/>
        <w:rPr>
          <w:rFonts w:ascii="Georgia" w:hAnsi="Georgia"/>
          <w:lang w:eastAsia="en-GB"/>
        </w:rPr>
      </w:pPr>
      <w:r>
        <w:rPr>
          <w:rFonts w:ascii="Georgia" w:hAnsi="Georgia"/>
          <w:lang w:eastAsia="en-GB"/>
        </w:rPr>
        <w:t>Successfully implemented Oracle Applications Release 11.0.3 with focus in the areas of GL and AP modules</w:t>
      </w:r>
    </w:p>
    <w:p w:rsidR="00170806" w:rsidRDefault="00170806" w:rsidP="00170806">
      <w:pPr>
        <w:numPr>
          <w:ilvl w:val="0"/>
          <w:numId w:val="6"/>
        </w:numPr>
        <w:jc w:val="both"/>
        <w:rPr>
          <w:rFonts w:ascii="Georgia" w:hAnsi="Georgia"/>
          <w:lang w:eastAsia="en-GB"/>
        </w:rPr>
      </w:pPr>
      <w:r>
        <w:rPr>
          <w:rFonts w:ascii="Georgia" w:hAnsi="Georgia"/>
          <w:lang w:eastAsia="en-GB"/>
        </w:rPr>
        <w:t>Accomplished design specification of ancillary modules like Purchase, Cash Management, Rent (</w:t>
      </w:r>
      <w:proofErr w:type="spellStart"/>
      <w:r>
        <w:rPr>
          <w:rFonts w:ascii="Georgia" w:hAnsi="Georgia"/>
          <w:lang w:eastAsia="en-GB"/>
        </w:rPr>
        <w:t>bolton</w:t>
      </w:r>
      <w:proofErr w:type="spellEnd"/>
      <w:r>
        <w:rPr>
          <w:rFonts w:ascii="Georgia" w:hAnsi="Georgia"/>
          <w:lang w:eastAsia="en-GB"/>
        </w:rPr>
        <w:t>) Car Fuel (</w:t>
      </w:r>
      <w:proofErr w:type="spellStart"/>
      <w:r>
        <w:rPr>
          <w:rFonts w:ascii="Georgia" w:hAnsi="Georgia"/>
          <w:lang w:eastAsia="en-GB"/>
        </w:rPr>
        <w:t>bolton</w:t>
      </w:r>
      <w:proofErr w:type="spellEnd"/>
      <w:r>
        <w:rPr>
          <w:rFonts w:ascii="Georgia" w:hAnsi="Georgia"/>
          <w:lang w:eastAsia="en-GB"/>
        </w:rPr>
        <w:t>) and Payroll (legacy)</w:t>
      </w:r>
    </w:p>
    <w:p w:rsidR="00170806" w:rsidRDefault="00170806" w:rsidP="00170806">
      <w:pPr>
        <w:numPr>
          <w:ilvl w:val="0"/>
          <w:numId w:val="6"/>
        </w:numPr>
        <w:jc w:val="both"/>
        <w:rPr>
          <w:rFonts w:ascii="Georgia" w:hAnsi="Georgia"/>
          <w:lang w:eastAsia="en-GB"/>
        </w:rPr>
      </w:pPr>
      <w:r>
        <w:rPr>
          <w:rFonts w:ascii="Georgia" w:hAnsi="Georgia"/>
          <w:lang w:eastAsia="en-GB"/>
        </w:rPr>
        <w:t xml:space="preserve">Provided training on Oracle to the key users and process owners, carried out in </w:t>
      </w:r>
      <w:r>
        <w:rPr>
          <w:rFonts w:ascii="Georgia" w:hAnsi="Georgia"/>
        </w:rPr>
        <w:t xml:space="preserve">business process and Oracle functional scope definition activities as part of this </w:t>
      </w:r>
      <w:proofErr w:type="gramStart"/>
      <w:r>
        <w:rPr>
          <w:rFonts w:ascii="Georgia" w:hAnsi="Georgia"/>
        </w:rPr>
        <w:t>implementation  project</w:t>
      </w:r>
      <w:proofErr w:type="gramEnd"/>
      <w:r>
        <w:rPr>
          <w:rFonts w:ascii="Georgia" w:hAnsi="Georgia"/>
        </w:rPr>
        <w:t xml:space="preserve">. This involved review of the work products delivered by the Consultants. It also involved validation of the Oracle solutions of CESC requirements as proposed by the </w:t>
      </w:r>
      <w:proofErr w:type="spellStart"/>
      <w:r>
        <w:rPr>
          <w:rFonts w:ascii="Georgia" w:hAnsi="Georgia"/>
        </w:rPr>
        <w:t>consultants</w:t>
      </w:r>
      <w:r>
        <w:rPr>
          <w:rFonts w:ascii="Georgia" w:hAnsi="Georgia"/>
          <w:lang w:eastAsia="en-GB"/>
        </w:rPr>
        <w:t>.Involved</w:t>
      </w:r>
      <w:proofErr w:type="spellEnd"/>
      <w:r>
        <w:rPr>
          <w:rFonts w:ascii="Georgia" w:hAnsi="Georgia"/>
          <w:lang w:eastAsia="en-GB"/>
        </w:rPr>
        <w:t xml:space="preserve"> in integrated process testing of the Oracle functionality as configured.</w:t>
      </w:r>
    </w:p>
    <w:p w:rsidR="00170806" w:rsidRDefault="00170806" w:rsidP="00170806">
      <w:pPr>
        <w:numPr>
          <w:ilvl w:val="0"/>
          <w:numId w:val="6"/>
        </w:numPr>
        <w:jc w:val="both"/>
        <w:rPr>
          <w:rFonts w:ascii="Georgia" w:hAnsi="Georgia"/>
          <w:lang w:eastAsia="en-GB"/>
        </w:rPr>
      </w:pPr>
      <w:r>
        <w:rPr>
          <w:rFonts w:ascii="Georgia" w:hAnsi="Georgia"/>
          <w:lang w:eastAsia="en-GB"/>
        </w:rPr>
        <w:t>Efficiently handled preparation of the Oracle Chart of Accounts for the project and trained end-users for payable module (India Local Payables in day to day functioning)</w:t>
      </w:r>
    </w:p>
    <w:p w:rsidR="00170806" w:rsidRDefault="00170806" w:rsidP="00170806">
      <w:pPr>
        <w:numPr>
          <w:ilvl w:val="0"/>
          <w:numId w:val="6"/>
        </w:numPr>
        <w:jc w:val="both"/>
        <w:rPr>
          <w:rFonts w:ascii="Georgia" w:hAnsi="Georgia"/>
          <w:lang w:eastAsia="en-GB"/>
        </w:rPr>
      </w:pPr>
      <w:r>
        <w:rPr>
          <w:rFonts w:ascii="Georgia" w:hAnsi="Georgia"/>
          <w:lang w:eastAsia="en-GB"/>
        </w:rPr>
        <w:t>Proficiently supervised Statutory &amp; Internal Audit, Supervision of Suppliers Payment System, TDS &amp; WCT Payment and Preparation of Annual / Monthly return through Oracle Financials</w:t>
      </w:r>
    </w:p>
    <w:p w:rsidR="00170806" w:rsidRDefault="00170806" w:rsidP="00170806">
      <w:pPr>
        <w:tabs>
          <w:tab w:val="num" w:pos="720"/>
        </w:tabs>
        <w:jc w:val="both"/>
        <w:rPr>
          <w:rFonts w:ascii="Georgia" w:hAnsi="Georgia"/>
          <w:b/>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Lovelock &amp; Lewes Chartered Accountants, Kolkata</w:t>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t>(Nov’96– Jan’99)</w:t>
      </w:r>
    </w:p>
    <w:p w:rsidR="00170806" w:rsidRDefault="00170806" w:rsidP="00170806">
      <w:pPr>
        <w:tabs>
          <w:tab w:val="num" w:pos="720"/>
        </w:tabs>
        <w:jc w:val="both"/>
        <w:rPr>
          <w:rFonts w:ascii="Georgia" w:hAnsi="Georgia" w:cs="Calibri"/>
          <w:b/>
          <w:lang w:val="en-US"/>
        </w:rPr>
      </w:pPr>
      <w:r>
        <w:rPr>
          <w:rFonts w:ascii="Georgia" w:hAnsi="Georgia" w:cs="Calibri"/>
          <w:b/>
          <w:lang w:val="en-US"/>
        </w:rPr>
        <w:t>Computer Assurance Service Supervisor</w:t>
      </w:r>
    </w:p>
    <w:p w:rsidR="00170806" w:rsidRDefault="00170806" w:rsidP="00170806">
      <w:pPr>
        <w:tabs>
          <w:tab w:val="num" w:pos="720"/>
        </w:tabs>
        <w:jc w:val="both"/>
        <w:rPr>
          <w:rFonts w:ascii="Georgia" w:hAnsi="Georgia"/>
          <w:b/>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Highlights:</w:t>
      </w:r>
    </w:p>
    <w:p w:rsidR="00170806" w:rsidRDefault="00170806" w:rsidP="00170806">
      <w:pPr>
        <w:numPr>
          <w:ilvl w:val="0"/>
          <w:numId w:val="7"/>
        </w:numPr>
        <w:jc w:val="both"/>
        <w:rPr>
          <w:rFonts w:ascii="Georgia" w:hAnsi="Georgia"/>
          <w:lang w:eastAsia="en-GB"/>
        </w:rPr>
      </w:pPr>
      <w:r>
        <w:rPr>
          <w:rFonts w:ascii="Georgia" w:hAnsi="Georgia"/>
          <w:lang w:eastAsia="en-GB"/>
        </w:rPr>
        <w:t xml:space="preserve">To conduct the study of various business processes of clients, suggest improvements in the systems, Cost- benefit analysis and implement such improvement </w:t>
      </w:r>
      <w:proofErr w:type="spellStart"/>
      <w:r>
        <w:rPr>
          <w:rFonts w:ascii="Georgia" w:hAnsi="Georgia"/>
          <w:lang w:eastAsia="en-GB"/>
        </w:rPr>
        <w:t>skills.Helped</w:t>
      </w:r>
      <w:proofErr w:type="spellEnd"/>
      <w:r>
        <w:rPr>
          <w:rFonts w:ascii="Georgia" w:hAnsi="Georgia"/>
          <w:lang w:eastAsia="en-GB"/>
        </w:rPr>
        <w:t xml:space="preserve"> clients in designing </w:t>
      </w:r>
      <w:proofErr w:type="gramStart"/>
      <w:r>
        <w:rPr>
          <w:rFonts w:ascii="Georgia" w:hAnsi="Georgia"/>
          <w:lang w:eastAsia="en-GB"/>
        </w:rPr>
        <w:t>of  financial</w:t>
      </w:r>
      <w:proofErr w:type="gramEnd"/>
      <w:r>
        <w:rPr>
          <w:rFonts w:ascii="Georgia" w:hAnsi="Georgia"/>
          <w:lang w:eastAsia="en-GB"/>
        </w:rPr>
        <w:t xml:space="preserve"> systems &amp; MIS through the use of information technology. Preparation of user manual and training manuals.</w:t>
      </w:r>
    </w:p>
    <w:p w:rsidR="00170806" w:rsidRDefault="00170806" w:rsidP="00170806">
      <w:pPr>
        <w:numPr>
          <w:ilvl w:val="0"/>
          <w:numId w:val="7"/>
        </w:numPr>
        <w:jc w:val="both"/>
        <w:rPr>
          <w:rFonts w:ascii="Georgia" w:hAnsi="Georgia"/>
          <w:lang w:eastAsia="en-GB"/>
        </w:rPr>
      </w:pPr>
      <w:r>
        <w:rPr>
          <w:rFonts w:ascii="Georgia" w:hAnsi="Georgia"/>
          <w:lang w:eastAsia="en-GB"/>
        </w:rPr>
        <w:t xml:space="preserve">Specialised support </w:t>
      </w:r>
      <w:proofErr w:type="gramStart"/>
      <w:r>
        <w:rPr>
          <w:rFonts w:ascii="Georgia" w:hAnsi="Georgia"/>
          <w:lang w:eastAsia="en-GB"/>
        </w:rPr>
        <w:t>to  General</w:t>
      </w:r>
      <w:proofErr w:type="gramEnd"/>
      <w:r>
        <w:rPr>
          <w:rFonts w:ascii="Georgia" w:hAnsi="Georgia"/>
          <w:lang w:eastAsia="en-GB"/>
        </w:rPr>
        <w:t xml:space="preserve"> Audit Group of the Firm in understanding and documenting of systems, audit risk assessments.</w:t>
      </w:r>
    </w:p>
    <w:p w:rsidR="00170806" w:rsidRDefault="00170806" w:rsidP="00170806">
      <w:pPr>
        <w:numPr>
          <w:ilvl w:val="0"/>
          <w:numId w:val="7"/>
        </w:numPr>
        <w:jc w:val="both"/>
        <w:rPr>
          <w:rFonts w:ascii="Georgia" w:hAnsi="Georgia"/>
          <w:lang w:eastAsia="en-GB"/>
        </w:rPr>
      </w:pPr>
      <w:r>
        <w:rPr>
          <w:rFonts w:ascii="Georgia" w:hAnsi="Georgia"/>
          <w:lang w:eastAsia="en-GB"/>
        </w:rPr>
        <w:t>Attained specialization in Control Engineering, Quality Assurance Reviews, Security Reviews, Pre/Post Implementation Reviews, Systems Audit particularly in the areas of Control and Security.</w:t>
      </w:r>
    </w:p>
    <w:p w:rsidR="00170806" w:rsidRDefault="00170806" w:rsidP="00170806">
      <w:pPr>
        <w:ind w:left="360"/>
        <w:jc w:val="both"/>
        <w:rPr>
          <w:rFonts w:ascii="Georgia" w:hAnsi="Georgia"/>
          <w:lang w:eastAsia="en-GB"/>
        </w:rPr>
      </w:pPr>
    </w:p>
    <w:p w:rsidR="00170806" w:rsidRDefault="00170806" w:rsidP="00170806">
      <w:pPr>
        <w:tabs>
          <w:tab w:val="num" w:pos="720"/>
        </w:tabs>
        <w:jc w:val="both"/>
        <w:rPr>
          <w:rFonts w:ascii="Georgia" w:hAnsi="Georgia"/>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Major Projects:</w:t>
      </w:r>
    </w:p>
    <w:p w:rsidR="00170806" w:rsidRDefault="00170806" w:rsidP="00170806">
      <w:pPr>
        <w:numPr>
          <w:ilvl w:val="0"/>
          <w:numId w:val="8"/>
        </w:numPr>
        <w:jc w:val="both"/>
        <w:rPr>
          <w:rFonts w:ascii="Georgia" w:hAnsi="Georgia"/>
          <w:lang w:eastAsia="en-GB"/>
        </w:rPr>
      </w:pPr>
      <w:r>
        <w:rPr>
          <w:rFonts w:ascii="Georgia" w:hAnsi="Georgia"/>
          <w:b/>
          <w:lang w:eastAsia="en-GB"/>
        </w:rPr>
        <w:t>ITC Limited</w:t>
      </w:r>
      <w:r>
        <w:rPr>
          <w:rFonts w:ascii="Georgia" w:hAnsi="Georgia"/>
          <w:lang w:eastAsia="en-GB"/>
        </w:rPr>
        <w:t>: Prepared envisaged projects and Control Engineering manual to be used by the client</w:t>
      </w:r>
    </w:p>
    <w:p w:rsidR="00170806" w:rsidRDefault="00170806" w:rsidP="00170806">
      <w:pPr>
        <w:numPr>
          <w:ilvl w:val="0"/>
          <w:numId w:val="8"/>
        </w:numPr>
        <w:jc w:val="both"/>
        <w:rPr>
          <w:rFonts w:ascii="Georgia" w:hAnsi="Georgia"/>
          <w:spacing w:val="-6"/>
          <w:lang w:eastAsia="en-GB"/>
        </w:rPr>
      </w:pPr>
      <w:r>
        <w:rPr>
          <w:rFonts w:ascii="Georgia" w:hAnsi="Georgia"/>
          <w:b/>
          <w:spacing w:val="-6"/>
          <w:lang w:eastAsia="en-GB"/>
        </w:rPr>
        <w:lastRenderedPageBreak/>
        <w:t>ESSAR Steel Limited</w:t>
      </w:r>
      <w:r>
        <w:rPr>
          <w:rFonts w:ascii="Georgia" w:hAnsi="Georgia"/>
          <w:spacing w:val="-6"/>
          <w:lang w:eastAsia="en-GB"/>
        </w:rPr>
        <w:t xml:space="preserve">: Carried out </w:t>
      </w:r>
      <w:proofErr w:type="spellStart"/>
      <w:r>
        <w:rPr>
          <w:rFonts w:ascii="Georgia" w:hAnsi="Georgia"/>
          <w:spacing w:val="-6"/>
          <w:lang w:eastAsia="en-GB"/>
        </w:rPr>
        <w:t>mplementation</w:t>
      </w:r>
      <w:proofErr w:type="spellEnd"/>
      <w:r>
        <w:rPr>
          <w:rFonts w:ascii="Georgia" w:hAnsi="Georgia"/>
          <w:spacing w:val="-6"/>
          <w:lang w:eastAsia="en-GB"/>
        </w:rPr>
        <w:t xml:space="preserve"> review of Application Control regarding Production Planning (PP) module in SAP R/3</w:t>
      </w:r>
    </w:p>
    <w:p w:rsidR="00170806" w:rsidRDefault="00170806" w:rsidP="00170806">
      <w:pPr>
        <w:numPr>
          <w:ilvl w:val="0"/>
          <w:numId w:val="8"/>
        </w:numPr>
        <w:jc w:val="both"/>
        <w:rPr>
          <w:rFonts w:ascii="Georgia" w:hAnsi="Georgia"/>
          <w:spacing w:val="-6"/>
          <w:lang w:eastAsia="en-GB"/>
        </w:rPr>
      </w:pPr>
      <w:r>
        <w:rPr>
          <w:rFonts w:ascii="Georgia" w:hAnsi="Georgia"/>
          <w:b/>
          <w:spacing w:val="-6"/>
          <w:lang w:eastAsia="en-GB"/>
        </w:rPr>
        <w:t>ESCORTS Ltd</w:t>
      </w:r>
      <w:r>
        <w:rPr>
          <w:rFonts w:ascii="Georgia" w:hAnsi="Georgia"/>
          <w:spacing w:val="-6"/>
          <w:lang w:eastAsia="en-GB"/>
        </w:rPr>
        <w:t>.: Successfully drawing up of Control Procedure manual and review of Application Controls regarding Payroll, and Materials Management Module and assisted senior in drawing up of Contingency &amp; Disaster Recovery Planning manual</w:t>
      </w:r>
    </w:p>
    <w:p w:rsidR="00170806" w:rsidRDefault="00170806" w:rsidP="00170806">
      <w:pPr>
        <w:jc w:val="both"/>
        <w:rPr>
          <w:rFonts w:ascii="Georgia" w:hAnsi="Georgia"/>
          <w:lang w:eastAsia="en-GB"/>
        </w:rPr>
      </w:pPr>
    </w:p>
    <w:p w:rsidR="00170806" w:rsidRDefault="00170806" w:rsidP="00170806">
      <w:pPr>
        <w:pBdr>
          <w:top w:val="dotted" w:sz="4" w:space="1" w:color="auto"/>
          <w:bottom w:val="dotted" w:sz="4" w:space="1" w:color="auto"/>
        </w:pBdr>
        <w:shd w:val="clear" w:color="auto" w:fill="17365D"/>
        <w:jc w:val="center"/>
        <w:rPr>
          <w:rFonts w:ascii="Georgia" w:hAnsi="Georgia"/>
          <w:b/>
          <w:smallCaps/>
          <w:color w:val="FFFFFF"/>
          <w:spacing w:val="38"/>
        </w:rPr>
      </w:pPr>
      <w:r>
        <w:rPr>
          <w:rFonts w:ascii="Georgia" w:hAnsi="Georgia"/>
          <w:b/>
          <w:smallCaps/>
          <w:color w:val="FFFFFF"/>
          <w:spacing w:val="38"/>
        </w:rPr>
        <w:t>PREVIOUS EXPERIENCE</w:t>
      </w:r>
    </w:p>
    <w:p w:rsidR="00170806" w:rsidRDefault="00170806" w:rsidP="00170806">
      <w:pPr>
        <w:jc w:val="both"/>
        <w:rPr>
          <w:rFonts w:ascii="Georgia" w:hAnsi="Georgia"/>
          <w:lang w:eastAsia="en-GB"/>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Shaw Wallace &amp; Company Ltd., Kolkata</w:t>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t>(Dec’95 – Sep’96)</w:t>
      </w:r>
    </w:p>
    <w:p w:rsidR="00170806" w:rsidRDefault="00170806" w:rsidP="00170806">
      <w:pPr>
        <w:tabs>
          <w:tab w:val="num" w:pos="720"/>
        </w:tabs>
        <w:jc w:val="both"/>
        <w:rPr>
          <w:rFonts w:ascii="Georgia" w:hAnsi="Georgia" w:cs="Calibri"/>
          <w:b/>
          <w:lang w:val="en-US"/>
        </w:rPr>
      </w:pPr>
      <w:r>
        <w:rPr>
          <w:rFonts w:ascii="Georgia" w:hAnsi="Georgia" w:cs="Calibri"/>
          <w:b/>
          <w:lang w:val="en-US"/>
        </w:rPr>
        <w:t>Trainee</w:t>
      </w:r>
    </w:p>
    <w:p w:rsidR="00170806" w:rsidRDefault="00170806" w:rsidP="00170806">
      <w:pPr>
        <w:tabs>
          <w:tab w:val="num" w:pos="720"/>
        </w:tabs>
        <w:jc w:val="both"/>
        <w:rPr>
          <w:rFonts w:ascii="Georgia" w:hAnsi="Georgia" w:cs="Calibri"/>
          <w:b/>
          <w:lang w:val="en-US"/>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Highlights:</w:t>
      </w:r>
    </w:p>
    <w:p w:rsidR="00170806" w:rsidRDefault="00170806" w:rsidP="00170806">
      <w:pPr>
        <w:tabs>
          <w:tab w:val="num" w:pos="720"/>
        </w:tabs>
        <w:jc w:val="both"/>
        <w:rPr>
          <w:rFonts w:ascii="Georgia" w:hAnsi="Georgia" w:cs="Calibri"/>
          <w:b/>
          <w:lang w:val="en-US"/>
        </w:rPr>
      </w:pPr>
    </w:p>
    <w:p w:rsidR="00170806" w:rsidRDefault="00170806" w:rsidP="00170806">
      <w:pPr>
        <w:numPr>
          <w:ilvl w:val="0"/>
          <w:numId w:val="9"/>
        </w:numPr>
        <w:jc w:val="both"/>
        <w:rPr>
          <w:rFonts w:ascii="Georgia" w:hAnsi="Georgia"/>
          <w:spacing w:val="-6"/>
          <w:lang w:eastAsia="en-GB"/>
        </w:rPr>
      </w:pPr>
      <w:r>
        <w:rPr>
          <w:rFonts w:ascii="Georgia" w:hAnsi="Georgia"/>
          <w:spacing w:val="-6"/>
          <w:lang w:eastAsia="en-GB"/>
        </w:rPr>
        <w:t>Drafting the petitions of various appeals, grounds of appeals and statement of facts.</w:t>
      </w:r>
    </w:p>
    <w:p w:rsidR="00170806" w:rsidRDefault="00170806" w:rsidP="00170806">
      <w:pPr>
        <w:numPr>
          <w:ilvl w:val="0"/>
          <w:numId w:val="9"/>
        </w:numPr>
        <w:jc w:val="both"/>
        <w:rPr>
          <w:rFonts w:ascii="Georgia" w:hAnsi="Georgia"/>
          <w:spacing w:val="-6"/>
          <w:lang w:eastAsia="en-GB"/>
        </w:rPr>
      </w:pPr>
      <w:r>
        <w:rPr>
          <w:rFonts w:ascii="Georgia" w:hAnsi="Georgia"/>
          <w:spacing w:val="-6"/>
          <w:lang w:eastAsia="en-GB"/>
        </w:rPr>
        <w:t>Attending to various hearings and briefing the outcome of such hearing to DGM(Taxation)</w:t>
      </w:r>
    </w:p>
    <w:p w:rsidR="00170806" w:rsidRDefault="00170806" w:rsidP="00170806">
      <w:pPr>
        <w:numPr>
          <w:ilvl w:val="0"/>
          <w:numId w:val="9"/>
        </w:numPr>
        <w:jc w:val="both"/>
        <w:rPr>
          <w:rFonts w:ascii="Georgia" w:hAnsi="Georgia"/>
          <w:spacing w:val="-6"/>
          <w:lang w:eastAsia="en-GB"/>
        </w:rPr>
      </w:pPr>
      <w:r>
        <w:rPr>
          <w:rFonts w:ascii="Georgia" w:hAnsi="Georgia"/>
          <w:spacing w:val="-6"/>
          <w:lang w:eastAsia="en-GB"/>
        </w:rPr>
        <w:t>ICD Reconciliation, preparation of budgets and building a liaison with other departments for finalisation of accounts and taxation matters.</w:t>
      </w:r>
    </w:p>
    <w:p w:rsidR="00170806" w:rsidRDefault="00170806" w:rsidP="00170806">
      <w:pPr>
        <w:jc w:val="both"/>
        <w:rPr>
          <w:rFonts w:ascii="Georgia" w:hAnsi="Georgia"/>
          <w:lang w:val="en-US" w:eastAsia="en-GB"/>
        </w:rPr>
      </w:pPr>
    </w:p>
    <w:p w:rsidR="00170806" w:rsidRDefault="00170806" w:rsidP="00170806">
      <w:pPr>
        <w:pBdr>
          <w:top w:val="dotted" w:sz="4" w:space="1" w:color="auto"/>
          <w:bottom w:val="dotted" w:sz="4" w:space="1" w:color="auto"/>
        </w:pBdr>
        <w:shd w:val="clear" w:color="auto" w:fill="17365D"/>
        <w:jc w:val="center"/>
        <w:rPr>
          <w:rFonts w:ascii="Georgia" w:hAnsi="Georgia"/>
          <w:b/>
          <w:smallCaps/>
          <w:color w:val="FFFFFF"/>
          <w:spacing w:val="38"/>
        </w:rPr>
      </w:pPr>
      <w:r>
        <w:rPr>
          <w:rFonts w:ascii="Georgia" w:hAnsi="Georgia"/>
          <w:b/>
          <w:smallCaps/>
          <w:color w:val="FFFFFF"/>
          <w:spacing w:val="38"/>
        </w:rPr>
        <w:t>ARTICLESHIP</w:t>
      </w:r>
    </w:p>
    <w:p w:rsidR="00170806" w:rsidRDefault="00170806" w:rsidP="00170806">
      <w:pPr>
        <w:jc w:val="both"/>
        <w:rPr>
          <w:rFonts w:ascii="Georgia" w:hAnsi="Georgia"/>
          <w:lang w:eastAsia="en-GB"/>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A R Das &amp; Associates, Chartered Accountants, Kolkata</w:t>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r>
      <w:r>
        <w:rPr>
          <w:rFonts w:ascii="Georgia" w:hAnsi="Georgia" w:cs="Calibri"/>
          <w:b/>
          <w:lang w:val="en-US"/>
        </w:rPr>
        <w:tab/>
        <w:t>(Feb’92 – Feb’95)</w:t>
      </w:r>
    </w:p>
    <w:p w:rsidR="00170806" w:rsidRDefault="00170806" w:rsidP="00170806">
      <w:pPr>
        <w:tabs>
          <w:tab w:val="num" w:pos="720"/>
        </w:tabs>
        <w:jc w:val="both"/>
        <w:rPr>
          <w:rFonts w:ascii="Georgia" w:hAnsi="Georgia" w:cs="Calibri"/>
          <w:b/>
          <w:lang w:val="en-US"/>
        </w:rPr>
      </w:pPr>
      <w:r>
        <w:rPr>
          <w:rFonts w:ascii="Georgia" w:hAnsi="Georgia" w:cs="Calibri"/>
          <w:b/>
          <w:lang w:val="en-US"/>
        </w:rPr>
        <w:t>Articled Student</w:t>
      </w:r>
    </w:p>
    <w:p w:rsidR="00170806" w:rsidRDefault="00170806" w:rsidP="00170806">
      <w:pPr>
        <w:tabs>
          <w:tab w:val="num" w:pos="720"/>
        </w:tabs>
        <w:jc w:val="both"/>
        <w:rPr>
          <w:rFonts w:ascii="Georgia" w:hAnsi="Georgia" w:cs="Calibri"/>
          <w:b/>
          <w:lang w:val="en-US"/>
        </w:rPr>
      </w:pPr>
    </w:p>
    <w:p w:rsidR="00170806" w:rsidRDefault="00170806" w:rsidP="00170806">
      <w:pPr>
        <w:tabs>
          <w:tab w:val="num" w:pos="720"/>
        </w:tabs>
        <w:jc w:val="both"/>
        <w:rPr>
          <w:rFonts w:ascii="Georgia" w:hAnsi="Georgia" w:cs="Calibri"/>
          <w:b/>
          <w:lang w:val="en-US"/>
        </w:rPr>
      </w:pPr>
      <w:r>
        <w:rPr>
          <w:rFonts w:ascii="Georgia" w:hAnsi="Georgia" w:cs="Calibri"/>
          <w:b/>
          <w:lang w:val="en-US"/>
        </w:rPr>
        <w:t>Highlights:</w:t>
      </w:r>
    </w:p>
    <w:p w:rsidR="00170806" w:rsidRDefault="00170806" w:rsidP="00170806">
      <w:pPr>
        <w:tabs>
          <w:tab w:val="num" w:pos="720"/>
        </w:tabs>
        <w:jc w:val="both"/>
        <w:rPr>
          <w:rFonts w:ascii="Georgia" w:hAnsi="Georgia" w:cs="Calibri"/>
          <w:b/>
          <w:lang w:val="en-US"/>
        </w:rPr>
      </w:pPr>
    </w:p>
    <w:p w:rsidR="00170806" w:rsidRDefault="00170806" w:rsidP="00170806">
      <w:pPr>
        <w:numPr>
          <w:ilvl w:val="0"/>
          <w:numId w:val="10"/>
        </w:numPr>
        <w:jc w:val="both"/>
        <w:rPr>
          <w:rFonts w:ascii="Georgia" w:hAnsi="Georgia"/>
          <w:lang w:eastAsia="en-GB"/>
        </w:rPr>
      </w:pPr>
      <w:r>
        <w:rPr>
          <w:rFonts w:ascii="Georgia" w:hAnsi="Georgia"/>
          <w:lang w:eastAsia="en-GB"/>
        </w:rPr>
        <w:t>Efficiently carried out Statutory, Internal &amp; Tax audits of various public and private limited companies</w:t>
      </w:r>
    </w:p>
    <w:p w:rsidR="00170806" w:rsidRDefault="00170806" w:rsidP="00170806">
      <w:pPr>
        <w:jc w:val="both"/>
        <w:rPr>
          <w:rFonts w:ascii="Georgia" w:hAnsi="Georgia"/>
          <w:lang w:eastAsia="en-GB"/>
        </w:rPr>
      </w:pPr>
    </w:p>
    <w:p w:rsidR="00170806" w:rsidRDefault="00170806" w:rsidP="00170806">
      <w:pPr>
        <w:ind w:left="810" w:hanging="810"/>
        <w:jc w:val="both"/>
        <w:rPr>
          <w:rFonts w:ascii="Georgia" w:hAnsi="Georgia"/>
          <w:lang w:eastAsia="en-GB"/>
        </w:rPr>
      </w:pPr>
      <w:r>
        <w:rPr>
          <w:rFonts w:ascii="Georgia" w:hAnsi="Georgia"/>
          <w:b/>
          <w:lang w:eastAsia="en-GB"/>
        </w:rPr>
        <w:t>Clients:</w:t>
      </w:r>
      <w:r>
        <w:rPr>
          <w:rFonts w:ascii="Georgia" w:hAnsi="Georgia"/>
          <w:lang w:eastAsia="en-GB"/>
        </w:rPr>
        <w:tab/>
        <w:t xml:space="preserve">Wipro </w:t>
      </w:r>
      <w:proofErr w:type="spellStart"/>
      <w:r>
        <w:rPr>
          <w:rFonts w:ascii="Georgia" w:hAnsi="Georgia"/>
          <w:lang w:eastAsia="en-GB"/>
        </w:rPr>
        <w:t>Infotech</w:t>
      </w:r>
      <w:proofErr w:type="spellEnd"/>
      <w:r>
        <w:rPr>
          <w:rFonts w:ascii="Georgia" w:hAnsi="Georgia"/>
          <w:lang w:eastAsia="en-GB"/>
        </w:rPr>
        <w:t xml:space="preserve"> Ltd., SmithKline Beecham Ltd., Orissa Sponge Iron Ltd., Bhutan Logging Corporation, Bharat Coking Coal Ltd., Mahanadi Coal fields Ltd. Wipro Consumer products Ltd.</w:t>
      </w:r>
    </w:p>
    <w:p w:rsidR="00170806" w:rsidRDefault="00170806" w:rsidP="00170806">
      <w:pPr>
        <w:ind w:left="1440" w:hanging="1440"/>
        <w:jc w:val="both"/>
        <w:rPr>
          <w:rFonts w:ascii="Georgia" w:hAnsi="Georgia"/>
          <w:lang w:eastAsia="en-GB"/>
        </w:rPr>
      </w:pPr>
    </w:p>
    <w:p w:rsidR="00170806" w:rsidRDefault="00170806" w:rsidP="00170806">
      <w:pPr>
        <w:pBdr>
          <w:top w:val="dotted" w:sz="4" w:space="1" w:color="auto"/>
          <w:bottom w:val="dotted" w:sz="4" w:space="1" w:color="auto"/>
        </w:pBdr>
        <w:shd w:val="clear" w:color="auto" w:fill="17365D"/>
        <w:jc w:val="center"/>
        <w:rPr>
          <w:rFonts w:ascii="Georgia" w:hAnsi="Georgia"/>
          <w:b/>
          <w:smallCaps/>
          <w:color w:val="FFFFFF"/>
          <w:spacing w:val="38"/>
        </w:rPr>
      </w:pPr>
      <w:r>
        <w:rPr>
          <w:rFonts w:ascii="Georgia" w:hAnsi="Georgia"/>
          <w:b/>
          <w:smallCaps/>
          <w:color w:val="FFFFFF"/>
          <w:spacing w:val="38"/>
        </w:rPr>
        <w:t>PROFESSIONAL ENHANCEMENTS</w:t>
      </w:r>
    </w:p>
    <w:p w:rsidR="00170806" w:rsidRDefault="00170806" w:rsidP="00170806">
      <w:pPr>
        <w:jc w:val="both"/>
        <w:rPr>
          <w:rFonts w:ascii="Georgia" w:hAnsi="Georgia"/>
          <w:lang w:eastAsia="en-GB"/>
        </w:rPr>
      </w:pPr>
    </w:p>
    <w:p w:rsidR="00170806" w:rsidRDefault="00170806" w:rsidP="00170806">
      <w:pPr>
        <w:jc w:val="both"/>
        <w:rPr>
          <w:rFonts w:ascii="Georgia" w:hAnsi="Georgia"/>
          <w:b/>
          <w:lang w:eastAsia="en-GB"/>
        </w:rPr>
      </w:pPr>
      <w:r>
        <w:rPr>
          <w:rFonts w:ascii="Georgia" w:hAnsi="Georgia"/>
          <w:b/>
          <w:lang w:eastAsia="en-GB"/>
        </w:rPr>
        <w:t>Memberships and Certification:</w:t>
      </w:r>
    </w:p>
    <w:p w:rsidR="00170806" w:rsidRDefault="00170806" w:rsidP="00170806">
      <w:pPr>
        <w:numPr>
          <w:ilvl w:val="0"/>
          <w:numId w:val="11"/>
        </w:numPr>
        <w:jc w:val="both"/>
        <w:rPr>
          <w:rFonts w:ascii="Georgia" w:hAnsi="Georgia"/>
          <w:lang w:eastAsia="en-GB"/>
        </w:rPr>
      </w:pPr>
      <w:r>
        <w:rPr>
          <w:rFonts w:ascii="Georgia" w:hAnsi="Georgia"/>
          <w:lang w:eastAsia="en-GB"/>
        </w:rPr>
        <w:t>Certified Information System Auditors (CISA)</w:t>
      </w:r>
    </w:p>
    <w:p w:rsidR="00170806" w:rsidRDefault="00170806" w:rsidP="00170806">
      <w:pPr>
        <w:numPr>
          <w:ilvl w:val="0"/>
          <w:numId w:val="11"/>
        </w:numPr>
        <w:jc w:val="both"/>
        <w:rPr>
          <w:rFonts w:ascii="Georgia" w:hAnsi="Georgia"/>
          <w:spacing w:val="-6"/>
          <w:lang w:eastAsia="en-GB"/>
        </w:rPr>
      </w:pPr>
      <w:r>
        <w:rPr>
          <w:rFonts w:ascii="Georgia" w:hAnsi="Georgia"/>
          <w:spacing w:val="-6"/>
          <w:lang w:eastAsia="en-GB"/>
        </w:rPr>
        <w:t>Member of Information Systems Audit &amp; Control Association (ISACA) USA</w:t>
      </w:r>
    </w:p>
    <w:p w:rsidR="00170806" w:rsidRDefault="00170806" w:rsidP="00170806">
      <w:pPr>
        <w:numPr>
          <w:ilvl w:val="0"/>
          <w:numId w:val="11"/>
        </w:numPr>
        <w:jc w:val="both"/>
        <w:rPr>
          <w:rFonts w:ascii="Georgia" w:hAnsi="Georgia"/>
          <w:spacing w:val="-6"/>
          <w:lang w:eastAsia="en-GB"/>
        </w:rPr>
      </w:pPr>
      <w:r>
        <w:rPr>
          <w:rFonts w:ascii="Georgia" w:hAnsi="Georgia"/>
          <w:spacing w:val="-6"/>
          <w:lang w:eastAsia="en-GB"/>
        </w:rPr>
        <w:t xml:space="preserve">Associate Member of Institute of Chartered Accountants </w:t>
      </w:r>
      <w:proofErr w:type="gramStart"/>
      <w:r>
        <w:rPr>
          <w:rFonts w:ascii="Georgia" w:hAnsi="Georgia"/>
          <w:spacing w:val="-6"/>
          <w:lang w:eastAsia="en-GB"/>
        </w:rPr>
        <w:t>Of</w:t>
      </w:r>
      <w:proofErr w:type="gramEnd"/>
      <w:r>
        <w:rPr>
          <w:rFonts w:ascii="Georgia" w:hAnsi="Georgia"/>
          <w:spacing w:val="-6"/>
          <w:lang w:eastAsia="en-GB"/>
        </w:rPr>
        <w:t xml:space="preserve"> India.</w:t>
      </w:r>
    </w:p>
    <w:p w:rsidR="00170806" w:rsidRDefault="00170806" w:rsidP="00170806">
      <w:pPr>
        <w:jc w:val="both"/>
        <w:rPr>
          <w:rFonts w:ascii="Georgia" w:hAnsi="Georgia"/>
        </w:rPr>
      </w:pPr>
    </w:p>
    <w:p w:rsidR="00170806" w:rsidRDefault="00170806" w:rsidP="00170806">
      <w:pPr>
        <w:jc w:val="both"/>
        <w:rPr>
          <w:rFonts w:ascii="Georgia" w:hAnsi="Georgia"/>
          <w:b/>
          <w:lang w:eastAsia="en-GB"/>
        </w:rPr>
      </w:pPr>
      <w:r>
        <w:rPr>
          <w:rFonts w:ascii="Georgia" w:hAnsi="Georgia"/>
          <w:b/>
          <w:lang w:eastAsia="en-GB"/>
        </w:rPr>
        <w:t>Training:</w:t>
      </w:r>
    </w:p>
    <w:p w:rsidR="00170806" w:rsidRDefault="00170806" w:rsidP="00170806">
      <w:pPr>
        <w:numPr>
          <w:ilvl w:val="0"/>
          <w:numId w:val="12"/>
        </w:numPr>
        <w:jc w:val="both"/>
        <w:rPr>
          <w:rFonts w:ascii="Georgia" w:hAnsi="Georgia"/>
          <w:lang w:eastAsia="en-GB"/>
        </w:rPr>
      </w:pPr>
      <w:r>
        <w:rPr>
          <w:rFonts w:ascii="Georgia" w:hAnsi="Georgia"/>
          <w:lang w:eastAsia="en-GB"/>
        </w:rPr>
        <w:t>System and Process Assurance specialist course</w:t>
      </w:r>
    </w:p>
    <w:p w:rsidR="00170806" w:rsidRDefault="00170806" w:rsidP="00170806">
      <w:pPr>
        <w:numPr>
          <w:ilvl w:val="0"/>
          <w:numId w:val="12"/>
        </w:numPr>
        <w:jc w:val="both"/>
        <w:rPr>
          <w:rFonts w:ascii="Georgia" w:hAnsi="Georgia"/>
          <w:lang w:eastAsia="en-GB"/>
        </w:rPr>
      </w:pPr>
      <w:r>
        <w:rPr>
          <w:rFonts w:ascii="Georgia" w:hAnsi="Georgia"/>
          <w:lang w:eastAsia="en-GB"/>
        </w:rPr>
        <w:t>Integrated Audit Approach including Sarbanes Oxley Orientation Program</w:t>
      </w:r>
    </w:p>
    <w:p w:rsidR="00170806" w:rsidRDefault="00170806" w:rsidP="00170806">
      <w:pPr>
        <w:numPr>
          <w:ilvl w:val="0"/>
          <w:numId w:val="12"/>
        </w:numPr>
        <w:jc w:val="both"/>
        <w:rPr>
          <w:rFonts w:ascii="Georgia" w:hAnsi="Georgia"/>
          <w:lang w:eastAsia="en-GB"/>
        </w:rPr>
      </w:pPr>
      <w:r>
        <w:rPr>
          <w:rFonts w:ascii="Georgia" w:hAnsi="Georgia"/>
          <w:lang w:eastAsia="en-GB"/>
        </w:rPr>
        <w:t>All India Computer Assurance Specialist Training course at Lovelock &amp; Lewes, Chartered Accountants</w:t>
      </w:r>
    </w:p>
    <w:p w:rsidR="00170806" w:rsidRDefault="00170806" w:rsidP="00170806">
      <w:pPr>
        <w:numPr>
          <w:ilvl w:val="0"/>
          <w:numId w:val="12"/>
        </w:numPr>
        <w:jc w:val="both"/>
        <w:rPr>
          <w:rFonts w:ascii="Georgia" w:hAnsi="Georgia"/>
          <w:lang w:eastAsia="en-GB"/>
        </w:rPr>
      </w:pPr>
      <w:r>
        <w:rPr>
          <w:rFonts w:ascii="Georgia" w:hAnsi="Georgia"/>
          <w:lang w:eastAsia="en-GB"/>
        </w:rPr>
        <w:t xml:space="preserve">Train The Trainer (T3) course for System and Process Assurance (SPA) Methodology at </w:t>
      </w:r>
      <w:r>
        <w:rPr>
          <w:rFonts w:ascii="Georgia" w:hAnsi="Georgia"/>
          <w:b/>
          <w:lang w:eastAsia="en-GB"/>
        </w:rPr>
        <w:t>Hong Kong</w:t>
      </w:r>
    </w:p>
    <w:p w:rsidR="00170806" w:rsidRDefault="00170806" w:rsidP="00170806">
      <w:pPr>
        <w:jc w:val="both"/>
        <w:rPr>
          <w:rFonts w:ascii="Georgia" w:hAnsi="Georgia" w:cs="Tahoma"/>
          <w:bCs/>
        </w:rPr>
      </w:pPr>
    </w:p>
    <w:p w:rsidR="00170806" w:rsidRDefault="00170806" w:rsidP="00170806">
      <w:pPr>
        <w:rPr>
          <w:rFonts w:ascii="Georgia" w:hAnsi="Georgia" w:cs="Tahoma"/>
          <w:bCs/>
        </w:rPr>
        <w:sectPr w:rsidR="00170806">
          <w:pgSz w:w="11909" w:h="16834"/>
          <w:pgMar w:top="426" w:right="720" w:bottom="720" w:left="720" w:header="0" w:footer="0" w:gutter="0"/>
          <w:cols w:space="720"/>
        </w:sectPr>
      </w:pPr>
    </w:p>
    <w:p w:rsidR="00170806" w:rsidRDefault="00170806" w:rsidP="00170806">
      <w:pPr>
        <w:pBdr>
          <w:top w:val="dotted" w:sz="4" w:space="1" w:color="auto"/>
          <w:bottom w:val="dotted" w:sz="4" w:space="1" w:color="auto"/>
        </w:pBdr>
        <w:shd w:val="clear" w:color="auto" w:fill="17365D"/>
        <w:jc w:val="center"/>
        <w:rPr>
          <w:rFonts w:ascii="Georgia" w:hAnsi="Georgia"/>
          <w:b/>
          <w:smallCaps/>
          <w:color w:val="FFFFFF"/>
          <w:spacing w:val="38"/>
        </w:rPr>
      </w:pPr>
      <w:r>
        <w:rPr>
          <w:rFonts w:ascii="Georgia" w:hAnsi="Georgia"/>
          <w:b/>
          <w:smallCaps/>
          <w:color w:val="FFFFFF"/>
          <w:spacing w:val="38"/>
        </w:rPr>
        <w:lastRenderedPageBreak/>
        <w:t>ACADEMIC DETAILS</w:t>
      </w:r>
    </w:p>
    <w:p w:rsidR="00170806" w:rsidRDefault="00170806" w:rsidP="00170806">
      <w:pPr>
        <w:rPr>
          <w:rFonts w:ascii="Georgia" w:hAnsi="Georgia"/>
          <w:b/>
          <w:highlight w:val="yellow"/>
        </w:rPr>
      </w:pPr>
    </w:p>
    <w:p w:rsidR="00170806" w:rsidRDefault="00170806" w:rsidP="00170806">
      <w:pPr>
        <w:numPr>
          <w:ilvl w:val="0"/>
          <w:numId w:val="13"/>
        </w:numPr>
        <w:jc w:val="both"/>
        <w:rPr>
          <w:rFonts w:ascii="Georgia" w:hAnsi="Georgia"/>
          <w:spacing w:val="-6"/>
          <w:lang w:eastAsia="en-GB"/>
        </w:rPr>
      </w:pPr>
      <w:r>
        <w:rPr>
          <w:rFonts w:ascii="Georgia" w:hAnsi="Georgia"/>
          <w:spacing w:val="-6"/>
          <w:lang w:eastAsia="en-GB"/>
        </w:rPr>
        <w:t xml:space="preserve">Certified Information  System Auditor  </w:t>
      </w:r>
      <w:r>
        <w:rPr>
          <w:rFonts w:ascii="Georgia" w:hAnsi="Georgia"/>
          <w:b/>
          <w:spacing w:val="-6"/>
          <w:lang w:eastAsia="en-GB"/>
        </w:rPr>
        <w:t>(CISA)</w:t>
      </w:r>
      <w:r>
        <w:rPr>
          <w:rFonts w:ascii="Georgia" w:hAnsi="Georgia"/>
          <w:spacing w:val="-6"/>
          <w:lang w:eastAsia="en-GB"/>
        </w:rPr>
        <w:t xml:space="preserve"> from (ISACA) USA in 2005</w:t>
      </w:r>
    </w:p>
    <w:p w:rsidR="00170806" w:rsidRDefault="00170806" w:rsidP="00170806">
      <w:pPr>
        <w:numPr>
          <w:ilvl w:val="0"/>
          <w:numId w:val="13"/>
        </w:numPr>
        <w:jc w:val="both"/>
        <w:rPr>
          <w:rFonts w:ascii="Georgia" w:hAnsi="Georgia"/>
          <w:lang w:eastAsia="en-GB"/>
        </w:rPr>
      </w:pPr>
      <w:r>
        <w:rPr>
          <w:rFonts w:ascii="Georgia" w:hAnsi="Georgia"/>
          <w:lang w:eastAsia="en-GB"/>
        </w:rPr>
        <w:t>Cost Accountancy</w:t>
      </w:r>
      <w:r>
        <w:rPr>
          <w:rFonts w:ascii="Georgia" w:hAnsi="Georgia"/>
          <w:b/>
          <w:lang w:eastAsia="en-GB"/>
        </w:rPr>
        <w:t xml:space="preserve"> (CWA) </w:t>
      </w:r>
      <w:r>
        <w:rPr>
          <w:rFonts w:ascii="Georgia" w:hAnsi="Georgia"/>
          <w:lang w:eastAsia="en-GB"/>
        </w:rPr>
        <w:t>from Institute of  Cost Work &amp; Accountants of India in 1996</w:t>
      </w:r>
    </w:p>
    <w:p w:rsidR="00170806" w:rsidRDefault="00170806" w:rsidP="00170806">
      <w:pPr>
        <w:numPr>
          <w:ilvl w:val="0"/>
          <w:numId w:val="13"/>
        </w:numPr>
        <w:jc w:val="both"/>
        <w:rPr>
          <w:rFonts w:ascii="Georgia" w:hAnsi="Georgia"/>
          <w:lang w:eastAsia="en-GB"/>
        </w:rPr>
      </w:pPr>
      <w:r>
        <w:rPr>
          <w:rFonts w:ascii="Georgia" w:hAnsi="Georgia"/>
          <w:lang w:eastAsia="en-GB"/>
        </w:rPr>
        <w:t xml:space="preserve">Chartered Accountancy </w:t>
      </w:r>
      <w:r>
        <w:rPr>
          <w:rFonts w:ascii="Georgia" w:hAnsi="Georgia"/>
          <w:b/>
          <w:lang w:eastAsia="en-GB"/>
        </w:rPr>
        <w:t>(CA)</w:t>
      </w:r>
      <w:r>
        <w:rPr>
          <w:rFonts w:ascii="Georgia" w:hAnsi="Georgia"/>
          <w:lang w:eastAsia="en-GB"/>
        </w:rPr>
        <w:t xml:space="preserve"> from Institute of Chartered Accountants of India in 1996</w:t>
      </w:r>
    </w:p>
    <w:p w:rsidR="00170806" w:rsidRDefault="00170806" w:rsidP="00170806">
      <w:pPr>
        <w:numPr>
          <w:ilvl w:val="0"/>
          <w:numId w:val="13"/>
        </w:numPr>
        <w:jc w:val="both"/>
        <w:rPr>
          <w:rFonts w:ascii="Georgia" w:hAnsi="Georgia"/>
          <w:lang w:eastAsia="en-GB"/>
        </w:rPr>
      </w:pPr>
      <w:r>
        <w:rPr>
          <w:rFonts w:ascii="Georgia" w:hAnsi="Georgia"/>
          <w:lang w:eastAsia="en-GB"/>
        </w:rPr>
        <w:t xml:space="preserve">Bachelor of Commerce </w:t>
      </w:r>
      <w:r>
        <w:rPr>
          <w:rFonts w:ascii="Georgia" w:hAnsi="Georgia"/>
          <w:b/>
          <w:lang w:eastAsia="en-GB"/>
        </w:rPr>
        <w:t>(</w:t>
      </w:r>
      <w:proofErr w:type="spellStart"/>
      <w:r>
        <w:rPr>
          <w:rFonts w:ascii="Georgia" w:hAnsi="Georgia"/>
          <w:b/>
          <w:lang w:eastAsia="en-GB"/>
        </w:rPr>
        <w:t>BCom</w:t>
      </w:r>
      <w:proofErr w:type="spellEnd"/>
      <w:r>
        <w:rPr>
          <w:rFonts w:ascii="Georgia" w:hAnsi="Georgia"/>
          <w:b/>
          <w:lang w:eastAsia="en-GB"/>
        </w:rPr>
        <w:t>)</w:t>
      </w:r>
      <w:r>
        <w:rPr>
          <w:rFonts w:ascii="Georgia" w:hAnsi="Georgia"/>
          <w:lang w:eastAsia="en-GB"/>
        </w:rPr>
        <w:t xml:space="preserve"> from University of </w:t>
      </w:r>
      <w:proofErr w:type="spellStart"/>
      <w:r>
        <w:rPr>
          <w:rFonts w:ascii="Georgia" w:hAnsi="Georgia"/>
          <w:lang w:eastAsia="en-GB"/>
        </w:rPr>
        <w:t>Burdwan</w:t>
      </w:r>
      <w:proofErr w:type="spellEnd"/>
      <w:r>
        <w:rPr>
          <w:rFonts w:ascii="Georgia" w:hAnsi="Georgia"/>
          <w:lang w:eastAsia="en-GB"/>
        </w:rPr>
        <w:t xml:space="preserve"> 1991 (Passed in 1</w:t>
      </w:r>
      <w:r>
        <w:rPr>
          <w:rFonts w:ascii="Georgia" w:hAnsi="Georgia"/>
          <w:vertAlign w:val="superscript"/>
          <w:lang w:eastAsia="en-GB"/>
        </w:rPr>
        <w:t>st</w:t>
      </w:r>
      <w:r>
        <w:rPr>
          <w:rFonts w:ascii="Georgia" w:hAnsi="Georgia"/>
          <w:lang w:eastAsia="en-GB"/>
        </w:rPr>
        <w:t xml:space="preserve"> Class)</w:t>
      </w:r>
    </w:p>
    <w:p w:rsidR="00170806" w:rsidRDefault="00170806" w:rsidP="00170806">
      <w:pPr>
        <w:jc w:val="both"/>
        <w:rPr>
          <w:rFonts w:ascii="Georgia" w:hAnsi="Georgia"/>
          <w:highlight w:val="yellow"/>
        </w:rPr>
      </w:pPr>
    </w:p>
    <w:p w:rsidR="00170806" w:rsidRDefault="00170806" w:rsidP="00170806">
      <w:pPr>
        <w:pBdr>
          <w:top w:val="dotted" w:sz="4" w:space="1" w:color="auto"/>
          <w:bottom w:val="dotted" w:sz="4" w:space="1" w:color="auto"/>
        </w:pBdr>
        <w:shd w:val="clear" w:color="auto" w:fill="17365D"/>
        <w:jc w:val="center"/>
        <w:rPr>
          <w:rFonts w:ascii="Georgia" w:hAnsi="Georgia"/>
          <w:b/>
          <w:smallCaps/>
          <w:color w:val="FFFFFF"/>
          <w:spacing w:val="38"/>
        </w:rPr>
      </w:pPr>
      <w:r>
        <w:rPr>
          <w:rFonts w:ascii="Georgia" w:hAnsi="Georgia"/>
          <w:b/>
          <w:smallCaps/>
          <w:color w:val="FFFFFF"/>
          <w:spacing w:val="38"/>
        </w:rPr>
        <w:t>PERSONAL DETAILS</w:t>
      </w:r>
    </w:p>
    <w:p w:rsidR="00170806" w:rsidRDefault="00170806" w:rsidP="00170806">
      <w:pPr>
        <w:pStyle w:val="BodyTextIndent"/>
        <w:tabs>
          <w:tab w:val="left" w:pos="-630"/>
        </w:tabs>
        <w:spacing w:after="0"/>
        <w:ind w:left="0"/>
        <w:jc w:val="both"/>
        <w:rPr>
          <w:rFonts w:ascii="Georgia" w:hAnsi="Georgia" w:cs="Calibri"/>
        </w:rPr>
      </w:pPr>
    </w:p>
    <w:p w:rsidR="00170806" w:rsidRDefault="00170806" w:rsidP="00170806">
      <w:pPr>
        <w:pStyle w:val="BodyText"/>
        <w:numPr>
          <w:ilvl w:val="0"/>
          <w:numId w:val="14"/>
        </w:numPr>
        <w:spacing w:after="220"/>
        <w:ind w:left="360" w:right="-360"/>
        <w:contextualSpacing/>
        <w:jc w:val="both"/>
        <w:rPr>
          <w:rFonts w:ascii="Georgia" w:hAnsi="Georgia" w:cs="Tahoma"/>
        </w:rPr>
      </w:pPr>
      <w:r>
        <w:rPr>
          <w:rFonts w:ascii="Georgia" w:hAnsi="Georgia" w:cs="Tahoma"/>
        </w:rPr>
        <w:t>Date Of Birth:</w:t>
      </w:r>
      <w:r>
        <w:rPr>
          <w:rFonts w:ascii="Georgia" w:hAnsi="Georgia" w:cs="Tahoma"/>
        </w:rPr>
        <w:tab/>
        <w:t>20th July, 1969</w:t>
      </w:r>
    </w:p>
    <w:p w:rsidR="00170806" w:rsidRDefault="00170806" w:rsidP="00170806">
      <w:pPr>
        <w:pStyle w:val="BodyText"/>
        <w:numPr>
          <w:ilvl w:val="0"/>
          <w:numId w:val="14"/>
        </w:numPr>
        <w:spacing w:after="220"/>
        <w:ind w:left="360" w:right="-360"/>
        <w:contextualSpacing/>
        <w:jc w:val="both"/>
        <w:rPr>
          <w:rFonts w:ascii="Georgia" w:hAnsi="Georgia" w:cs="Tahoma"/>
        </w:rPr>
      </w:pPr>
      <w:r>
        <w:rPr>
          <w:rFonts w:ascii="Georgia" w:hAnsi="Georgia" w:cs="Tahoma"/>
        </w:rPr>
        <w:t>Marital Status:</w:t>
      </w:r>
      <w:r>
        <w:rPr>
          <w:rFonts w:ascii="Georgia" w:hAnsi="Georgia" w:cs="Tahoma"/>
        </w:rPr>
        <w:tab/>
        <w:t xml:space="preserve">Married </w:t>
      </w:r>
    </w:p>
    <w:p w:rsidR="00170806" w:rsidRDefault="00170806" w:rsidP="00170806">
      <w:pPr>
        <w:pStyle w:val="BodyText"/>
        <w:numPr>
          <w:ilvl w:val="0"/>
          <w:numId w:val="14"/>
        </w:numPr>
        <w:spacing w:after="220"/>
        <w:ind w:left="360" w:right="-360"/>
        <w:contextualSpacing/>
        <w:jc w:val="both"/>
        <w:rPr>
          <w:rFonts w:ascii="Georgia" w:hAnsi="Georgia" w:cs="Tahoma"/>
        </w:rPr>
      </w:pPr>
      <w:proofErr w:type="spellStart"/>
      <w:r>
        <w:rPr>
          <w:rFonts w:ascii="Georgia" w:hAnsi="Georgia" w:cs="Tahoma"/>
        </w:rPr>
        <w:t>Extra Curricular</w:t>
      </w:r>
      <w:proofErr w:type="spellEnd"/>
      <w:r>
        <w:rPr>
          <w:rFonts w:ascii="Georgia" w:hAnsi="Georgia" w:cs="Tahoma"/>
        </w:rPr>
        <w:t>:</w:t>
      </w:r>
      <w:r>
        <w:rPr>
          <w:rFonts w:ascii="Georgia" w:hAnsi="Georgia" w:cs="Tahoma"/>
        </w:rPr>
        <w:tab/>
        <w:t>Cricket, Chess, Debating</w:t>
      </w:r>
    </w:p>
    <w:p w:rsidR="00170806" w:rsidRDefault="00170806" w:rsidP="00170806">
      <w:pPr>
        <w:pStyle w:val="BodyText"/>
        <w:numPr>
          <w:ilvl w:val="0"/>
          <w:numId w:val="14"/>
        </w:numPr>
        <w:spacing w:after="220"/>
        <w:ind w:left="360" w:right="-360"/>
        <w:contextualSpacing/>
        <w:jc w:val="both"/>
        <w:rPr>
          <w:rFonts w:ascii="Georgia" w:hAnsi="Georgia" w:cs="Tahoma"/>
        </w:rPr>
      </w:pPr>
      <w:r>
        <w:rPr>
          <w:rFonts w:ascii="Georgia" w:hAnsi="Georgia" w:cs="Tahoma"/>
        </w:rPr>
        <w:t>Hobbies:</w:t>
      </w:r>
      <w:r>
        <w:rPr>
          <w:rFonts w:ascii="Georgia" w:hAnsi="Georgia" w:cs="Tahoma"/>
        </w:rPr>
        <w:tab/>
      </w:r>
      <w:r>
        <w:rPr>
          <w:rFonts w:ascii="Georgia" w:hAnsi="Georgia" w:cs="Tahoma"/>
        </w:rPr>
        <w:tab/>
        <w:t>Watching movies, Eating out</w:t>
      </w:r>
    </w:p>
    <w:p w:rsidR="00170806" w:rsidRDefault="00170806" w:rsidP="00170806">
      <w:pPr>
        <w:pStyle w:val="BodyText"/>
        <w:numPr>
          <w:ilvl w:val="0"/>
          <w:numId w:val="14"/>
        </w:numPr>
        <w:spacing w:after="220"/>
        <w:ind w:left="360" w:right="-360"/>
        <w:contextualSpacing/>
        <w:rPr>
          <w:rFonts w:ascii="Georgia" w:hAnsi="Georgia" w:cs="Tahoma"/>
        </w:rPr>
      </w:pPr>
      <w:r>
        <w:rPr>
          <w:rFonts w:ascii="Georgia" w:hAnsi="Georgia" w:cs="Tahoma"/>
        </w:rPr>
        <w:t>Languages:</w:t>
      </w:r>
      <w:r>
        <w:rPr>
          <w:rFonts w:ascii="Georgia" w:hAnsi="Georgia" w:cs="Tahoma"/>
        </w:rPr>
        <w:tab/>
      </w:r>
      <w:r>
        <w:rPr>
          <w:rFonts w:ascii="Georgia" w:hAnsi="Georgia" w:cs="Tahoma"/>
        </w:rPr>
        <w:tab/>
        <w:t xml:space="preserve">Fluent in English, Bengali, </w:t>
      </w:r>
      <w:proofErr w:type="gramStart"/>
      <w:r>
        <w:rPr>
          <w:rFonts w:ascii="Georgia" w:hAnsi="Georgia" w:cs="Tahoma"/>
        </w:rPr>
        <w:t>Hindi</w:t>
      </w:r>
      <w:proofErr w:type="gramEnd"/>
      <w:r>
        <w:rPr>
          <w:rFonts w:ascii="Georgia" w:hAnsi="Georgia" w:cs="Tahoma"/>
        </w:rPr>
        <w:t>.</w:t>
      </w:r>
    </w:p>
    <w:p w:rsidR="00170806" w:rsidRDefault="00170806" w:rsidP="00170806">
      <w:pPr>
        <w:pStyle w:val="BodyTextIndent"/>
        <w:tabs>
          <w:tab w:val="left" w:pos="-630"/>
        </w:tabs>
        <w:spacing w:after="0"/>
        <w:ind w:left="0"/>
        <w:jc w:val="both"/>
        <w:rPr>
          <w:rFonts w:ascii="Georgia" w:hAnsi="Georgia"/>
        </w:rPr>
      </w:pPr>
    </w:p>
    <w:p w:rsidR="000643A1" w:rsidRDefault="000643A1"/>
    <w:sectPr w:rsidR="0006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FEF"/>
    <w:multiLevelType w:val="hybridMultilevel"/>
    <w:tmpl w:val="CF7C74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101216"/>
    <w:multiLevelType w:val="hybridMultilevel"/>
    <w:tmpl w:val="34A299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7217901"/>
    <w:multiLevelType w:val="hybridMultilevel"/>
    <w:tmpl w:val="E26E4FFC"/>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301E51"/>
    <w:multiLevelType w:val="hybridMultilevel"/>
    <w:tmpl w:val="A08226A6"/>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E5D1C92"/>
    <w:multiLevelType w:val="hybridMultilevel"/>
    <w:tmpl w:val="851CED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A893F71"/>
    <w:multiLevelType w:val="hybridMultilevel"/>
    <w:tmpl w:val="23586664"/>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CB164E"/>
    <w:multiLevelType w:val="hybridMultilevel"/>
    <w:tmpl w:val="BCAED3FE"/>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53397F59"/>
    <w:multiLevelType w:val="hybridMultilevel"/>
    <w:tmpl w:val="9F2A8DEE"/>
    <w:lvl w:ilvl="0" w:tplc="04090005">
      <w:start w:val="1"/>
      <w:numFmt w:val="bullet"/>
      <w:lvlText w:val=""/>
      <w:lvlJc w:val="left"/>
      <w:pPr>
        <w:ind w:left="1714" w:hanging="360"/>
      </w:pPr>
      <w:rPr>
        <w:rFonts w:ascii="Wingdings" w:hAnsi="Wingdings" w:hint="default"/>
      </w:rPr>
    </w:lvl>
    <w:lvl w:ilvl="1" w:tplc="04090003">
      <w:start w:val="1"/>
      <w:numFmt w:val="bullet"/>
      <w:lvlText w:val="o"/>
      <w:lvlJc w:val="left"/>
      <w:pPr>
        <w:ind w:left="2434" w:hanging="360"/>
      </w:pPr>
      <w:rPr>
        <w:rFonts w:ascii="Courier New" w:hAnsi="Courier New" w:cs="Courier New" w:hint="default"/>
      </w:rPr>
    </w:lvl>
    <w:lvl w:ilvl="2" w:tplc="04090005">
      <w:start w:val="1"/>
      <w:numFmt w:val="bullet"/>
      <w:lvlText w:val=""/>
      <w:lvlJc w:val="left"/>
      <w:pPr>
        <w:ind w:left="3154" w:hanging="360"/>
      </w:pPr>
      <w:rPr>
        <w:rFonts w:ascii="Wingdings" w:hAnsi="Wingdings" w:hint="default"/>
      </w:rPr>
    </w:lvl>
    <w:lvl w:ilvl="3" w:tplc="04090001">
      <w:start w:val="1"/>
      <w:numFmt w:val="bullet"/>
      <w:lvlText w:val=""/>
      <w:lvlJc w:val="left"/>
      <w:pPr>
        <w:ind w:left="3874" w:hanging="360"/>
      </w:pPr>
      <w:rPr>
        <w:rFonts w:ascii="Symbol" w:hAnsi="Symbol" w:hint="default"/>
      </w:rPr>
    </w:lvl>
    <w:lvl w:ilvl="4" w:tplc="04090003">
      <w:start w:val="1"/>
      <w:numFmt w:val="bullet"/>
      <w:lvlText w:val="o"/>
      <w:lvlJc w:val="left"/>
      <w:pPr>
        <w:ind w:left="4594" w:hanging="360"/>
      </w:pPr>
      <w:rPr>
        <w:rFonts w:ascii="Courier New" w:hAnsi="Courier New" w:cs="Courier New" w:hint="default"/>
      </w:rPr>
    </w:lvl>
    <w:lvl w:ilvl="5" w:tplc="04090005">
      <w:start w:val="1"/>
      <w:numFmt w:val="bullet"/>
      <w:lvlText w:val=""/>
      <w:lvlJc w:val="left"/>
      <w:pPr>
        <w:ind w:left="5314" w:hanging="360"/>
      </w:pPr>
      <w:rPr>
        <w:rFonts w:ascii="Wingdings" w:hAnsi="Wingdings" w:hint="default"/>
      </w:rPr>
    </w:lvl>
    <w:lvl w:ilvl="6" w:tplc="04090001">
      <w:start w:val="1"/>
      <w:numFmt w:val="bullet"/>
      <w:lvlText w:val=""/>
      <w:lvlJc w:val="left"/>
      <w:pPr>
        <w:ind w:left="6034" w:hanging="360"/>
      </w:pPr>
      <w:rPr>
        <w:rFonts w:ascii="Symbol" w:hAnsi="Symbol" w:hint="default"/>
      </w:rPr>
    </w:lvl>
    <w:lvl w:ilvl="7" w:tplc="04090003">
      <w:start w:val="1"/>
      <w:numFmt w:val="bullet"/>
      <w:lvlText w:val="o"/>
      <w:lvlJc w:val="left"/>
      <w:pPr>
        <w:ind w:left="6754" w:hanging="360"/>
      </w:pPr>
      <w:rPr>
        <w:rFonts w:ascii="Courier New" w:hAnsi="Courier New" w:cs="Courier New" w:hint="default"/>
      </w:rPr>
    </w:lvl>
    <w:lvl w:ilvl="8" w:tplc="04090005">
      <w:start w:val="1"/>
      <w:numFmt w:val="bullet"/>
      <w:lvlText w:val=""/>
      <w:lvlJc w:val="left"/>
      <w:pPr>
        <w:ind w:left="7474" w:hanging="360"/>
      </w:pPr>
      <w:rPr>
        <w:rFonts w:ascii="Wingdings" w:hAnsi="Wingdings" w:hint="default"/>
      </w:rPr>
    </w:lvl>
  </w:abstractNum>
  <w:abstractNum w:abstractNumId="8">
    <w:nsid w:val="5F4F14F3"/>
    <w:multiLevelType w:val="hybridMultilevel"/>
    <w:tmpl w:val="CF5EFB58"/>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290009D"/>
    <w:multiLevelType w:val="hybridMultilevel"/>
    <w:tmpl w:val="7890BEF8"/>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6C887D85"/>
    <w:multiLevelType w:val="hybridMultilevel"/>
    <w:tmpl w:val="4948BC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7247849"/>
    <w:multiLevelType w:val="hybridMultilevel"/>
    <w:tmpl w:val="A07A14FC"/>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7AAC5FE7"/>
    <w:multiLevelType w:val="hybridMultilevel"/>
    <w:tmpl w:val="BB089176"/>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B92698D"/>
    <w:multiLevelType w:val="hybridMultilevel"/>
    <w:tmpl w:val="39BADF26"/>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12"/>
  </w:num>
  <w:num w:numId="5">
    <w:abstractNumId w:val="2"/>
  </w:num>
  <w:num w:numId="6">
    <w:abstractNumId w:val="10"/>
  </w:num>
  <w:num w:numId="7">
    <w:abstractNumId w:val="3"/>
  </w:num>
  <w:num w:numId="8">
    <w:abstractNumId w:val="0"/>
  </w:num>
  <w:num w:numId="9">
    <w:abstractNumId w:val="11"/>
  </w:num>
  <w:num w:numId="10">
    <w:abstractNumId w:val="4"/>
  </w:num>
  <w:num w:numId="11">
    <w:abstractNumId w:val="13"/>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06"/>
    <w:rsid w:val="000643A1"/>
    <w:rsid w:val="00170806"/>
    <w:rsid w:val="0069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06"/>
    <w:pPr>
      <w:spacing w:after="0" w:line="240" w:lineRule="auto"/>
    </w:pPr>
    <w:rPr>
      <w:rFonts w:ascii="Verdana" w:eastAsia="Times New Roman" w:hAnsi="Verdana"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806"/>
    <w:rPr>
      <w:rFonts w:ascii="Times New Roman" w:hAnsi="Times New Roman" w:cs="Times New Roman" w:hint="default"/>
      <w:color w:val="0000FF"/>
      <w:u w:val="single"/>
    </w:rPr>
  </w:style>
  <w:style w:type="paragraph" w:styleId="Title">
    <w:name w:val="Title"/>
    <w:basedOn w:val="Normal"/>
    <w:link w:val="TitleChar"/>
    <w:qFormat/>
    <w:rsid w:val="00170806"/>
    <w:pPr>
      <w:jc w:val="center"/>
    </w:pPr>
    <w:rPr>
      <w:rFonts w:ascii="Times New Roman" w:hAnsi="Times New Roman"/>
      <w:b/>
      <w:sz w:val="24"/>
    </w:rPr>
  </w:style>
  <w:style w:type="character" w:customStyle="1" w:styleId="TitleChar">
    <w:name w:val="Title Char"/>
    <w:basedOn w:val="DefaultParagraphFont"/>
    <w:link w:val="Title"/>
    <w:rsid w:val="00170806"/>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0806"/>
    <w:pPr>
      <w:spacing w:after="120"/>
    </w:pPr>
  </w:style>
  <w:style w:type="character" w:customStyle="1" w:styleId="BodyTextChar">
    <w:name w:val="Body Text Char"/>
    <w:basedOn w:val="DefaultParagraphFont"/>
    <w:link w:val="BodyText"/>
    <w:uiPriority w:val="99"/>
    <w:semiHidden/>
    <w:rsid w:val="00170806"/>
    <w:rPr>
      <w:rFonts w:ascii="Verdana" w:eastAsia="Times New Roman" w:hAnsi="Verdana" w:cs="Times New Roman"/>
      <w:sz w:val="20"/>
      <w:szCs w:val="20"/>
      <w:lang w:val="en-GB"/>
    </w:rPr>
  </w:style>
  <w:style w:type="paragraph" w:styleId="BodyTextIndent">
    <w:name w:val="Body Text Indent"/>
    <w:basedOn w:val="Normal"/>
    <w:link w:val="BodyTextIndentChar"/>
    <w:semiHidden/>
    <w:unhideWhenUsed/>
    <w:rsid w:val="00170806"/>
    <w:pPr>
      <w:spacing w:after="120"/>
      <w:ind w:left="360"/>
    </w:pPr>
  </w:style>
  <w:style w:type="character" w:customStyle="1" w:styleId="BodyTextIndentChar">
    <w:name w:val="Body Text Indent Char"/>
    <w:basedOn w:val="DefaultParagraphFont"/>
    <w:link w:val="BodyTextIndent"/>
    <w:semiHidden/>
    <w:rsid w:val="00170806"/>
    <w:rPr>
      <w:rFonts w:ascii="Verdana" w:eastAsia="Times New Roman" w:hAnsi="Verdana" w:cs="Times New Roman"/>
      <w:sz w:val="20"/>
      <w:szCs w:val="20"/>
      <w:lang w:val="en-GB"/>
    </w:rPr>
  </w:style>
  <w:style w:type="character" w:customStyle="1" w:styleId="bdtext">
    <w:name w:val="bdtext"/>
    <w:basedOn w:val="DefaultParagraphFont"/>
    <w:rsid w:val="00694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06"/>
    <w:pPr>
      <w:spacing w:after="0" w:line="240" w:lineRule="auto"/>
    </w:pPr>
    <w:rPr>
      <w:rFonts w:ascii="Verdana" w:eastAsia="Times New Roman" w:hAnsi="Verdana"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806"/>
    <w:rPr>
      <w:rFonts w:ascii="Times New Roman" w:hAnsi="Times New Roman" w:cs="Times New Roman" w:hint="default"/>
      <w:color w:val="0000FF"/>
      <w:u w:val="single"/>
    </w:rPr>
  </w:style>
  <w:style w:type="paragraph" w:styleId="Title">
    <w:name w:val="Title"/>
    <w:basedOn w:val="Normal"/>
    <w:link w:val="TitleChar"/>
    <w:qFormat/>
    <w:rsid w:val="00170806"/>
    <w:pPr>
      <w:jc w:val="center"/>
    </w:pPr>
    <w:rPr>
      <w:rFonts w:ascii="Times New Roman" w:hAnsi="Times New Roman"/>
      <w:b/>
      <w:sz w:val="24"/>
    </w:rPr>
  </w:style>
  <w:style w:type="character" w:customStyle="1" w:styleId="TitleChar">
    <w:name w:val="Title Char"/>
    <w:basedOn w:val="DefaultParagraphFont"/>
    <w:link w:val="Title"/>
    <w:rsid w:val="00170806"/>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0806"/>
    <w:pPr>
      <w:spacing w:after="120"/>
    </w:pPr>
  </w:style>
  <w:style w:type="character" w:customStyle="1" w:styleId="BodyTextChar">
    <w:name w:val="Body Text Char"/>
    <w:basedOn w:val="DefaultParagraphFont"/>
    <w:link w:val="BodyText"/>
    <w:uiPriority w:val="99"/>
    <w:semiHidden/>
    <w:rsid w:val="00170806"/>
    <w:rPr>
      <w:rFonts w:ascii="Verdana" w:eastAsia="Times New Roman" w:hAnsi="Verdana" w:cs="Times New Roman"/>
      <w:sz w:val="20"/>
      <w:szCs w:val="20"/>
      <w:lang w:val="en-GB"/>
    </w:rPr>
  </w:style>
  <w:style w:type="paragraph" w:styleId="BodyTextIndent">
    <w:name w:val="Body Text Indent"/>
    <w:basedOn w:val="Normal"/>
    <w:link w:val="BodyTextIndentChar"/>
    <w:semiHidden/>
    <w:unhideWhenUsed/>
    <w:rsid w:val="00170806"/>
    <w:pPr>
      <w:spacing w:after="120"/>
      <w:ind w:left="360"/>
    </w:pPr>
  </w:style>
  <w:style w:type="character" w:customStyle="1" w:styleId="BodyTextIndentChar">
    <w:name w:val="Body Text Indent Char"/>
    <w:basedOn w:val="DefaultParagraphFont"/>
    <w:link w:val="BodyTextIndent"/>
    <w:semiHidden/>
    <w:rsid w:val="00170806"/>
    <w:rPr>
      <w:rFonts w:ascii="Verdana" w:eastAsia="Times New Roman" w:hAnsi="Verdana" w:cs="Times New Roman"/>
      <w:sz w:val="20"/>
      <w:szCs w:val="20"/>
      <w:lang w:val="en-GB"/>
    </w:rPr>
  </w:style>
  <w:style w:type="character" w:customStyle="1" w:styleId="bdtext">
    <w:name w:val="bdtext"/>
    <w:basedOn w:val="DefaultParagraphFont"/>
    <w:rsid w:val="0069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2017-08-19T11:53:00Z</dcterms:created>
  <dcterms:modified xsi:type="dcterms:W3CDTF">2017-08-19T11:55:00Z</dcterms:modified>
</cp:coreProperties>
</file>