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F3EC"/>
  <w:body>
    <w:tbl>
      <w:tblPr>
        <w:tblStyle w:val="TableGrid"/>
        <w:tblW w:w="18897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598"/>
        <w:gridCol w:w="7299"/>
      </w:tblGrid>
      <w:tr w:rsidR="003708D2" w:rsidRPr="005B48DD" w:rsidTr="00361771">
        <w:trPr>
          <w:gridAfter w:val="1"/>
          <w:wAfter w:w="7551" w:type="dxa"/>
          <w:trHeight w:val="2769"/>
        </w:trPr>
        <w:tc>
          <w:tcPr>
            <w:tcW w:w="11346" w:type="dxa"/>
            <w:shd w:val="clear" w:color="auto" w:fill="FFFFFF" w:themeFill="background1"/>
          </w:tcPr>
          <w:p w:rsidR="003708D2" w:rsidRDefault="00F655A4" w:rsidP="00773990">
            <w:pPr>
              <w:rPr>
                <w:sz w:val="48"/>
                <w:szCs w:val="48"/>
              </w:rPr>
            </w:pPr>
            <w:proofErr w:type="spellStart"/>
            <w:r w:rsidRPr="00F655A4">
              <w:rPr>
                <w:sz w:val="48"/>
                <w:szCs w:val="48"/>
              </w:rPr>
              <w:t>Junaid</w:t>
            </w:r>
            <w:proofErr w:type="spellEnd"/>
          </w:p>
          <w:p w:rsidR="00F655A4" w:rsidRPr="00F655A4" w:rsidRDefault="00F655A4" w:rsidP="00773990">
            <w:pPr>
              <w:rPr>
                <w:sz w:val="48"/>
                <w:szCs w:val="48"/>
              </w:rPr>
            </w:pPr>
            <w:hyperlink r:id="rId9" w:history="1">
              <w:r w:rsidRPr="00EA66F4">
                <w:rPr>
                  <w:rStyle w:val="Hyperlink"/>
                  <w:sz w:val="48"/>
                  <w:szCs w:val="48"/>
                </w:rPr>
                <w:t>Junaid.251050@2freemail.com</w:t>
              </w:r>
            </w:hyperlink>
            <w:r>
              <w:rPr>
                <w:sz w:val="48"/>
                <w:szCs w:val="48"/>
              </w:rPr>
              <w:t xml:space="preserve"> </w:t>
            </w:r>
          </w:p>
        </w:tc>
      </w:tr>
      <w:tr w:rsidR="003708D2" w:rsidRPr="005B48DD" w:rsidTr="00361771">
        <w:trPr>
          <w:gridAfter w:val="1"/>
          <w:wAfter w:w="7551" w:type="dxa"/>
          <w:trHeight w:val="963"/>
        </w:trPr>
        <w:tc>
          <w:tcPr>
            <w:tcW w:w="11346" w:type="dxa"/>
            <w:shd w:val="clear" w:color="auto" w:fill="FFFFFF" w:themeFill="background1"/>
          </w:tcPr>
          <w:p w:rsidR="003708D2" w:rsidRPr="005B48DD" w:rsidRDefault="003708D2" w:rsidP="003D4F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5F5F5F"/>
                <w:sz w:val="20"/>
                <w:szCs w:val="20"/>
              </w:rPr>
            </w:pPr>
            <w:r w:rsidRPr="005B48DD">
              <w:rPr>
                <w:noProof/>
              </w:rPr>
              <w:br/>
            </w:r>
            <w:r w:rsidRPr="005B48DD">
              <w:rPr>
                <w:noProof/>
                <w:color w:val="70AD47"/>
              </w:rPr>
              <w:drawing>
                <wp:inline distT="0" distB="0" distL="0" distR="0" wp14:anchorId="41E8C0EC" wp14:editId="193DFB3F">
                  <wp:extent cx="219075" cy="219075"/>
                  <wp:effectExtent l="0" t="0" r="9525" b="9525"/>
                  <wp:docPr id="8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8DD">
              <w:rPr>
                <w:rFonts w:ascii="Tahoma" w:hAnsi="Tahoma" w:cs="Tahoma"/>
                <w:color w:val="007635"/>
                <w:sz w:val="28"/>
                <w:szCs w:val="28"/>
              </w:rPr>
              <w:t>Profile Summary</w:t>
            </w:r>
          </w:p>
          <w:p w:rsidR="00676334" w:rsidRPr="005B48DD" w:rsidRDefault="00662918" w:rsidP="00662918">
            <w:pPr>
              <w:pStyle w:val="ListParagraph"/>
              <w:numPr>
                <w:ilvl w:val="0"/>
                <w:numId w:val="45"/>
              </w:numPr>
              <w:spacing w:line="260" w:lineRule="exac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662918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MMS (Finance)</w:t>
            </w:r>
            <w:r w:rsidR="00484779" w:rsidRPr="005B48DD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 xml:space="preserve">with </w:t>
            </w:r>
            <w:r w:rsidR="00484779" w:rsidRPr="005B48DD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ver 8</w:t>
            </w:r>
            <w:r w:rsidR="00484779" w:rsidRPr="005B48DD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 xml:space="preserve"> years</w:t>
            </w:r>
            <w:r w:rsidR="00484779" w:rsidRPr="005B48DD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 xml:space="preserve"> of experience in </w:t>
            </w:r>
            <w:r w:rsidR="00484779" w:rsidRPr="005B48DD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Accounts and Finance</w:t>
            </w:r>
            <w:r w:rsidR="00E9336A"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3708D2" w:rsidRPr="005B48DD" w:rsidTr="00361771">
        <w:trPr>
          <w:gridAfter w:val="1"/>
          <w:wAfter w:w="7551" w:type="dxa"/>
          <w:trHeight w:val="692"/>
        </w:trPr>
        <w:tc>
          <w:tcPr>
            <w:tcW w:w="11346" w:type="dxa"/>
            <w:shd w:val="clear" w:color="auto" w:fill="FFFFFF" w:themeFill="background1"/>
          </w:tcPr>
          <w:p w:rsidR="006E7E27" w:rsidRDefault="006E7E27" w:rsidP="006E7E27">
            <w:pPr>
              <w:numPr>
                <w:ilvl w:val="0"/>
                <w:numId w:val="44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5B48D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Proficient in ensuring maintenance of proper records as per the audit requirements &amp; documentation of all high risk areas and identifying the improvement areas</w:t>
            </w:r>
          </w:p>
          <w:p w:rsidR="00662918" w:rsidRPr="005B48DD" w:rsidRDefault="00662918" w:rsidP="00662918">
            <w:pPr>
              <w:numPr>
                <w:ilvl w:val="0"/>
                <w:numId w:val="44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66291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Pivotal in achieving cost saving through verification of cost </w:t>
            </w:r>
            <w:proofErr w:type="spellStart"/>
            <w:r w:rsidRPr="0066291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centre</w:t>
            </w:r>
            <w:proofErr w:type="spellEnd"/>
            <w:r w:rsidRPr="00662918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in the company</w:t>
            </w:r>
          </w:p>
          <w:p w:rsidR="006E7E27" w:rsidRDefault="006E7E27" w:rsidP="006E7E27">
            <w:pPr>
              <w:numPr>
                <w:ilvl w:val="0"/>
                <w:numId w:val="44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5B48D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Expertise in planning &amp; executing monthly / quarterly / annual closure schedules, providing monthly financial statements and administering the monthly closing process </w:t>
            </w:r>
          </w:p>
          <w:p w:rsidR="005B48DD" w:rsidRPr="005B48DD" w:rsidRDefault="005B48DD" w:rsidP="005B48DD">
            <w:pPr>
              <w:numPr>
                <w:ilvl w:val="0"/>
                <w:numId w:val="44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5B48D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Skills in reviewing &amp; enhancing all financial procedures and internal controls, automating &amp; integrating financial information systems, preparing financial forecasts with coordinated budget projections, and developing a plan to finance significant unfunded capital authorizations </w:t>
            </w:r>
          </w:p>
          <w:p w:rsidR="006E7E27" w:rsidRPr="005B48DD" w:rsidRDefault="006E7E27" w:rsidP="006E7E27">
            <w:pPr>
              <w:numPr>
                <w:ilvl w:val="0"/>
                <w:numId w:val="44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5B48D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Resourceful in managing accounts payments, reconciling the cash reconciliation report and reviewing &amp; discussing the general ledger with employees</w:t>
            </w:r>
          </w:p>
          <w:p w:rsidR="006E7E27" w:rsidRPr="005B48DD" w:rsidRDefault="006E7E27" w:rsidP="006E7E27">
            <w:pPr>
              <w:pStyle w:val="CommentText"/>
              <w:numPr>
                <w:ilvl w:val="0"/>
                <w:numId w:val="44"/>
              </w:numPr>
              <w:jc w:val="both"/>
              <w:rPr>
                <w:rFonts w:ascii="Tahoma" w:hAnsi="Tahoma" w:cs="Tahoma"/>
                <w:color w:val="808080" w:themeColor="background1" w:themeShade="80"/>
                <w:spacing w:val="-4"/>
              </w:rPr>
            </w:pPr>
            <w:r w:rsidRPr="005B48DD">
              <w:rPr>
                <w:rFonts w:ascii="Tahoma" w:hAnsi="Tahoma" w:cs="Tahoma"/>
                <w:color w:val="808080" w:themeColor="background1" w:themeShade="80"/>
                <w:spacing w:val="-4"/>
              </w:rPr>
              <w:t>An enterprising leader with skills in leading personnel towards accomplishment of common goals</w:t>
            </w:r>
          </w:p>
          <w:p w:rsidR="003708D2" w:rsidRPr="005B48DD" w:rsidRDefault="003708D2" w:rsidP="00484779">
            <w:pPr>
              <w:shd w:val="clear" w:color="auto" w:fill="FFFFFF" w:themeFill="background1"/>
              <w:jc w:val="both"/>
              <w:rPr>
                <w:noProof/>
              </w:rPr>
            </w:pPr>
          </w:p>
        </w:tc>
      </w:tr>
      <w:tr w:rsidR="003708D2" w:rsidRPr="005B48DD" w:rsidTr="00361771">
        <w:trPr>
          <w:gridAfter w:val="1"/>
          <w:wAfter w:w="7551" w:type="dxa"/>
          <w:trHeight w:val="692"/>
        </w:trPr>
        <w:tc>
          <w:tcPr>
            <w:tcW w:w="11346" w:type="dxa"/>
            <w:shd w:val="clear" w:color="auto" w:fill="FFFFFF" w:themeFill="background1"/>
          </w:tcPr>
          <w:p w:rsidR="003708D2" w:rsidRPr="005B48DD" w:rsidRDefault="003708D2" w:rsidP="003D4FEB">
            <w:pPr>
              <w:rPr>
                <w:rFonts w:ascii="Tahoma" w:hAnsi="Tahoma" w:cs="Tahoma"/>
                <w:color w:val="007635"/>
                <w:sz w:val="28"/>
                <w:szCs w:val="28"/>
              </w:rPr>
            </w:pPr>
            <w:r w:rsidRPr="005B48DD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79DC6DBC" wp14:editId="186ABAF0">
                  <wp:extent cx="219075" cy="219075"/>
                  <wp:effectExtent l="0" t="0" r="9525" b="9525"/>
                  <wp:docPr id="28" name="Picture 28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8DD">
              <w:rPr>
                <w:rFonts w:ascii="Tahoma" w:hAnsi="Tahoma" w:cs="Tahoma"/>
                <w:color w:val="007635"/>
                <w:sz w:val="28"/>
                <w:szCs w:val="28"/>
              </w:rPr>
              <w:t>Area of Excellence</w:t>
            </w:r>
          </w:p>
          <w:p w:rsidR="003708D2" w:rsidRPr="005B48DD" w:rsidRDefault="003708D2" w:rsidP="003D4FEB">
            <w:pPr>
              <w:rPr>
                <w:noProof/>
              </w:rPr>
            </w:pPr>
          </w:p>
        </w:tc>
      </w:tr>
      <w:tr w:rsidR="003708D2" w:rsidRPr="005B48DD" w:rsidTr="00361771">
        <w:trPr>
          <w:gridAfter w:val="1"/>
          <w:wAfter w:w="7551" w:type="dxa"/>
          <w:trHeight w:val="1821"/>
        </w:trPr>
        <w:tc>
          <w:tcPr>
            <w:tcW w:w="11346" w:type="dxa"/>
            <w:shd w:val="clear" w:color="auto" w:fill="FFFFFF" w:themeFill="background1"/>
          </w:tcPr>
          <w:tbl>
            <w:tblPr>
              <w:tblStyle w:val="TableGrid"/>
              <w:tblW w:w="10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7"/>
              <w:gridCol w:w="3516"/>
              <w:gridCol w:w="3654"/>
            </w:tblGrid>
            <w:tr w:rsidR="00D8485A" w:rsidRPr="005B48DD" w:rsidTr="00D8485A">
              <w:tc>
                <w:tcPr>
                  <w:tcW w:w="3667" w:type="dxa"/>
                </w:tcPr>
                <w:p w:rsidR="00D8485A" w:rsidRPr="005B48DD" w:rsidRDefault="00484779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5B48DD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Accounts &amp; Finance</w:t>
                  </w:r>
                </w:p>
              </w:tc>
              <w:tc>
                <w:tcPr>
                  <w:tcW w:w="3365" w:type="dxa"/>
                </w:tcPr>
                <w:p w:rsidR="00D8485A" w:rsidRPr="005B48DD" w:rsidRDefault="00007247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5B48DD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Reporting &amp; Documentation</w:t>
                  </w:r>
                </w:p>
              </w:tc>
              <w:tc>
                <w:tcPr>
                  <w:tcW w:w="3745" w:type="dxa"/>
                </w:tcPr>
                <w:p w:rsidR="00D8485A" w:rsidRPr="005B48DD" w:rsidRDefault="00007247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5B48DD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Receivables &amp; Payables Management</w:t>
                  </w:r>
                </w:p>
              </w:tc>
            </w:tr>
            <w:tr w:rsidR="00D8485A" w:rsidRPr="005B48DD" w:rsidTr="00D8485A">
              <w:tc>
                <w:tcPr>
                  <w:tcW w:w="3667" w:type="dxa"/>
                </w:tcPr>
                <w:p w:rsidR="00D8485A" w:rsidRPr="005B48DD" w:rsidRDefault="00D8485A" w:rsidP="00691F53">
                  <w:pPr>
                    <w:rPr>
                      <w:rFonts w:ascii="Tahoma" w:eastAsia="Calibri" w:hAnsi="Tahoma" w:cs="Tahoma"/>
                      <w:b/>
                      <w:color w:val="808080"/>
                      <w:sz w:val="20"/>
                      <w:szCs w:val="20"/>
                      <w:lang w:val="en-GB"/>
                    </w:rPr>
                  </w:pPr>
                  <w:r w:rsidRPr="005B48DD">
                    <w:rPr>
                      <w:rFonts w:ascii="Tahoma" w:eastAsia="Calibri" w:hAnsi="Tahoma" w:cs="Tahoma"/>
                      <w:b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 wp14:anchorId="5192438E" wp14:editId="73368B87">
                        <wp:extent cx="2085975" cy="104775"/>
                        <wp:effectExtent l="0" t="0" r="9525" b="9525"/>
                        <wp:docPr id="63" name="Pictur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50%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5" w:type="dxa"/>
                </w:tcPr>
                <w:p w:rsidR="00D8485A" w:rsidRPr="005B48DD" w:rsidRDefault="00D8485A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5B48DD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 wp14:anchorId="0E93BE4B" wp14:editId="54F80DA6">
                        <wp:extent cx="1973580" cy="99060"/>
                        <wp:effectExtent l="0" t="0" r="7620" b="0"/>
                        <wp:docPr id="290" name="Picture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8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3580" cy="99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45" w:type="dxa"/>
                </w:tcPr>
                <w:p w:rsidR="00D8485A" w:rsidRPr="005B48DD" w:rsidRDefault="00D8485A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5B48DD">
                    <w:rPr>
                      <w:noProof/>
                    </w:rPr>
                    <w:drawing>
                      <wp:inline distT="0" distB="0" distL="0" distR="0" wp14:anchorId="4B30814E" wp14:editId="1EDD6BAC">
                        <wp:extent cx="2085975" cy="104775"/>
                        <wp:effectExtent l="0" t="0" r="9525" b="9525"/>
                        <wp:docPr id="293" name="Pictur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485A" w:rsidRPr="005B48DD" w:rsidTr="00D8485A">
              <w:tc>
                <w:tcPr>
                  <w:tcW w:w="3667" w:type="dxa"/>
                </w:tcPr>
                <w:p w:rsidR="00D8485A" w:rsidRPr="005B48DD" w:rsidRDefault="00B111D4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5B48DD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Bank Reconciliation</w:t>
                  </w:r>
                </w:p>
              </w:tc>
              <w:tc>
                <w:tcPr>
                  <w:tcW w:w="3365" w:type="dxa"/>
                </w:tcPr>
                <w:p w:rsidR="00D8485A" w:rsidRPr="005B48DD" w:rsidRDefault="00007247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5B48DD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Budgeting</w:t>
                  </w:r>
                </w:p>
              </w:tc>
              <w:tc>
                <w:tcPr>
                  <w:tcW w:w="3745" w:type="dxa"/>
                </w:tcPr>
                <w:p w:rsidR="00D8485A" w:rsidRPr="005B48DD" w:rsidRDefault="00662918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Payroll Management</w:t>
                  </w:r>
                </w:p>
              </w:tc>
            </w:tr>
            <w:tr w:rsidR="00D8485A" w:rsidRPr="005B48DD" w:rsidTr="00D8485A">
              <w:tc>
                <w:tcPr>
                  <w:tcW w:w="3667" w:type="dxa"/>
                </w:tcPr>
                <w:p w:rsidR="00D8485A" w:rsidRPr="005B48DD" w:rsidRDefault="00D8485A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5B48DD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 wp14:anchorId="2F787343" wp14:editId="3AEA99A5">
                        <wp:extent cx="2085975" cy="104775"/>
                        <wp:effectExtent l="0" t="0" r="9525" b="9525"/>
                        <wp:docPr id="288" name="Picture 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90%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5" w:type="dxa"/>
                </w:tcPr>
                <w:p w:rsidR="00D8485A" w:rsidRPr="005B48DD" w:rsidRDefault="00D8485A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5B48DD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 wp14:anchorId="551533A5" wp14:editId="296B1F94">
                        <wp:extent cx="1897673" cy="95250"/>
                        <wp:effectExtent l="19050" t="0" r="7327" b="0"/>
                        <wp:docPr id="291" name="Picture 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6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3580" cy="99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45" w:type="dxa"/>
                </w:tcPr>
                <w:p w:rsidR="00D8485A" w:rsidRPr="005B48DD" w:rsidRDefault="00D8485A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5B48DD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 wp14:anchorId="0DA7340E" wp14:editId="6284B4E8">
                        <wp:extent cx="1973580" cy="99060"/>
                        <wp:effectExtent l="0" t="0" r="7620" b="0"/>
                        <wp:docPr id="294" name="Picture 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8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3580" cy="99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485A" w:rsidRPr="005B48DD" w:rsidTr="00D8485A">
              <w:tc>
                <w:tcPr>
                  <w:tcW w:w="3667" w:type="dxa"/>
                </w:tcPr>
                <w:p w:rsidR="00D8485A" w:rsidRPr="005B48DD" w:rsidRDefault="00007247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5B48DD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Claims Management</w:t>
                  </w:r>
                </w:p>
              </w:tc>
              <w:tc>
                <w:tcPr>
                  <w:tcW w:w="3365" w:type="dxa"/>
                </w:tcPr>
                <w:p w:rsidR="00D8485A" w:rsidRPr="005B48DD" w:rsidRDefault="00007247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5B48DD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Team Management</w:t>
                  </w:r>
                </w:p>
              </w:tc>
              <w:tc>
                <w:tcPr>
                  <w:tcW w:w="3745" w:type="dxa"/>
                </w:tcPr>
                <w:p w:rsidR="00D8485A" w:rsidRPr="005B48DD" w:rsidRDefault="00007247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5B48DD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Liaison &amp; Coordination</w:t>
                  </w:r>
                </w:p>
              </w:tc>
            </w:tr>
            <w:tr w:rsidR="00D8485A" w:rsidRPr="005B48DD" w:rsidTr="00D8485A">
              <w:tc>
                <w:tcPr>
                  <w:tcW w:w="3667" w:type="dxa"/>
                </w:tcPr>
                <w:p w:rsidR="00D8485A" w:rsidRPr="005B48DD" w:rsidRDefault="00D8485A" w:rsidP="00691F53">
                  <w:r w:rsidRPr="005B48DD">
                    <w:rPr>
                      <w:noProof/>
                    </w:rPr>
                    <w:drawing>
                      <wp:inline distT="0" distB="0" distL="0" distR="0" wp14:anchorId="181D0E7C" wp14:editId="2DC17B99">
                        <wp:extent cx="2085975" cy="104775"/>
                        <wp:effectExtent l="0" t="0" r="9525" b="9525"/>
                        <wp:docPr id="289" name="Picture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5" w:type="dxa"/>
                </w:tcPr>
                <w:p w:rsidR="00D8485A" w:rsidRPr="005B48DD" w:rsidRDefault="00D8485A" w:rsidP="00691F53">
                  <w:r w:rsidRPr="005B48DD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 wp14:anchorId="72AF5A2C" wp14:editId="4C232FA9">
                        <wp:extent cx="2085975" cy="104775"/>
                        <wp:effectExtent l="0" t="0" r="9525" b="9525"/>
                        <wp:docPr id="292" name="Picture 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90%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45" w:type="dxa"/>
                </w:tcPr>
                <w:p w:rsidR="00D8485A" w:rsidRPr="005B48DD" w:rsidRDefault="00D8485A" w:rsidP="00691F53">
                  <w:r w:rsidRPr="005B48DD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 wp14:anchorId="7CE852F6" wp14:editId="77C3AF22">
                        <wp:extent cx="2085975" cy="104775"/>
                        <wp:effectExtent l="0" t="0" r="9525" b="9525"/>
                        <wp:docPr id="295" name="Picture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90%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08D2" w:rsidRPr="005B48DD" w:rsidRDefault="003708D2" w:rsidP="003D4FEB">
            <w:pPr>
              <w:rPr>
                <w:noProof/>
              </w:rPr>
            </w:pPr>
          </w:p>
        </w:tc>
      </w:tr>
      <w:tr w:rsidR="006479ED" w:rsidRPr="005B48DD" w:rsidTr="006479ED">
        <w:trPr>
          <w:trHeight w:val="171"/>
        </w:trPr>
        <w:tc>
          <w:tcPr>
            <w:tcW w:w="11346" w:type="dxa"/>
            <w:shd w:val="clear" w:color="auto" w:fill="FFFFFF" w:themeFill="background1"/>
          </w:tcPr>
          <w:tbl>
            <w:tblPr>
              <w:tblStyle w:val="TableGrid"/>
              <w:tblW w:w="11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527"/>
              <w:gridCol w:w="7855"/>
            </w:tblGrid>
            <w:tr w:rsidR="006479ED" w:rsidRPr="005B48DD" w:rsidTr="00341EB0">
              <w:trPr>
                <w:trHeight w:val="4490"/>
              </w:trPr>
              <w:tc>
                <w:tcPr>
                  <w:tcW w:w="3465" w:type="dxa"/>
                  <w:shd w:val="clear" w:color="auto" w:fill="FFFFFF" w:themeFill="background1"/>
                </w:tcPr>
                <w:p w:rsidR="006479ED" w:rsidRPr="005B48DD" w:rsidRDefault="006479ED" w:rsidP="00341EB0">
                  <w:pPr>
                    <w:rPr>
                      <w:rFonts w:ascii="Tahoma" w:hAnsi="Tahoma" w:cs="Tahoma"/>
                      <w:color w:val="007635"/>
                      <w:sz w:val="28"/>
                      <w:szCs w:val="28"/>
                    </w:rPr>
                  </w:pPr>
                  <w:r w:rsidRPr="005B48DD">
                    <w:rPr>
                      <w:noProof/>
                    </w:rPr>
                    <w:drawing>
                      <wp:inline distT="0" distB="0" distL="0" distR="0" wp14:anchorId="2922B0A7" wp14:editId="32DFAF8A">
                        <wp:extent cx="233045" cy="233045"/>
                        <wp:effectExtent l="0" t="0" r="0" b="0"/>
                        <wp:docPr id="48" name="Picture 48" descr="softskills24x24ic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softskills24x24ic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48DD">
                    <w:rPr>
                      <w:rFonts w:ascii="Tahoma" w:hAnsi="Tahoma" w:cs="Tahoma"/>
                      <w:color w:val="007635"/>
                      <w:sz w:val="28"/>
                      <w:szCs w:val="28"/>
                    </w:rPr>
                    <w:t>Soft Skills</w:t>
                  </w:r>
                </w:p>
                <w:p w:rsidR="006479ED" w:rsidRPr="005B48DD" w:rsidRDefault="006479ED" w:rsidP="00341EB0">
                  <w:pPr>
                    <w:rPr>
                      <w:rFonts w:ascii="Tahoma" w:hAnsi="Tahoma" w:cs="Tahoma"/>
                      <w:color w:val="943634" w:themeColor="accent2" w:themeShade="BF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31"/>
                    <w:gridCol w:w="1631"/>
                  </w:tblGrid>
                  <w:tr w:rsidR="006479ED" w:rsidRPr="005B48DD" w:rsidTr="006479ED">
                    <w:trPr>
                      <w:trHeight w:val="1537"/>
                    </w:trPr>
                    <w:tc>
                      <w:tcPr>
                        <w:tcW w:w="1631" w:type="dxa"/>
                        <w:shd w:val="clear" w:color="auto" w:fill="auto"/>
                      </w:tcPr>
                      <w:p w:rsidR="006479ED" w:rsidRPr="005B48DD" w:rsidRDefault="00B72DE5" w:rsidP="00341EB0">
                        <w:pPr>
                          <w:jc w:val="center"/>
                          <w:rPr>
                            <w:rFonts w:ascii="Tahoma" w:hAnsi="Tahoma" w:cs="Tahoma"/>
                            <w:color w:val="943634" w:themeColor="accent2" w:themeShade="BF"/>
                          </w:rPr>
                        </w:pPr>
                        <w:r>
                          <w:rPr>
                            <w:noProof/>
                          </w:rPr>
                          <w:pict>
                            <v:line id="Straight Connector 35" o:spid="_x0000_s1031" style="position:absolute;left:0;text-align:left;z-index:251709440;visibility:visible;mso-wrap-distance-top:-3e-5mm;mso-wrap-distance-bottom:-3e-5mm" from="-1.8pt,56.45pt" to="151.9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" strokecolor="#d8d8d8 [2732]">
                              <o:lock v:ext="edit" shapetype="f"/>
                            </v:line>
                          </w:pict>
                        </w:r>
                        <w:r>
                          <w:rPr>
                            <w:noProof/>
                          </w:rPr>
                          <w:pict>
                            <v:line id="Straight Connector 34" o:spid="_x0000_s1030" style="position:absolute;left:0;text-align:left;z-index:251708416;visibility:visible;mso-wrap-distance-left:3.17497mm;mso-wrap-distance-right:3.17497mm;mso-height-relative:margin" from="73.2pt,3.95pt" to="73.2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" strokecolor="#d8d8d8 [2732]">
                              <o:lock v:ext="edit" shapetype="f"/>
                            </v:line>
                          </w:pict>
                        </w:r>
                        <w:r w:rsidR="006479ED" w:rsidRPr="005B48DD">
                          <w:rPr>
                            <w:noProof/>
                          </w:rPr>
                          <w:drawing>
                            <wp:inline distT="0" distB="0" distL="0" distR="0" wp14:anchorId="4A5E15CD" wp14:editId="16773D0E">
                              <wp:extent cx="228600" cy="228600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ngeagent24x24icons.pn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479ED" w:rsidRPr="005B48DD">
                          <w:br/>
                        </w:r>
                        <w:r w:rsidR="006479ED" w:rsidRPr="005B48DD">
                          <w:br/>
                        </w:r>
                        <w:r w:rsidR="006479ED" w:rsidRPr="005B48DD">
                          <w:rPr>
                            <w:rFonts w:ascii="Tahoma" w:hAnsi="Tahoma" w:cs="Tahoma"/>
                            <w:color w:val="007635"/>
                            <w:sz w:val="20"/>
                            <w:szCs w:val="20"/>
                          </w:rPr>
                          <w:t>Change Agent</w:t>
                        </w:r>
                      </w:p>
                    </w:tc>
                    <w:tc>
                      <w:tcPr>
                        <w:tcW w:w="1631" w:type="dxa"/>
                        <w:shd w:val="clear" w:color="auto" w:fill="auto"/>
                      </w:tcPr>
                      <w:p w:rsidR="006479ED" w:rsidRPr="005B48DD" w:rsidRDefault="006479ED" w:rsidP="00341EB0">
                        <w:pPr>
                          <w:jc w:val="center"/>
                          <w:rPr>
                            <w:rFonts w:ascii="Tahoma" w:hAnsi="Tahoma" w:cs="Tahoma"/>
                            <w:color w:val="943634" w:themeColor="accent2" w:themeShade="BF"/>
                          </w:rPr>
                        </w:pPr>
                        <w:r w:rsidRPr="005B48DD">
                          <w:rPr>
                            <w:noProof/>
                            <w:color w:val="10AAAD"/>
                          </w:rPr>
                          <w:drawing>
                            <wp:inline distT="0" distB="0" distL="0" distR="0" wp14:anchorId="776E04EB" wp14:editId="52BFAC79">
                              <wp:extent cx="228600" cy="228600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ader24x24icons.png"/>
                                      <pic:cNvPicPr/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48DD">
                          <w:rPr>
                            <w:color w:val="10AAAD"/>
                          </w:rPr>
                          <w:br/>
                        </w:r>
                        <w:r w:rsidRPr="005B48DD">
                          <w:rPr>
                            <w:rFonts w:ascii="Tahoma" w:hAnsi="Tahoma" w:cs="Tahoma"/>
                            <w:color w:val="007635"/>
                          </w:rPr>
                          <w:br/>
                        </w:r>
                        <w:r w:rsidRPr="005B48DD">
                          <w:rPr>
                            <w:rFonts w:ascii="Tahoma" w:hAnsi="Tahoma" w:cs="Tahoma"/>
                            <w:color w:val="007635"/>
                            <w:sz w:val="20"/>
                            <w:szCs w:val="20"/>
                          </w:rPr>
                          <w:t>Motivational Leader</w:t>
                        </w:r>
                      </w:p>
                    </w:tc>
                  </w:tr>
                  <w:tr w:rsidR="006479ED" w:rsidRPr="005B48DD" w:rsidTr="006479ED">
                    <w:trPr>
                      <w:trHeight w:val="1396"/>
                    </w:trPr>
                    <w:tc>
                      <w:tcPr>
                        <w:tcW w:w="1631" w:type="dxa"/>
                        <w:shd w:val="clear" w:color="auto" w:fill="auto"/>
                      </w:tcPr>
                      <w:p w:rsidR="006479ED" w:rsidRPr="005B48DD" w:rsidRDefault="00B72DE5" w:rsidP="00341EB0">
                        <w:pPr>
                          <w:jc w:val="center"/>
                          <w:rPr>
                            <w:rFonts w:ascii="Tahoma" w:hAnsi="Tahoma" w:cs="Tahoma"/>
                            <w:color w:val="943634" w:themeColor="accent2" w:themeShade="BF"/>
                          </w:rPr>
                        </w:pPr>
                        <w:r>
                          <w:rPr>
                            <w:noProof/>
                            <w:color w:val="10AAAD"/>
                          </w:rPr>
                          <w:pict>
                            <v:line id="Straight Connector 36" o:spid="_x0000_s1029" style="position:absolute;left:0;text-align:left;z-index:251710464;visibility:visible;mso-wrap-distance-top:-3e-5mm;mso-wrap-distance-bottom:-3e-5mm;mso-position-horizontal-relative:text;mso-position-vertical-relative:text" from="-.3pt,50.8pt" to="151.9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" strokecolor="#d8d8d8 [2732]">
                              <o:lock v:ext="edit" shapetype="f"/>
                            </v:line>
                          </w:pict>
                        </w:r>
                        <w:r w:rsidR="006479ED" w:rsidRPr="005B48DD">
                          <w:rPr>
                            <w:noProof/>
                            <w:color w:val="10AAAD"/>
                          </w:rPr>
                          <w:drawing>
                            <wp:inline distT="0" distB="0" distL="0" distR="0" wp14:anchorId="1E487699" wp14:editId="5CFAA0D9">
                              <wp:extent cx="228600" cy="228600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llaborator24x24icons.png"/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479ED" w:rsidRPr="005B48DD">
                          <w:rPr>
                            <w:color w:val="10AAAD"/>
                          </w:rPr>
                          <w:br/>
                        </w:r>
                        <w:r w:rsidR="006479ED" w:rsidRPr="005B48DD">
                          <w:rPr>
                            <w:rFonts w:ascii="Tahoma" w:hAnsi="Tahoma" w:cs="Tahoma"/>
                            <w:color w:val="007635"/>
                          </w:rPr>
                          <w:br/>
                        </w:r>
                        <w:r w:rsidR="006479ED" w:rsidRPr="005B48DD">
                          <w:rPr>
                            <w:rFonts w:ascii="Tahoma" w:hAnsi="Tahoma" w:cs="Tahoma"/>
                            <w:color w:val="007635"/>
                            <w:sz w:val="20"/>
                            <w:szCs w:val="20"/>
                          </w:rPr>
                          <w:t>Collaborator</w:t>
                        </w:r>
                      </w:p>
                    </w:tc>
                    <w:tc>
                      <w:tcPr>
                        <w:tcW w:w="1631" w:type="dxa"/>
                        <w:shd w:val="clear" w:color="auto" w:fill="auto"/>
                      </w:tcPr>
                      <w:p w:rsidR="006479ED" w:rsidRPr="005B48DD" w:rsidRDefault="006479ED" w:rsidP="00341EB0">
                        <w:pPr>
                          <w:jc w:val="center"/>
                          <w:rPr>
                            <w:rFonts w:ascii="Tahoma" w:hAnsi="Tahoma" w:cs="Tahoma"/>
                            <w:color w:val="943634" w:themeColor="accent2" w:themeShade="BF"/>
                          </w:rPr>
                        </w:pPr>
                        <w:r w:rsidRPr="005B48DD">
                          <w:rPr>
                            <w:noProof/>
                            <w:color w:val="10AAAD"/>
                          </w:rPr>
                          <w:drawing>
                            <wp:inline distT="0" distB="0" distL="0" distR="0" wp14:anchorId="15F999CC" wp14:editId="238DEF58">
                              <wp:extent cx="228600" cy="228600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mmunicator24x24icons.png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48DD">
                          <w:rPr>
                            <w:color w:val="10AAAD"/>
                          </w:rPr>
                          <w:br/>
                        </w:r>
                        <w:r w:rsidRPr="005B48DD">
                          <w:rPr>
                            <w:rFonts w:ascii="Tahoma" w:hAnsi="Tahoma" w:cs="Tahoma"/>
                            <w:color w:val="007635"/>
                          </w:rPr>
                          <w:br/>
                        </w:r>
                        <w:r w:rsidRPr="005B48DD">
                          <w:rPr>
                            <w:rFonts w:ascii="Tahoma" w:hAnsi="Tahoma" w:cs="Tahoma"/>
                            <w:color w:val="007635"/>
                            <w:sz w:val="20"/>
                            <w:szCs w:val="20"/>
                          </w:rPr>
                          <w:t>Communicator</w:t>
                        </w:r>
                      </w:p>
                    </w:tc>
                  </w:tr>
                  <w:tr w:rsidR="006479ED" w:rsidRPr="005B48DD" w:rsidTr="006479ED">
                    <w:trPr>
                      <w:trHeight w:val="1279"/>
                    </w:trPr>
                    <w:tc>
                      <w:tcPr>
                        <w:tcW w:w="1631" w:type="dxa"/>
                        <w:shd w:val="clear" w:color="auto" w:fill="auto"/>
                      </w:tcPr>
                      <w:p w:rsidR="006479ED" w:rsidRPr="005B48DD" w:rsidRDefault="006479ED" w:rsidP="00341EB0">
                        <w:pPr>
                          <w:jc w:val="center"/>
                          <w:rPr>
                            <w:rFonts w:ascii="Tahoma" w:hAnsi="Tahoma" w:cs="Tahoma"/>
                            <w:color w:val="943634" w:themeColor="accent2" w:themeShade="BF"/>
                          </w:rPr>
                        </w:pPr>
                        <w:r w:rsidRPr="005B48DD">
                          <w:rPr>
                            <w:noProof/>
                            <w:color w:val="10AAAD"/>
                          </w:rPr>
                          <w:drawing>
                            <wp:inline distT="0" distB="0" distL="0" distR="0" wp14:anchorId="1723BA58" wp14:editId="50B07E5C">
                              <wp:extent cx="228600" cy="22860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hinker24x24icons.pn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48DD">
                          <w:rPr>
                            <w:color w:val="10AAAD"/>
                          </w:rPr>
                          <w:br/>
                        </w:r>
                        <w:r w:rsidRPr="005B48DD">
                          <w:rPr>
                            <w:rFonts w:ascii="Tahoma" w:hAnsi="Tahoma" w:cs="Tahoma"/>
                            <w:color w:val="007635"/>
                          </w:rPr>
                          <w:br/>
                        </w:r>
                        <w:r w:rsidRPr="005B48DD">
                          <w:rPr>
                            <w:rFonts w:ascii="Tahoma" w:hAnsi="Tahoma" w:cs="Tahoma"/>
                            <w:color w:val="007635"/>
                            <w:sz w:val="20"/>
                            <w:szCs w:val="20"/>
                          </w:rPr>
                          <w:t>Thinker</w:t>
                        </w:r>
                      </w:p>
                    </w:tc>
                    <w:tc>
                      <w:tcPr>
                        <w:tcW w:w="1631" w:type="dxa"/>
                        <w:shd w:val="clear" w:color="auto" w:fill="auto"/>
                      </w:tcPr>
                      <w:p w:rsidR="006479ED" w:rsidRPr="005B48DD" w:rsidRDefault="006479ED" w:rsidP="00341EB0">
                        <w:pPr>
                          <w:jc w:val="center"/>
                          <w:rPr>
                            <w:rFonts w:ascii="Tahoma" w:hAnsi="Tahoma" w:cs="Tahoma"/>
                            <w:color w:val="943634" w:themeColor="accent2" w:themeShade="BF"/>
                          </w:rPr>
                        </w:pPr>
                        <w:r w:rsidRPr="005B48DD">
                          <w:rPr>
                            <w:noProof/>
                            <w:color w:val="10AAAD"/>
                          </w:rPr>
                          <w:drawing>
                            <wp:inline distT="0" distB="0" distL="0" distR="0" wp14:anchorId="1DEC78B3" wp14:editId="13DF2660">
                              <wp:extent cx="228600" cy="228600"/>
                              <wp:effectExtent l="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nner24x24icons.png"/>
                                      <pic:cNvPicPr/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48DD">
                          <w:rPr>
                            <w:color w:val="10AAAD"/>
                          </w:rPr>
                          <w:br/>
                        </w:r>
                        <w:r w:rsidRPr="005B48DD">
                          <w:rPr>
                            <w:rFonts w:ascii="Tahoma" w:hAnsi="Tahoma" w:cs="Tahoma"/>
                            <w:color w:val="007635"/>
                          </w:rPr>
                          <w:br/>
                        </w:r>
                        <w:r w:rsidRPr="005B48DD">
                          <w:rPr>
                            <w:rFonts w:ascii="Tahoma" w:hAnsi="Tahoma" w:cs="Tahoma"/>
                            <w:color w:val="007635"/>
                            <w:sz w:val="20"/>
                            <w:szCs w:val="20"/>
                          </w:rPr>
                          <w:t>Planner</w:t>
                        </w:r>
                      </w:p>
                    </w:tc>
                  </w:tr>
                </w:tbl>
                <w:p w:rsidR="006479ED" w:rsidRPr="005B48DD" w:rsidRDefault="006479ED" w:rsidP="00341EB0">
                  <w:pPr>
                    <w:rPr>
                      <w:rFonts w:ascii="Tahoma" w:hAnsi="Tahoma" w:cs="Tahoma"/>
                      <w:color w:val="943634" w:themeColor="accent2" w:themeShade="BF"/>
                    </w:rPr>
                  </w:pPr>
                </w:p>
              </w:tc>
              <w:tc>
                <w:tcPr>
                  <w:tcW w:w="7716" w:type="dxa"/>
                  <w:shd w:val="clear" w:color="auto" w:fill="FFFFFF" w:themeFill="background1"/>
                </w:tcPr>
                <w:p w:rsidR="006479ED" w:rsidRPr="005B48DD" w:rsidRDefault="00EC709B" w:rsidP="00341EB0">
                  <w:pPr>
                    <w:rPr>
                      <w:noProof/>
                    </w:rPr>
                  </w:pPr>
                  <w:r w:rsidRPr="005B48DD">
                    <w:rPr>
                      <w:noProof/>
                    </w:rPr>
                    <w:drawing>
                      <wp:anchor distT="0" distB="0" distL="114300" distR="114300" simplePos="0" relativeHeight="251711488" behindDoc="0" locked="0" layoutInCell="1" allowOverlap="1" wp14:anchorId="72CFDEF4" wp14:editId="2BA92BAE">
                        <wp:simplePos x="0" y="0"/>
                        <wp:positionH relativeFrom="column">
                          <wp:posOffset>596073</wp:posOffset>
                        </wp:positionH>
                        <wp:positionV relativeFrom="paragraph">
                          <wp:posOffset>434951</wp:posOffset>
                        </wp:positionV>
                        <wp:extent cx="3666227" cy="2630540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65712" cy="2630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479ED" w:rsidRPr="005B48DD">
                    <w:rPr>
                      <w:noProof/>
                    </w:rPr>
                    <w:drawing>
                      <wp:inline distT="0" distB="0" distL="0" distR="0" wp14:anchorId="13FD8190" wp14:editId="7F60327F">
                        <wp:extent cx="228600" cy="228600"/>
                        <wp:effectExtent l="0" t="0" r="0" b="0"/>
                        <wp:docPr id="23" name="Picture 23" descr="career24x24ic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areer24x24ic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479ED" w:rsidRPr="005B48DD">
                    <w:rPr>
                      <w:rFonts w:ascii="Tahoma" w:hAnsi="Tahoma" w:cs="Tahoma"/>
                      <w:color w:val="007635"/>
                      <w:sz w:val="28"/>
                      <w:szCs w:val="28"/>
                    </w:rPr>
                    <w:t>Career Timeline</w:t>
                  </w:r>
                  <w:r w:rsidR="006479ED" w:rsidRPr="005B48DD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br/>
                  </w:r>
                  <w:r w:rsidR="006479ED" w:rsidRPr="005B48DD">
                    <w:rPr>
                      <w:noProof/>
                    </w:rPr>
                    <w:br/>
                  </w:r>
                </w:p>
              </w:tc>
            </w:tr>
          </w:tbl>
          <w:p w:rsidR="006479ED" w:rsidRPr="005B48DD" w:rsidRDefault="006479ED" w:rsidP="00341EB0">
            <w:pPr>
              <w:rPr>
                <w:rFonts w:ascii="Tahoma" w:hAnsi="Tahoma" w:cs="Tahoma"/>
                <w:color w:val="943634" w:themeColor="accent2" w:themeShade="BF"/>
              </w:rPr>
            </w:pPr>
          </w:p>
        </w:tc>
        <w:tc>
          <w:tcPr>
            <w:tcW w:w="7551" w:type="dxa"/>
          </w:tcPr>
          <w:p w:rsidR="006479ED" w:rsidRPr="005B48DD" w:rsidRDefault="00B72DE5" w:rsidP="00341EB0">
            <w:pPr>
              <w:rPr>
                <w:noProof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7" type="#_x0000_t202" style="position:absolute;margin-left:242.25pt;margin-top:49.85pt;width:88.95pt;height:68.2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" filled="f" stroked="f">
                  <v:textbox style="mso-next-textbox:#Text Box 46">
                    <w:txbxContent>
                      <w:p w:rsidR="006479ED" w:rsidRPr="00433425" w:rsidRDefault="006479ED" w:rsidP="0043342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433425">
                          <w:rPr>
                            <w:rFonts w:ascii="Tahoma" w:hAnsi="Tahoma" w:cs="Tahoma"/>
                            <w:b/>
                            <w:color w:val="006600"/>
                            <w:sz w:val="18"/>
                            <w:szCs w:val="18"/>
                          </w:rPr>
                          <w:t xml:space="preserve">Nov’03 – Feb’08 </w:t>
                        </w:r>
                        <w:r w:rsidRPr="00433425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8"/>
                            <w:szCs w:val="18"/>
                          </w:rPr>
                          <w:t>Beaming Investment and S</w:t>
                        </w:r>
                        <w:r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ecurities </w:t>
                        </w:r>
                        <w:r w:rsidRPr="00433425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8"/>
                            <w:szCs w:val="18"/>
                          </w:rPr>
                          <w:t>Pvt.</w:t>
                        </w:r>
                        <w:r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 Ltd.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28" type="#_x0000_t202" style="position:absolute;margin-left:153.1pt;margin-top:157.8pt;width:93.7pt;height:68.2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" filled="f" stroked="f">
                  <v:textbox style="mso-next-textbox:#_x0000_s1028">
                    <w:txbxContent>
                      <w:p w:rsidR="006479ED" w:rsidRPr="00433425" w:rsidRDefault="006479ED" w:rsidP="0043342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33425">
                          <w:rPr>
                            <w:rFonts w:ascii="Tahoma" w:hAnsi="Tahoma" w:cs="Tahoma"/>
                            <w:b/>
                            <w:color w:val="006600"/>
                            <w:sz w:val="18"/>
                            <w:szCs w:val="18"/>
                          </w:rPr>
                          <w:t xml:space="preserve">Sep’08 – Jun’11 </w:t>
                        </w:r>
                        <w:r w:rsidRPr="00433425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8"/>
                            <w:szCs w:val="18"/>
                          </w:rPr>
                          <w:t>Catalyst Managerial Services DMCC</w:t>
                        </w:r>
                      </w:p>
                    </w:txbxContent>
                  </v:textbox>
                </v:shape>
              </w:pict>
            </w:r>
            <w:r w:rsidR="006479ED" w:rsidRPr="005B48DD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br/>
            </w:r>
            <w:r w:rsidR="006479ED" w:rsidRPr="005B48DD">
              <w:rPr>
                <w:noProof/>
              </w:rPr>
              <w:br/>
            </w:r>
          </w:p>
        </w:tc>
      </w:tr>
      <w:tr w:rsidR="006479ED" w:rsidRPr="005B48DD" w:rsidTr="00361771">
        <w:trPr>
          <w:gridAfter w:val="1"/>
          <w:wAfter w:w="7551" w:type="dxa"/>
          <w:trHeight w:val="271"/>
        </w:trPr>
        <w:tc>
          <w:tcPr>
            <w:tcW w:w="11346" w:type="dxa"/>
            <w:shd w:val="clear" w:color="auto" w:fill="FFFFFF" w:themeFill="background1"/>
          </w:tcPr>
          <w:p w:rsidR="006479ED" w:rsidRPr="005B48DD" w:rsidRDefault="006479ED" w:rsidP="003708D2">
            <w:pPr>
              <w:rPr>
                <w:b/>
                <w:color w:val="808080" w:themeColor="background1" w:themeShade="80"/>
              </w:rPr>
            </w:pPr>
            <w:r w:rsidRPr="005B48DD">
              <w:rPr>
                <w:noProof/>
              </w:rPr>
              <w:drawing>
                <wp:inline distT="0" distB="0" distL="0" distR="0" wp14:anchorId="287E3364" wp14:editId="0C86438C">
                  <wp:extent cx="228600" cy="228600"/>
                  <wp:effectExtent l="0" t="0" r="0" b="0"/>
                  <wp:docPr id="13" name="Picture 1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8DD">
              <w:rPr>
                <w:rFonts w:ascii="Tahoma" w:hAnsi="Tahoma" w:cs="Tahoma"/>
                <w:color w:val="007635"/>
                <w:sz w:val="28"/>
                <w:szCs w:val="28"/>
              </w:rPr>
              <w:t>Work Experience</w:t>
            </w:r>
          </w:p>
          <w:p w:rsidR="005B48DD" w:rsidRDefault="00CF3711" w:rsidP="00361771">
            <w:pPr>
              <w:shd w:val="clear" w:color="auto" w:fill="FFFFFF" w:themeFill="background1"/>
              <w:ind w:left="2880" w:hanging="2880"/>
              <w:jc w:val="both"/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2512" behindDoc="0" locked="0" layoutInCell="1" allowOverlap="1" wp14:anchorId="15D9F886" wp14:editId="661FFC07">
                  <wp:simplePos x="0" y="0"/>
                  <wp:positionH relativeFrom="column">
                    <wp:posOffset>6560185</wp:posOffset>
                  </wp:positionH>
                  <wp:positionV relativeFrom="paragraph">
                    <wp:posOffset>41910</wp:posOffset>
                  </wp:positionV>
                  <wp:extent cx="561975" cy="5467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479ED" w:rsidRPr="005B48DD" w:rsidRDefault="00D81201" w:rsidP="00361771">
            <w:pPr>
              <w:shd w:val="clear" w:color="auto" w:fill="FFFFFF" w:themeFill="background1"/>
              <w:ind w:left="2880" w:hanging="2880"/>
              <w:jc w:val="both"/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Feb’12-</w:t>
            </w:r>
            <w:r w:rsidR="006479ED" w:rsidRPr="005B48DD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Nov’14</w:t>
            </w:r>
            <w:r w:rsidR="006479ED" w:rsidRPr="005B48DD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proofErr w:type="spellStart"/>
            <w:r w:rsidR="006479ED" w:rsidRPr="005B48DD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Takenaka</w:t>
            </w:r>
            <w:proofErr w:type="spellEnd"/>
            <w:r w:rsidR="006479ED" w:rsidRPr="005B48DD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 Corporation, Doha, State of Qatar as Senior Accountant</w:t>
            </w:r>
          </w:p>
          <w:p w:rsidR="006479ED" w:rsidRPr="005B48DD" w:rsidRDefault="006479ED" w:rsidP="00361771">
            <w:pPr>
              <w:shd w:val="clear" w:color="auto" w:fill="FFFFFF" w:themeFill="background1"/>
              <w:ind w:left="2880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8DD">
              <w:rPr>
                <w:rFonts w:ascii="Tahoma" w:eastAsia="Times New Roman" w:hAnsi="Tahoma" w:cs="Tahoma"/>
                <w:i/>
                <w:color w:val="808080" w:themeColor="background1" w:themeShade="80"/>
                <w:sz w:val="20"/>
                <w:szCs w:val="20"/>
                <w:lang w:val="en-GB"/>
              </w:rPr>
              <w:t>(New Doha International Airport, Doha, State of Qatar)</w:t>
            </w:r>
          </w:p>
          <w:p w:rsidR="006479ED" w:rsidRPr="005B48DD" w:rsidRDefault="006479ED" w:rsidP="00361771">
            <w:pPr>
              <w:shd w:val="clear" w:color="auto" w:fill="FFFFFF" w:themeFill="background1"/>
              <w:tabs>
                <w:tab w:val="left" w:pos="2160"/>
                <w:tab w:val="left" w:pos="7560"/>
              </w:tabs>
              <w:jc w:val="both"/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</w:rPr>
            </w:pPr>
          </w:p>
          <w:p w:rsidR="006479ED" w:rsidRPr="005B48DD" w:rsidRDefault="006479ED" w:rsidP="00361771">
            <w:pPr>
              <w:shd w:val="clear" w:color="auto" w:fill="FFFFFF" w:themeFill="background1"/>
              <w:tabs>
                <w:tab w:val="left" w:pos="2160"/>
                <w:tab w:val="left" w:pos="7560"/>
              </w:tabs>
              <w:jc w:val="both"/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5B48DD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0"/>
                <w:szCs w:val="20"/>
              </w:rPr>
              <w:t>Role:</w:t>
            </w:r>
          </w:p>
          <w:p w:rsidR="006479ED" w:rsidRPr="00662918" w:rsidRDefault="006479ED" w:rsidP="00D83730">
            <w:pPr>
              <w:numPr>
                <w:ilvl w:val="0"/>
                <w:numId w:val="40"/>
              </w:numPr>
              <w:shd w:val="clear" w:color="auto" w:fill="FFFFFF" w:themeFill="background1"/>
              <w:spacing w:after="40"/>
              <w:jc w:val="both"/>
              <w:rPr>
                <w:rFonts w:ascii="Tahoma" w:eastAsia="PMingLiU" w:hAnsi="Tahoma" w:cs="Tahoma"/>
                <w:color w:val="808080" w:themeColor="background1" w:themeShade="80"/>
                <w:spacing w:val="4"/>
                <w:sz w:val="20"/>
                <w:szCs w:val="20"/>
                <w:lang w:val="en-GB"/>
              </w:rPr>
            </w:pPr>
            <w:r w:rsidRPr="00662918">
              <w:rPr>
                <w:rFonts w:ascii="Tahoma" w:eastAsia="PMingLiU" w:hAnsi="Tahoma" w:cs="Tahoma"/>
                <w:color w:val="808080" w:themeColor="background1" w:themeShade="80"/>
                <w:spacing w:val="4"/>
                <w:sz w:val="20"/>
                <w:szCs w:val="20"/>
                <w:lang w:val="en-GB"/>
              </w:rPr>
              <w:t>Reviewed &amp; analysed the payment certificates issued by QS Department and ensured rectification of the same as per the requirement</w:t>
            </w:r>
          </w:p>
          <w:p w:rsidR="006479ED" w:rsidRPr="005B48DD" w:rsidRDefault="006479ED" w:rsidP="00D83730">
            <w:pPr>
              <w:numPr>
                <w:ilvl w:val="0"/>
                <w:numId w:val="40"/>
              </w:numPr>
              <w:shd w:val="clear" w:color="auto" w:fill="FFFFFF" w:themeFill="background1"/>
              <w:spacing w:after="40"/>
              <w:jc w:val="both"/>
              <w:rPr>
                <w:rFonts w:ascii="Tahoma" w:eastAsia="PMingLiU" w:hAnsi="Tahoma" w:cs="Tahoma"/>
                <w:color w:val="808080" w:themeColor="background1" w:themeShade="80"/>
                <w:spacing w:val="4"/>
                <w:sz w:val="20"/>
                <w:szCs w:val="20"/>
                <w:lang w:val="en-GB"/>
              </w:rPr>
            </w:pPr>
            <w:r w:rsidRPr="005B48DD">
              <w:rPr>
                <w:rFonts w:ascii="Tahoma" w:eastAsia="PMingLiU" w:hAnsi="Tahoma" w:cs="Tahoma"/>
                <w:color w:val="808080" w:themeColor="background1" w:themeShade="80"/>
                <w:spacing w:val="4"/>
                <w:sz w:val="20"/>
                <w:szCs w:val="20"/>
                <w:lang w:val="en-GB"/>
              </w:rPr>
              <w:t>Updated &amp; maintained:</w:t>
            </w:r>
          </w:p>
          <w:p w:rsidR="006479ED" w:rsidRPr="005B48DD" w:rsidRDefault="006479ED" w:rsidP="00D83730">
            <w:pPr>
              <w:numPr>
                <w:ilvl w:val="0"/>
                <w:numId w:val="49"/>
              </w:numPr>
              <w:shd w:val="clear" w:color="auto" w:fill="FFFFFF" w:themeFill="background1"/>
              <w:spacing w:after="40"/>
              <w:jc w:val="both"/>
              <w:rPr>
                <w:rFonts w:ascii="Tahoma" w:eastAsia="PMingLiU" w:hAnsi="Tahoma" w:cs="Tahoma"/>
                <w:color w:val="808080" w:themeColor="background1" w:themeShade="80"/>
                <w:spacing w:val="4"/>
                <w:sz w:val="20"/>
                <w:szCs w:val="20"/>
                <w:lang w:val="en-GB"/>
              </w:rPr>
            </w:pPr>
            <w:r w:rsidRPr="005B48DD">
              <w:rPr>
                <w:rFonts w:ascii="Tahoma" w:eastAsia="PMingLiU" w:hAnsi="Tahoma" w:cs="Tahoma"/>
                <w:color w:val="808080" w:themeColor="background1" w:themeShade="80"/>
                <w:spacing w:val="4"/>
                <w:sz w:val="20"/>
                <w:szCs w:val="20"/>
                <w:lang w:val="en-GB"/>
              </w:rPr>
              <w:t>Estimated (Future) cost of the project on monthly basis and presented the same to the management</w:t>
            </w:r>
          </w:p>
          <w:p w:rsidR="006479ED" w:rsidRPr="005B48DD" w:rsidRDefault="005B48DD" w:rsidP="00D83730">
            <w:pPr>
              <w:numPr>
                <w:ilvl w:val="0"/>
                <w:numId w:val="49"/>
              </w:numPr>
              <w:shd w:val="clear" w:color="auto" w:fill="FFFFFF" w:themeFill="background1"/>
              <w:spacing w:after="40"/>
              <w:jc w:val="both"/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Sub-c</w:t>
            </w:r>
            <w:r w:rsidR="006479ED" w:rsidRPr="005B48DD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on</w:t>
            </w:r>
            <w:r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tractors b</w:t>
            </w:r>
            <w:r w:rsidR="006479ED" w:rsidRPr="005B48DD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ooks of accounts accurately</w:t>
            </w:r>
          </w:p>
          <w:p w:rsidR="006479ED" w:rsidRPr="00816F0D" w:rsidRDefault="006479ED" w:rsidP="00D83730">
            <w:pPr>
              <w:numPr>
                <w:ilvl w:val="0"/>
                <w:numId w:val="40"/>
              </w:numPr>
              <w:shd w:val="clear" w:color="auto" w:fill="FFFFFF" w:themeFill="background1"/>
              <w:spacing w:after="40"/>
              <w:jc w:val="both"/>
              <w:rPr>
                <w:rFonts w:ascii="Tahoma" w:eastAsia="PMingLiU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816F0D">
              <w:rPr>
                <w:rFonts w:ascii="Tahoma" w:eastAsia="PMingLiU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Offered assistance to the Commercial Department in managing the claims </w:t>
            </w:r>
            <w:r w:rsidR="00816F0D">
              <w:rPr>
                <w:rFonts w:ascii="Tahoma" w:eastAsia="PMingLiU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at the time of dispute.</w:t>
            </w:r>
          </w:p>
          <w:p w:rsidR="006479ED" w:rsidRPr="005B48DD" w:rsidRDefault="006479ED" w:rsidP="00D83730">
            <w:pPr>
              <w:numPr>
                <w:ilvl w:val="0"/>
                <w:numId w:val="40"/>
              </w:numPr>
              <w:shd w:val="clear" w:color="auto" w:fill="FFFFFF" w:themeFill="background1"/>
              <w:spacing w:after="40"/>
              <w:jc w:val="both"/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8DD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Liaised with the external auditors during yearly audit process</w:t>
            </w:r>
          </w:p>
          <w:p w:rsidR="006479ED" w:rsidRPr="005B48DD" w:rsidRDefault="006479ED" w:rsidP="00D83730">
            <w:pPr>
              <w:numPr>
                <w:ilvl w:val="0"/>
                <w:numId w:val="40"/>
              </w:numPr>
              <w:shd w:val="clear" w:color="auto" w:fill="FFFFFF" w:themeFill="background1"/>
              <w:spacing w:after="40"/>
              <w:jc w:val="both"/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8DD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Monitored bank statements on daily basis</w:t>
            </w:r>
          </w:p>
          <w:p w:rsidR="006479ED" w:rsidRPr="005B48DD" w:rsidRDefault="006479ED" w:rsidP="00D83730">
            <w:pPr>
              <w:numPr>
                <w:ilvl w:val="0"/>
                <w:numId w:val="40"/>
              </w:numPr>
              <w:shd w:val="clear" w:color="auto" w:fill="FFFFFF" w:themeFill="background1"/>
              <w:spacing w:after="40"/>
              <w:jc w:val="both"/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8DD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Prepared Letters of Credit, Letters of Guarantee, Advance Payment Bonds and Performance Bonds</w:t>
            </w:r>
          </w:p>
          <w:p w:rsidR="006479ED" w:rsidRPr="005B48DD" w:rsidRDefault="006479ED" w:rsidP="00D83730">
            <w:pPr>
              <w:shd w:val="clear" w:color="auto" w:fill="FFFFFF" w:themeFill="background1"/>
              <w:spacing w:after="40"/>
              <w:jc w:val="both"/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:rsidR="006479ED" w:rsidRPr="005B48DD" w:rsidRDefault="006479ED" w:rsidP="00D83730">
            <w:pPr>
              <w:shd w:val="clear" w:color="auto" w:fill="FFFFFF" w:themeFill="background1"/>
              <w:spacing w:after="40"/>
              <w:jc w:val="both"/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8DD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0"/>
                <w:szCs w:val="20"/>
              </w:rPr>
              <w:t>Highlights:</w:t>
            </w:r>
          </w:p>
          <w:p w:rsidR="006479ED" w:rsidRPr="005B48DD" w:rsidRDefault="006479ED" w:rsidP="00D83730">
            <w:pPr>
              <w:numPr>
                <w:ilvl w:val="0"/>
                <w:numId w:val="40"/>
              </w:numPr>
              <w:shd w:val="clear" w:color="auto" w:fill="FFFFFF" w:themeFill="background1"/>
              <w:spacing w:after="40"/>
              <w:jc w:val="both"/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8DD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Merit of achieving cost saving through verification of cost centre in the company</w:t>
            </w:r>
          </w:p>
          <w:p w:rsidR="006479ED" w:rsidRPr="005B48DD" w:rsidRDefault="006479ED" w:rsidP="00D83730">
            <w:pPr>
              <w:pStyle w:val="ListParagraph"/>
              <w:numPr>
                <w:ilvl w:val="0"/>
                <w:numId w:val="40"/>
              </w:numPr>
              <w:spacing w:after="40"/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5B48DD">
              <w:rPr>
                <w:rFonts w:ascii="Tahoma" w:hAnsi="Tahoma" w:cs="Tahoma"/>
                <w:bCs/>
                <w:color w:val="808080" w:themeColor="background1" w:themeShade="80"/>
                <w:sz w:val="20"/>
                <w:szCs w:val="20"/>
              </w:rPr>
              <w:t xml:space="preserve">Competently followed up for projection income &amp; expenses with </w:t>
            </w:r>
            <w:r w:rsidR="00182A1E">
              <w:rPr>
                <w:rFonts w:ascii="Tahoma" w:hAnsi="Tahoma" w:cs="Tahoma"/>
                <w:bCs/>
                <w:color w:val="808080" w:themeColor="background1" w:themeShade="80"/>
                <w:sz w:val="20"/>
                <w:szCs w:val="20"/>
              </w:rPr>
              <w:t>Balance of Quantity Document</w:t>
            </w:r>
            <w:r w:rsidRPr="005B48DD">
              <w:rPr>
                <w:rFonts w:ascii="Tahoma" w:hAnsi="Tahoma" w:cs="Tahoma"/>
                <w:bCs/>
                <w:color w:val="808080" w:themeColor="background1" w:themeShade="80"/>
                <w:sz w:val="20"/>
                <w:szCs w:val="20"/>
              </w:rPr>
              <w:t xml:space="preserve"> that helped in </w:t>
            </w:r>
            <w:r w:rsidR="00182A1E">
              <w:rPr>
                <w:rFonts w:ascii="Tahoma" w:hAnsi="Tahoma" w:cs="Tahoma"/>
                <w:bCs/>
                <w:color w:val="808080" w:themeColor="background1" w:themeShade="80"/>
                <w:sz w:val="20"/>
                <w:szCs w:val="20"/>
              </w:rPr>
              <w:t xml:space="preserve">overall </w:t>
            </w:r>
            <w:r w:rsidR="00CF3711">
              <w:rPr>
                <w:rFonts w:ascii="Tahoma" w:hAnsi="Tahoma" w:cs="Tahoma"/>
                <w:bCs/>
                <w:color w:val="808080" w:themeColor="background1" w:themeShade="80"/>
                <w:sz w:val="20"/>
                <w:szCs w:val="20"/>
              </w:rPr>
              <w:t>project cash inflow and outflow</w:t>
            </w:r>
          </w:p>
          <w:p w:rsidR="006479ED" w:rsidRPr="005B48DD" w:rsidRDefault="006479ED" w:rsidP="00D83730">
            <w:pPr>
              <w:pStyle w:val="ListParagraph"/>
              <w:numPr>
                <w:ilvl w:val="0"/>
                <w:numId w:val="40"/>
              </w:numPr>
              <w:spacing w:after="40"/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5B48DD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val="en-IN" w:eastAsia="en-IN"/>
              </w:rPr>
              <w:t xml:space="preserve">Automated the preparation of </w:t>
            </w:r>
            <w:r w:rsidR="00182A1E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val="en-IN" w:eastAsia="en-IN"/>
              </w:rPr>
              <w:t xml:space="preserve">Overall Cost </w:t>
            </w:r>
            <w:r w:rsidR="00CF3711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val="en-IN" w:eastAsia="en-IN"/>
              </w:rPr>
              <w:t>R</w:t>
            </w:r>
            <w:r w:rsidRPr="005B48DD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val="en-IN" w:eastAsia="en-IN"/>
              </w:rPr>
              <w:t xml:space="preserve">eports using </w:t>
            </w:r>
            <w:proofErr w:type="spellStart"/>
            <w:r w:rsidR="00182A1E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val="en-IN" w:eastAsia="en-IN"/>
              </w:rPr>
              <w:t>Noria</w:t>
            </w:r>
            <w:proofErr w:type="spellEnd"/>
            <w:r w:rsidR="00182A1E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val="en-IN" w:eastAsia="en-IN"/>
              </w:rPr>
              <w:t xml:space="preserve"> Software</w:t>
            </w:r>
            <w:r w:rsidR="00FF1025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val="en-IN" w:eastAsia="en-IN"/>
              </w:rPr>
              <w:t xml:space="preserve"> </w:t>
            </w:r>
            <w:r w:rsidRPr="005B48DD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val="en-IN" w:eastAsia="en-IN"/>
              </w:rPr>
              <w:t xml:space="preserve">that previously required </w:t>
            </w:r>
            <w:r w:rsidR="00182A1E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val="en-IN" w:eastAsia="en-IN"/>
              </w:rPr>
              <w:t xml:space="preserve">much more </w:t>
            </w:r>
            <w:r w:rsidRPr="005B48DD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val="en-IN" w:eastAsia="en-IN"/>
              </w:rPr>
              <w:t>hours of effort</w:t>
            </w:r>
            <w:r w:rsidR="00182A1E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val="en-IN" w:eastAsia="en-IN"/>
              </w:rPr>
              <w:t>s</w:t>
            </w:r>
            <w:r w:rsidRPr="005B48DD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val="en-IN" w:eastAsia="en-IN"/>
              </w:rPr>
              <w:t xml:space="preserve"> per week </w:t>
            </w:r>
          </w:p>
          <w:p w:rsidR="006479ED" w:rsidRPr="005B48DD" w:rsidRDefault="006479ED" w:rsidP="00D83730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40"/>
              <w:contextualSpacing w:val="0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5B48DD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Improved the timeliness of month-end financial reporting from approximately </w:t>
            </w:r>
            <w:r w:rsidR="00961A59" w:rsidRPr="00CF3711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7</w:t>
            </w:r>
            <w:r w:rsidRPr="00CF3711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to </w:t>
            </w:r>
            <w:r w:rsidR="00961A59" w:rsidRPr="00CF3711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3</w:t>
            </w:r>
            <w:r w:rsidRPr="00CF3711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days</w:t>
            </w:r>
          </w:p>
          <w:p w:rsidR="006479ED" w:rsidRPr="00CF3711" w:rsidRDefault="006479ED" w:rsidP="00D83730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40"/>
              <w:contextualSpacing w:val="0"/>
              <w:jc w:val="both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n-GB"/>
              </w:rPr>
            </w:pPr>
            <w:r w:rsidRPr="00CF3711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Provided information on financial status by preparing special reports such as </w:t>
            </w:r>
            <w:r w:rsidR="00961A59" w:rsidRPr="00CF3711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Prolongation and </w:t>
            </w:r>
            <w:r w:rsidR="00CF3711" w:rsidRPr="00CF3711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Escalation of Time Report</w:t>
            </w:r>
            <w:r w:rsidR="00961A59" w:rsidRPr="00CF3711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, Report on Sub Contractors Value </w:t>
            </w:r>
            <w:r w:rsidR="00CF3711" w:rsidRPr="00CF3711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Paid and Outstanding </w:t>
            </w:r>
            <w:r w:rsidR="00961A59" w:rsidRPr="00CF3711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for Head Quarters in Japan, Overall </w:t>
            </w:r>
            <w:r w:rsidR="00CF3711" w:rsidRPr="00CF3711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Variance Analysis Report</w:t>
            </w:r>
            <w:r w:rsidR="00961A59" w:rsidRPr="00CF3711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to </w:t>
            </w:r>
            <w:r w:rsidR="00CF3711" w:rsidRPr="00CF3711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be presented to the </w:t>
            </w:r>
            <w:r w:rsidR="00961A59" w:rsidRPr="00CF3711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management in Qat</w:t>
            </w:r>
            <w:r w:rsidR="00CF3711" w:rsidRPr="00CF3711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ar on fortnightly basis </w:t>
            </w:r>
          </w:p>
          <w:p w:rsidR="006479ED" w:rsidRPr="005B48DD" w:rsidRDefault="006479ED" w:rsidP="00D83730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40"/>
              <w:contextualSpacing w:val="0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5B48D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Devised </w:t>
            </w:r>
            <w:r w:rsidR="006B0767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internal </w:t>
            </w:r>
            <w:r w:rsidRPr="005B48D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processes, controls &amp; systems to ensure operational excellence</w:t>
            </w:r>
          </w:p>
          <w:p w:rsidR="006479ED" w:rsidRPr="005B48DD" w:rsidRDefault="00CF3711" w:rsidP="00D83730">
            <w:pPr>
              <w:shd w:val="clear" w:color="auto" w:fill="FFFFFF" w:themeFill="background1"/>
              <w:spacing w:after="40"/>
              <w:ind w:left="2880" w:hanging="2880"/>
              <w:jc w:val="both"/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74148017" wp14:editId="5182F39B">
                  <wp:simplePos x="0" y="0"/>
                  <wp:positionH relativeFrom="column">
                    <wp:posOffset>6528435</wp:posOffset>
                  </wp:positionH>
                  <wp:positionV relativeFrom="paragraph">
                    <wp:posOffset>165100</wp:posOffset>
                  </wp:positionV>
                  <wp:extent cx="593786" cy="533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86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3711" w:rsidRDefault="006479ED" w:rsidP="00D83730">
            <w:pPr>
              <w:shd w:val="clear" w:color="auto" w:fill="FFFFFF" w:themeFill="background1"/>
              <w:spacing w:after="40"/>
              <w:ind w:left="2880" w:hanging="2880"/>
              <w:jc w:val="both"/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5B48DD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20"/>
              </w:rPr>
              <w:t>Aug’06-Feb’12</w:t>
            </w:r>
            <w:r w:rsidRPr="005B48DD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20"/>
              </w:rPr>
              <w:tab/>
              <w:t xml:space="preserve">Construction Development Company LLC, Doha, State of Qatar </w:t>
            </w:r>
            <w:r w:rsidR="00CF3711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as </w:t>
            </w:r>
          </w:p>
          <w:p w:rsidR="00CF3711" w:rsidRDefault="006479ED" w:rsidP="00CF3711">
            <w:pPr>
              <w:shd w:val="clear" w:color="auto" w:fill="FFFFFF" w:themeFill="background1"/>
              <w:spacing w:after="40"/>
              <w:jc w:val="both"/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5B48DD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Assistant Accounts </w:t>
            </w:r>
          </w:p>
          <w:p w:rsidR="006479ED" w:rsidRPr="00CF3711" w:rsidRDefault="006479ED" w:rsidP="00CF3711">
            <w:pPr>
              <w:shd w:val="clear" w:color="auto" w:fill="FFFFFF" w:themeFill="background1"/>
              <w:spacing w:after="40"/>
              <w:jc w:val="both"/>
              <w:rPr>
                <w:rFonts w:ascii="Tahoma" w:eastAsia="Times New Roman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5B48DD">
              <w:rPr>
                <w:rFonts w:ascii="Tahoma" w:eastAsia="Times New Roman" w:hAnsi="Tahoma" w:cs="Tahoma"/>
                <w:i/>
                <w:color w:val="808080" w:themeColor="background1" w:themeShade="80"/>
                <w:sz w:val="20"/>
                <w:szCs w:val="20"/>
              </w:rPr>
              <w:t>(New Doha International Airport, Doha, State of Qatar)</w:t>
            </w:r>
          </w:p>
          <w:p w:rsidR="006479ED" w:rsidRPr="005B48DD" w:rsidRDefault="006479ED" w:rsidP="00D83730">
            <w:pPr>
              <w:shd w:val="clear" w:color="auto" w:fill="FFFFFF" w:themeFill="background1"/>
              <w:tabs>
                <w:tab w:val="left" w:pos="2160"/>
                <w:tab w:val="left" w:pos="7560"/>
              </w:tabs>
              <w:spacing w:after="40"/>
              <w:jc w:val="both"/>
              <w:rPr>
                <w:rFonts w:ascii="Tahoma" w:eastAsia="Times New Roman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5B48DD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0"/>
                <w:szCs w:val="20"/>
              </w:rPr>
              <w:t>Role:</w:t>
            </w:r>
          </w:p>
          <w:p w:rsidR="006479ED" w:rsidRPr="005B48DD" w:rsidRDefault="006479ED" w:rsidP="00D83730">
            <w:pPr>
              <w:numPr>
                <w:ilvl w:val="0"/>
                <w:numId w:val="40"/>
              </w:numPr>
              <w:shd w:val="clear" w:color="auto" w:fill="FFFFFF" w:themeFill="background1"/>
              <w:spacing w:after="40"/>
              <w:jc w:val="both"/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8DD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Updated:</w:t>
            </w:r>
          </w:p>
          <w:p w:rsidR="006479ED" w:rsidRPr="005B48DD" w:rsidRDefault="006479ED" w:rsidP="00D83730">
            <w:pPr>
              <w:numPr>
                <w:ilvl w:val="0"/>
                <w:numId w:val="48"/>
              </w:numPr>
              <w:shd w:val="clear" w:color="auto" w:fill="FFFFFF" w:themeFill="background1"/>
              <w:spacing w:after="40"/>
              <w:jc w:val="both"/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8DD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Journal entries in the accounting software</w:t>
            </w:r>
          </w:p>
          <w:p w:rsidR="006479ED" w:rsidRPr="005B48DD" w:rsidRDefault="006479ED" w:rsidP="00D83730">
            <w:pPr>
              <w:numPr>
                <w:ilvl w:val="0"/>
                <w:numId w:val="48"/>
              </w:numPr>
              <w:shd w:val="clear" w:color="auto" w:fill="FFFFFF" w:themeFill="background1"/>
              <w:spacing w:after="40"/>
              <w:jc w:val="both"/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8DD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Fixed assets book with additions, deductions and depreciation</w:t>
            </w:r>
          </w:p>
          <w:p w:rsidR="006479ED" w:rsidRPr="00CF3711" w:rsidRDefault="006479ED" w:rsidP="00D83730">
            <w:pPr>
              <w:numPr>
                <w:ilvl w:val="0"/>
                <w:numId w:val="40"/>
              </w:numPr>
              <w:shd w:val="clear" w:color="auto" w:fill="FFFFFF" w:themeFill="background1"/>
              <w:spacing w:after="40"/>
              <w:jc w:val="both"/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8DD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Issued accounts receivable &amp; payable vouchers to </w:t>
            </w:r>
            <w:r w:rsidR="00F3322A" w:rsidRPr="00CF3711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Sub Contractors.</w:t>
            </w:r>
          </w:p>
          <w:p w:rsidR="006479ED" w:rsidRPr="00CF3711" w:rsidRDefault="006479ED" w:rsidP="00D83730">
            <w:pPr>
              <w:numPr>
                <w:ilvl w:val="0"/>
                <w:numId w:val="40"/>
              </w:numPr>
              <w:shd w:val="clear" w:color="auto" w:fill="FFFFFF" w:themeFill="background1"/>
              <w:spacing w:after="40"/>
              <w:jc w:val="both"/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CF3711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Managed petty cash and recorded the required entries in the system</w:t>
            </w:r>
          </w:p>
          <w:p w:rsidR="006479ED" w:rsidRPr="00CF3711" w:rsidRDefault="006479ED" w:rsidP="00D83730">
            <w:pPr>
              <w:numPr>
                <w:ilvl w:val="0"/>
                <w:numId w:val="40"/>
              </w:numPr>
              <w:shd w:val="clear" w:color="auto" w:fill="FFFFFF" w:themeFill="background1"/>
              <w:spacing w:after="40"/>
              <w:jc w:val="both"/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CF3711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Maintained:</w:t>
            </w:r>
          </w:p>
          <w:p w:rsidR="006479ED" w:rsidRPr="00CF3711" w:rsidRDefault="006479ED" w:rsidP="00D83730">
            <w:pPr>
              <w:numPr>
                <w:ilvl w:val="0"/>
                <w:numId w:val="47"/>
              </w:numPr>
              <w:shd w:val="clear" w:color="auto" w:fill="FFFFFF" w:themeFill="background1"/>
              <w:spacing w:after="40"/>
              <w:jc w:val="both"/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CF3711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Payroll of workers</w:t>
            </w:r>
          </w:p>
          <w:p w:rsidR="006479ED" w:rsidRPr="00CF3711" w:rsidRDefault="006479ED" w:rsidP="00D83730">
            <w:pPr>
              <w:numPr>
                <w:ilvl w:val="0"/>
                <w:numId w:val="47"/>
              </w:numPr>
              <w:shd w:val="clear" w:color="auto" w:fill="FFFFFF" w:themeFill="background1"/>
              <w:spacing w:after="40"/>
              <w:jc w:val="both"/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CF3711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Diesel &amp; water receipts and consumption files of the same</w:t>
            </w:r>
          </w:p>
          <w:p w:rsidR="006479ED" w:rsidRPr="00CF3711" w:rsidRDefault="006479ED" w:rsidP="00D83730">
            <w:pPr>
              <w:shd w:val="clear" w:color="auto" w:fill="FFFFFF" w:themeFill="background1"/>
              <w:tabs>
                <w:tab w:val="left" w:pos="2160"/>
                <w:tab w:val="left" w:pos="7560"/>
              </w:tabs>
              <w:spacing w:after="40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8"/>
                <w:szCs w:val="20"/>
              </w:rPr>
            </w:pPr>
          </w:p>
          <w:p w:rsidR="006479ED" w:rsidRPr="00CF3711" w:rsidRDefault="006479ED" w:rsidP="00D83730">
            <w:pPr>
              <w:shd w:val="clear" w:color="auto" w:fill="FFFFFF" w:themeFill="background1"/>
              <w:tabs>
                <w:tab w:val="left" w:pos="2160"/>
                <w:tab w:val="left" w:pos="7560"/>
              </w:tabs>
              <w:spacing w:after="40"/>
              <w:jc w:val="both"/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F3711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0"/>
                <w:szCs w:val="20"/>
              </w:rPr>
              <w:t>Highlights:</w:t>
            </w:r>
          </w:p>
          <w:p w:rsidR="006479ED" w:rsidRPr="005B48DD" w:rsidRDefault="006479ED" w:rsidP="00D83730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after="40"/>
              <w:jc w:val="both"/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CF3711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Played a key role in ensuring reduction in diesel consumption by </w:t>
            </w:r>
            <w:r w:rsidR="00CF3711" w:rsidRPr="00CF3711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approx.</w:t>
            </w:r>
            <w:r w:rsidR="00F3322A" w:rsidRPr="00CF3711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15</w:t>
            </w:r>
            <w:r w:rsidRPr="00CF3711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% f</w:t>
            </w:r>
            <w:r w:rsidR="005B48DD" w:rsidRPr="00CF3711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or generators</w:t>
            </w:r>
            <w:r w:rsidR="005B48DD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used on the sites; </w:t>
            </w:r>
            <w:r w:rsidRPr="005B48DD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prepared monthly consumption report of the same</w:t>
            </w:r>
          </w:p>
          <w:p w:rsidR="006479ED" w:rsidRPr="005B48DD" w:rsidRDefault="006479ED" w:rsidP="00D83730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after="40"/>
              <w:jc w:val="both"/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8DD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Assisted </w:t>
            </w:r>
            <w:r w:rsidR="004F3397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the </w:t>
            </w:r>
            <w:r w:rsidRPr="005B48DD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Manager in preparation of budget worth USD700 Million for all the projects executed in 5 years</w:t>
            </w:r>
          </w:p>
          <w:p w:rsidR="006479ED" w:rsidRPr="005B48DD" w:rsidRDefault="006479ED" w:rsidP="00D83730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after="40"/>
              <w:jc w:val="both"/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8DD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Merit of introducing Forecast Cash Flow Concept for maintaining the ageing report accurately</w:t>
            </w:r>
          </w:p>
          <w:p w:rsidR="006479ED" w:rsidRPr="005B48DD" w:rsidRDefault="006479ED" w:rsidP="00D83730">
            <w:pPr>
              <w:spacing w:after="40"/>
            </w:pPr>
          </w:p>
          <w:p w:rsidR="006479ED" w:rsidRPr="005B48DD" w:rsidRDefault="006479ED" w:rsidP="00D83730">
            <w:pPr>
              <w:tabs>
                <w:tab w:val="left" w:pos="6420"/>
              </w:tabs>
              <w:spacing w:after="40"/>
              <w:jc w:val="both"/>
              <w:rPr>
                <w:rFonts w:ascii="Cambria" w:hAnsi="Cambria"/>
                <w:b/>
                <w:bCs/>
                <w:noProof/>
                <w:sz w:val="16"/>
                <w:szCs w:val="16"/>
              </w:rPr>
            </w:pPr>
            <w:r w:rsidRPr="005B48DD">
              <w:rPr>
                <w:noProof/>
              </w:rPr>
              <w:drawing>
                <wp:inline distT="0" distB="0" distL="0" distR="0" wp14:anchorId="27C867E3" wp14:editId="4E463C7E">
                  <wp:extent cx="228600" cy="228600"/>
                  <wp:effectExtent l="0" t="0" r="0" b="0"/>
                  <wp:docPr id="7" name="Picture 7" descr="Description: 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8DD">
              <w:rPr>
                <w:rFonts w:ascii="Tahoma" w:hAnsi="Tahoma" w:cs="Tahoma"/>
                <w:color w:val="007635"/>
                <w:sz w:val="28"/>
                <w:szCs w:val="28"/>
              </w:rPr>
              <w:t>Education</w:t>
            </w:r>
          </w:p>
          <w:p w:rsidR="006479ED" w:rsidRPr="005B48DD" w:rsidRDefault="006479ED" w:rsidP="00D83730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after="40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</w:rPr>
            </w:pPr>
            <w:r w:rsidRPr="005B48DD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</w:rPr>
              <w:t>International Certification in Wealth and Investment Management from Bombay Stock Exchange Institute Ltd. in affiliation to CISI (Chartered Institute for Securities &amp; Investment)</w:t>
            </w:r>
            <w:r w:rsidR="005B48DD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</w:rPr>
              <w:t>,</w:t>
            </w:r>
            <w:r w:rsidRPr="005B48DD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</w:rPr>
              <w:t xml:space="preserve"> UK in 2015</w:t>
            </w:r>
          </w:p>
          <w:p w:rsidR="006479ED" w:rsidRPr="005B48DD" w:rsidRDefault="006479ED" w:rsidP="005B48DD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after="40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</w:rPr>
            </w:pPr>
            <w:r w:rsidRPr="005B48DD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</w:rPr>
              <w:t xml:space="preserve">Master of Management Studies (Finance) from </w:t>
            </w:r>
            <w:proofErr w:type="spellStart"/>
            <w:r w:rsidRPr="005B48DD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</w:rPr>
              <w:t>Anjuman</w:t>
            </w:r>
            <w:proofErr w:type="spellEnd"/>
            <w:r w:rsidR="00E16713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B48DD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</w:rPr>
              <w:t xml:space="preserve">e Islam </w:t>
            </w:r>
            <w:proofErr w:type="spellStart"/>
            <w:r w:rsidRPr="005B48DD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</w:rPr>
              <w:t>Allana</w:t>
            </w:r>
            <w:proofErr w:type="spellEnd"/>
            <w:r w:rsidRPr="005B48DD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</w:rPr>
              <w:t xml:space="preserve"> Institute of Management Studies, Mumbai, Mumbai University in 2006</w:t>
            </w:r>
          </w:p>
          <w:p w:rsidR="006479ED" w:rsidRPr="005B48DD" w:rsidRDefault="006479ED" w:rsidP="00D83730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after="40"/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</w:rPr>
            </w:pPr>
            <w:r w:rsidRPr="005B48DD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</w:rPr>
              <w:t xml:space="preserve">B.Com. (Accounting &amp; Auditing) from DBJ College of Arts, Commerce &amp; Science, </w:t>
            </w:r>
            <w:proofErr w:type="spellStart"/>
            <w:r w:rsidRPr="005B48DD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</w:rPr>
              <w:t>Chiplun</w:t>
            </w:r>
            <w:proofErr w:type="spellEnd"/>
            <w:r w:rsidRPr="005B48DD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</w:rPr>
              <w:t>, Mumbai University in 2004</w:t>
            </w:r>
          </w:p>
          <w:p w:rsidR="00D83730" w:rsidRPr="005B48DD" w:rsidRDefault="00D83730"/>
          <w:p w:rsidR="006479ED" w:rsidRPr="005B48DD" w:rsidRDefault="006479ED" w:rsidP="00362E0F">
            <w:pPr>
              <w:rPr>
                <w:rFonts w:ascii="Tahoma" w:hAnsi="Tahoma" w:cs="Tahoma"/>
                <w:color w:val="007635"/>
                <w:sz w:val="28"/>
                <w:szCs w:val="28"/>
              </w:rPr>
            </w:pPr>
            <w:r w:rsidRPr="005B48DD">
              <w:rPr>
                <w:rFonts w:ascii="Tahoma" w:hAnsi="Tahoma" w:cs="Tahoma"/>
                <w:noProof/>
                <w:color w:val="70AD47"/>
                <w:sz w:val="28"/>
                <w:szCs w:val="28"/>
              </w:rPr>
              <w:lastRenderedPageBreak/>
              <w:drawing>
                <wp:inline distT="0" distB="0" distL="0" distR="0" wp14:anchorId="778B7D1F" wp14:editId="3D4BF5D0">
                  <wp:extent cx="233045" cy="233045"/>
                  <wp:effectExtent l="0" t="0" r="0" b="0"/>
                  <wp:docPr id="17" name="Picture 17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8DD">
              <w:rPr>
                <w:rFonts w:ascii="Tahoma" w:hAnsi="Tahoma" w:cs="Tahoma"/>
                <w:color w:val="007635"/>
                <w:sz w:val="28"/>
                <w:szCs w:val="28"/>
              </w:rPr>
              <w:t xml:space="preserve">IT Skills </w:t>
            </w:r>
          </w:p>
          <w:p w:rsidR="006479ED" w:rsidRPr="005B48DD" w:rsidRDefault="006479ED" w:rsidP="006479ED">
            <w:pPr>
              <w:numPr>
                <w:ilvl w:val="0"/>
                <w:numId w:val="40"/>
              </w:numPr>
              <w:shd w:val="clear" w:color="auto" w:fill="FFFFFF" w:themeFill="background1"/>
              <w:jc w:val="both"/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proofErr w:type="spellStart"/>
            <w:r w:rsidRPr="005B48DD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Noria</w:t>
            </w:r>
            <w:proofErr w:type="spellEnd"/>
            <w:r w:rsidRPr="005B48DD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(ERP backed </w:t>
            </w:r>
            <w:r w:rsidR="00113F4D" w:rsidRPr="005B48DD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accounting system</w:t>
            </w:r>
            <w:r w:rsidRPr="005B48DD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) and Tally</w:t>
            </w:r>
          </w:p>
          <w:p w:rsidR="006479ED" w:rsidRPr="005B48DD" w:rsidRDefault="006479ED" w:rsidP="006479ED">
            <w:pPr>
              <w:numPr>
                <w:ilvl w:val="0"/>
                <w:numId w:val="40"/>
              </w:numPr>
              <w:shd w:val="clear" w:color="auto" w:fill="FFFFFF" w:themeFill="background1"/>
              <w:jc w:val="both"/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8DD">
              <w:rPr>
                <w:rFonts w:ascii="Tahoma" w:eastAsia="PMingLiU" w:hAnsi="Tahoma" w:cs="Tahoma"/>
                <w:color w:val="808080" w:themeColor="background1" w:themeShade="80"/>
                <w:sz w:val="20"/>
                <w:szCs w:val="20"/>
                <w:lang w:val="en-GB"/>
              </w:rPr>
              <w:t>MS Office (Excel, Word, PowerPoint &amp;Outlook) and Internet Applications</w:t>
            </w:r>
          </w:p>
          <w:p w:rsidR="006479ED" w:rsidRPr="005B48DD" w:rsidRDefault="006479ED" w:rsidP="00A23A89">
            <w:pPr>
              <w:jc w:val="both"/>
            </w:pPr>
          </w:p>
        </w:tc>
      </w:tr>
      <w:tr w:rsidR="006479ED" w:rsidRPr="005B48DD" w:rsidTr="00361771">
        <w:trPr>
          <w:gridAfter w:val="1"/>
          <w:wAfter w:w="7551" w:type="dxa"/>
          <w:trHeight w:val="657"/>
        </w:trPr>
        <w:tc>
          <w:tcPr>
            <w:tcW w:w="11346" w:type="dxa"/>
            <w:shd w:val="clear" w:color="auto" w:fill="FFFFFF" w:themeFill="background1"/>
          </w:tcPr>
          <w:p w:rsidR="006479ED" w:rsidRPr="005B48DD" w:rsidRDefault="006479ED" w:rsidP="00D83730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5B48DD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lastRenderedPageBreak/>
              <w:drawing>
                <wp:inline distT="0" distB="0" distL="0" distR="0" wp14:anchorId="2622079A" wp14:editId="028A6D06">
                  <wp:extent cx="228600" cy="228600"/>
                  <wp:effectExtent l="0" t="0" r="0" b="0"/>
                  <wp:docPr id="30" name="Picture 30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8DD">
              <w:rPr>
                <w:rFonts w:ascii="Tahoma" w:hAnsi="Tahoma" w:cs="Tahoma"/>
                <w:color w:val="007635"/>
                <w:sz w:val="28"/>
                <w:szCs w:val="28"/>
              </w:rPr>
              <w:t>Personal Details</w:t>
            </w:r>
          </w:p>
        </w:tc>
      </w:tr>
      <w:tr w:rsidR="006479ED" w:rsidRPr="005B48DD" w:rsidTr="00361771">
        <w:trPr>
          <w:gridAfter w:val="1"/>
          <w:wAfter w:w="7551" w:type="dxa"/>
          <w:trHeight w:val="260"/>
        </w:trPr>
        <w:tc>
          <w:tcPr>
            <w:tcW w:w="11346" w:type="dxa"/>
            <w:shd w:val="clear" w:color="auto" w:fill="FFFFFF" w:themeFill="background1"/>
          </w:tcPr>
          <w:p w:rsidR="006479ED" w:rsidRPr="00CF3711" w:rsidRDefault="006479ED" w:rsidP="000406C7">
            <w:pPr>
              <w:tabs>
                <w:tab w:val="left" w:pos="2160"/>
              </w:tabs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5B48D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Date of Birth:                        </w:t>
            </w:r>
            <w:r w:rsidRPr="005B48DD">
              <w:rPr>
                <w:rFonts w:ascii="Tahoma" w:hAnsi="Tahoma" w:cs="Tahoma"/>
                <w:sz w:val="20"/>
                <w:szCs w:val="20"/>
              </w:rPr>
              <w:tab/>
            </w:r>
            <w:r w:rsidRPr="00CF37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12</w:t>
            </w:r>
            <w:r w:rsidRPr="00CF3711">
              <w:rPr>
                <w:rFonts w:ascii="Tahoma" w:hAnsi="Tahoma" w:cs="Tahoma"/>
                <w:color w:val="808080" w:themeColor="background1" w:themeShade="80"/>
                <w:sz w:val="20"/>
                <w:szCs w:val="20"/>
                <w:vertAlign w:val="superscript"/>
              </w:rPr>
              <w:t>th</w:t>
            </w:r>
            <w:r w:rsidRPr="00CF37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December 1982</w:t>
            </w:r>
          </w:p>
          <w:p w:rsidR="006479ED" w:rsidRPr="00CF3711" w:rsidRDefault="006479ED" w:rsidP="000406C7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F37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Nationality:</w:t>
            </w:r>
            <w:r w:rsidRPr="00CF37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</w:r>
            <w:r w:rsidRPr="00CF37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</w:r>
            <w:r w:rsidRPr="00CF37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  <w:t>Indian</w:t>
            </w:r>
          </w:p>
          <w:p w:rsidR="006479ED" w:rsidRPr="00CF3711" w:rsidRDefault="006479ED" w:rsidP="000406C7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F37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Marital Status:</w:t>
            </w:r>
            <w:r w:rsidRPr="00CF37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</w:r>
            <w:r w:rsidRPr="00CF37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</w:r>
            <w:r w:rsidRPr="00CF37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  <w:t>Married</w:t>
            </w:r>
          </w:p>
          <w:p w:rsidR="006479ED" w:rsidRPr="00CF3711" w:rsidRDefault="006479ED" w:rsidP="000406C7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bidi="ar-AE"/>
              </w:rPr>
            </w:pPr>
            <w:r w:rsidRPr="00CF37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Languages Known:</w:t>
            </w:r>
            <w:r w:rsidRPr="00CF37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</w:r>
            <w:r w:rsidRPr="00CF37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  <w:t>English, Hindi</w:t>
            </w:r>
            <w:r w:rsidR="00C05C3E" w:rsidRPr="00CF37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 Marathi</w:t>
            </w:r>
            <w:r w:rsidRPr="00CF37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&amp; Urdu</w:t>
            </w:r>
          </w:p>
          <w:p w:rsidR="006479ED" w:rsidRPr="00CF3711" w:rsidRDefault="006479ED" w:rsidP="000406C7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CF37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No. of Dependents:</w:t>
            </w:r>
            <w:r w:rsidRPr="00CF37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</w:r>
            <w:r w:rsidRPr="00CF37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</w:r>
            <w:r w:rsidR="00C05C3E" w:rsidRPr="00CF37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4</w:t>
            </w:r>
            <w:r w:rsidRPr="00CF37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                 </w:t>
            </w:r>
          </w:p>
          <w:p w:rsidR="006479ED" w:rsidRPr="00CF3711" w:rsidRDefault="006479ED" w:rsidP="000406C7">
            <w:pPr>
              <w:jc w:val="both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</w:rPr>
            </w:pPr>
            <w:r w:rsidRPr="00CF37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Visa St</w:t>
            </w:r>
            <w:r w:rsidR="00FF102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atus:</w:t>
            </w:r>
            <w:r w:rsidR="00FF102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</w:r>
            <w:r w:rsidR="00FF102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</w:r>
            <w:r w:rsidR="00FF102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ab/>
              <w:t xml:space="preserve">UAE Visa - Visit </w:t>
            </w:r>
            <w:r w:rsidR="00495B9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Visa until</w:t>
            </w:r>
            <w:r w:rsidR="00FF102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B3F6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5</w:t>
            </w:r>
            <w:r w:rsidR="00AB3F6F" w:rsidRPr="00AB3F6F">
              <w:rPr>
                <w:rFonts w:ascii="Tahoma" w:hAnsi="Tahoma" w:cs="Tahoma"/>
                <w:color w:val="808080" w:themeColor="background1" w:themeShade="80"/>
                <w:sz w:val="20"/>
                <w:szCs w:val="20"/>
                <w:vertAlign w:val="superscript"/>
              </w:rPr>
              <w:t>th</w:t>
            </w:r>
            <w:r w:rsidR="00AB3F6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F102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April 2016.</w:t>
            </w:r>
            <w:r w:rsidRPr="00CF37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                                      </w:t>
            </w:r>
          </w:p>
          <w:p w:rsidR="006479ED" w:rsidRPr="00CF3711" w:rsidRDefault="006479ED" w:rsidP="000406C7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bidi="ar-AE"/>
              </w:rPr>
            </w:pPr>
          </w:p>
          <w:p w:rsidR="006479ED" w:rsidRPr="005B48DD" w:rsidRDefault="00573E24" w:rsidP="002D48BB">
            <w:pPr>
              <w:suppressAutoHyphens/>
              <w:autoSpaceDN w:val="0"/>
              <w:ind w:right="-61"/>
              <w:contextualSpacing/>
              <w:textAlignment w:val="baseline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NOC of Qa</w:t>
            </w:r>
            <w:r w:rsidR="001744B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tar:                           </w:t>
            </w:r>
            <w: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Available.</w:t>
            </w:r>
          </w:p>
        </w:tc>
      </w:tr>
      <w:tr w:rsidR="006479ED" w:rsidRPr="005B48DD" w:rsidTr="00361771">
        <w:trPr>
          <w:gridAfter w:val="1"/>
          <w:wAfter w:w="7551" w:type="dxa"/>
          <w:trHeight w:val="260"/>
        </w:trPr>
        <w:tc>
          <w:tcPr>
            <w:tcW w:w="11346" w:type="dxa"/>
            <w:shd w:val="clear" w:color="auto" w:fill="FFFFFF" w:themeFill="background1"/>
          </w:tcPr>
          <w:p w:rsidR="001744BD" w:rsidRPr="005B48DD" w:rsidRDefault="001744BD" w:rsidP="002D48BB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</w:pPr>
          </w:p>
        </w:tc>
      </w:tr>
      <w:tr w:rsidR="006479ED" w:rsidRPr="005B48DD" w:rsidTr="00361771">
        <w:trPr>
          <w:gridAfter w:val="1"/>
          <w:wAfter w:w="7551" w:type="dxa"/>
          <w:trHeight w:val="1278"/>
        </w:trPr>
        <w:tc>
          <w:tcPr>
            <w:tcW w:w="11346" w:type="dxa"/>
            <w:shd w:val="clear" w:color="auto" w:fill="FFFFFF" w:themeFill="background1"/>
          </w:tcPr>
          <w:p w:rsidR="006479ED" w:rsidRPr="005B48DD" w:rsidRDefault="006479ED" w:rsidP="00676334">
            <w:pPr>
              <w:ind w:left="5040"/>
              <w:jc w:val="both"/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</w:pPr>
          </w:p>
        </w:tc>
      </w:tr>
    </w:tbl>
    <w:p w:rsidR="00A11671" w:rsidRPr="005B48DD" w:rsidRDefault="00A11671"/>
    <w:sectPr w:rsidR="00A11671" w:rsidRPr="005B48DD" w:rsidSect="00971816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E5" w:rsidRDefault="00B72DE5" w:rsidP="00513EBF">
      <w:pPr>
        <w:spacing w:after="0" w:line="240" w:lineRule="auto"/>
      </w:pPr>
      <w:r>
        <w:separator/>
      </w:r>
    </w:p>
  </w:endnote>
  <w:endnote w:type="continuationSeparator" w:id="0">
    <w:p w:rsidR="00B72DE5" w:rsidRDefault="00B72DE5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E5" w:rsidRDefault="00B72DE5" w:rsidP="00513EBF">
      <w:pPr>
        <w:spacing w:after="0" w:line="240" w:lineRule="auto"/>
      </w:pPr>
      <w:r>
        <w:separator/>
      </w:r>
    </w:p>
  </w:footnote>
  <w:footnote w:type="continuationSeparator" w:id="0">
    <w:p w:rsidR="00B72DE5" w:rsidRDefault="00B72DE5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bullet_grey_circ" style="width:9.2pt;height:9.2pt;visibility:visible;mso-wrap-style:square" o:bullet="t">
        <v:imagedata r:id="rId1" o:title="bullet_grey_circ"/>
      </v:shape>
    </w:pict>
  </w:numPicBullet>
  <w:numPicBullet w:numPicBulletId="1">
    <w:pict>
      <v:shape id="_x0000_i1077" type="#_x0000_t75" style="width:180pt;height:149.85pt;visibility:visible;mso-wrap-style:square" o:bullet="t">
        <v:imagedata r:id="rId2" o:title="image-rightver3"/>
      </v:shape>
    </w:pict>
  </w:numPicBullet>
  <w:numPicBullet w:numPicBulletId="2">
    <w:pict>
      <v:shape id="_x0000_i1078" type="#_x0000_t75" alt="edu24x24icons" style="width:18.4pt;height:18.4pt;visibility:visible;mso-wrap-style:square" o:bullet="t">
        <v:imagedata r:id="rId3" o:title="edu24x24icons"/>
      </v:shape>
    </w:pict>
  </w:numPicBullet>
  <w:numPicBullet w:numPicBulletId="3">
    <w:pict>
      <v:shape id="_x0000_i1079" type="#_x0000_t75" alt="exp24x24icons" style="width:18.4pt;height:18.4pt;visibility:visible;mso-wrap-style:square" o:bullet="t">
        <v:imagedata r:id="rId4" o:title="exp24x24icons"/>
      </v:shape>
    </w:pict>
  </w:numPicBullet>
  <w:numPicBullet w:numPicBulletId="4">
    <w:pict>
      <v:shape id="_x0000_i1080" type="#_x0000_t75" style="width:7.55pt;height:7.55pt" o:bullet="t">
        <v:imagedata r:id="rId5" o:title="bullet-blue"/>
      </v:shape>
    </w:pict>
  </w:numPicBullet>
  <w:numPicBullet w:numPicBulletId="5">
    <w:pict>
      <v:shape id="_x0000_i1081" type="#_x0000_t75" alt="softskills24x24icons" style="width:18.4pt;height:18.4pt;visibility:visible;mso-wrap-style:square" o:bullet="t">
        <v:imagedata r:id="rId6" o:title="softskills24x24icons"/>
      </v:shape>
    </w:pict>
  </w:numPicBullet>
  <w:numPicBullet w:numPicBulletId="6">
    <w:pict>
      <v:shape id="_x0000_i1082" type="#_x0000_t75" alt="career24x24icons" style="width:18.4pt;height:18.4pt;visibility:visible;mso-wrap-style:square" o:bullet="t">
        <v:imagedata r:id="rId7" o:title="career24x24icons"/>
      </v:shape>
    </w:pict>
  </w:numPicBullet>
  <w:numPicBullet w:numPicBulletId="7">
    <w:pict>
      <v:shape id="_x0000_i1083" type="#_x0000_t75" alt="core24x24icons" style="width:18.4pt;height:18.4pt;visibility:visible;mso-wrap-style:square" o:bullet="t">
        <v:imagedata r:id="rId8" o:title="core24x24icons"/>
      </v:shape>
    </w:pict>
  </w:numPicBullet>
  <w:numPicBullet w:numPicBulletId="8">
    <w:pict>
      <v:shape id="_x0000_i1084" type="#_x0000_t75" style="width:13.4pt;height:13.4pt;visibility:visible;mso-wrap-style:square" o:bullet="t">
        <v:imagedata r:id="rId9" o:title=""/>
      </v:shape>
    </w:pict>
  </w:numPicBullet>
  <w:numPicBullet w:numPicBulletId="9">
    <w:pict>
      <v:shape id="_x0000_i1085" type="#_x0000_t75" style="width:13.4pt;height:13.4pt;visibility:visible;mso-wrap-style:square" o:bullet="t">
        <v:imagedata r:id="rId10" o:title=""/>
      </v:shape>
    </w:pict>
  </w:numPicBullet>
  <w:abstractNum w:abstractNumId="0">
    <w:nsid w:val="009C2220"/>
    <w:multiLevelType w:val="hybridMultilevel"/>
    <w:tmpl w:val="1194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F69AC"/>
    <w:multiLevelType w:val="hybridMultilevel"/>
    <w:tmpl w:val="427E2A48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492DAB"/>
    <w:multiLevelType w:val="hybridMultilevel"/>
    <w:tmpl w:val="5874E7F2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72313"/>
    <w:multiLevelType w:val="hybridMultilevel"/>
    <w:tmpl w:val="413AA5C0"/>
    <w:lvl w:ilvl="0" w:tplc="663C76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 w:themeColor="background1" w:themeShade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F6607"/>
    <w:multiLevelType w:val="hybridMultilevel"/>
    <w:tmpl w:val="7FC4FB42"/>
    <w:lvl w:ilvl="0" w:tplc="FFFFFFFF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92339"/>
    <w:multiLevelType w:val="hybridMultilevel"/>
    <w:tmpl w:val="F088268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E21A86"/>
    <w:multiLevelType w:val="hybridMultilevel"/>
    <w:tmpl w:val="564067D2"/>
    <w:lvl w:ilvl="0" w:tplc="FFFFFFFF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2">
    <w:nsid w:val="21335A8C"/>
    <w:multiLevelType w:val="hybridMultilevel"/>
    <w:tmpl w:val="0DBA03F2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581889"/>
    <w:multiLevelType w:val="hybridMultilevel"/>
    <w:tmpl w:val="185CE2A6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E119D8"/>
    <w:multiLevelType w:val="hybridMultilevel"/>
    <w:tmpl w:val="141E0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1D182E"/>
    <w:multiLevelType w:val="hybridMultilevel"/>
    <w:tmpl w:val="8B3056BA"/>
    <w:lvl w:ilvl="0" w:tplc="FFFFFFFF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3540D9"/>
    <w:multiLevelType w:val="hybridMultilevel"/>
    <w:tmpl w:val="2654B0C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A57D23"/>
    <w:multiLevelType w:val="hybridMultilevel"/>
    <w:tmpl w:val="2C123A1A"/>
    <w:lvl w:ilvl="0" w:tplc="59F22B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 w:themeColor="background1" w:themeShade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E18CF"/>
    <w:multiLevelType w:val="hybridMultilevel"/>
    <w:tmpl w:val="DABE3B64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0818B5"/>
    <w:multiLevelType w:val="hybridMultilevel"/>
    <w:tmpl w:val="3880F664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AB24AF"/>
    <w:multiLevelType w:val="hybridMultilevel"/>
    <w:tmpl w:val="1F34550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C809BD"/>
    <w:multiLevelType w:val="hybridMultilevel"/>
    <w:tmpl w:val="97E6F414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17727"/>
    <w:multiLevelType w:val="hybridMultilevel"/>
    <w:tmpl w:val="CA98C246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6F7904"/>
    <w:multiLevelType w:val="hybridMultilevel"/>
    <w:tmpl w:val="9BB61A0E"/>
    <w:lvl w:ilvl="0" w:tplc="D1E4D354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401F8A"/>
    <w:multiLevelType w:val="hybridMultilevel"/>
    <w:tmpl w:val="42CE5478"/>
    <w:lvl w:ilvl="0" w:tplc="D1E4D35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9A5E3B"/>
    <w:multiLevelType w:val="hybridMultilevel"/>
    <w:tmpl w:val="83DC25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6467D"/>
    <w:multiLevelType w:val="hybridMultilevel"/>
    <w:tmpl w:val="B70AA24A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8C165C"/>
    <w:multiLevelType w:val="hybridMultilevel"/>
    <w:tmpl w:val="D50A5944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A34818"/>
    <w:multiLevelType w:val="hybridMultilevel"/>
    <w:tmpl w:val="F9EEE7E6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C93988"/>
    <w:multiLevelType w:val="hybridMultilevel"/>
    <w:tmpl w:val="410AAE5E"/>
    <w:lvl w:ilvl="0" w:tplc="E34EB2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 w:themeColor="background1" w:themeShade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152F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56263257"/>
    <w:multiLevelType w:val="hybridMultilevel"/>
    <w:tmpl w:val="0346DA86"/>
    <w:lvl w:ilvl="0" w:tplc="FFFFFFFF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C45E99"/>
    <w:multiLevelType w:val="hybridMultilevel"/>
    <w:tmpl w:val="DA847708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>
    <w:nsid w:val="5EC90D42"/>
    <w:multiLevelType w:val="hybridMultilevel"/>
    <w:tmpl w:val="7CB0E64C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454BB1"/>
    <w:multiLevelType w:val="hybridMultilevel"/>
    <w:tmpl w:val="27BA7ABC"/>
    <w:lvl w:ilvl="0" w:tplc="FFFFFFFF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F54610"/>
    <w:multiLevelType w:val="hybridMultilevel"/>
    <w:tmpl w:val="0D060168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6E23300"/>
    <w:multiLevelType w:val="hybridMultilevel"/>
    <w:tmpl w:val="67525626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0">
    <w:nsid w:val="682D46D3"/>
    <w:multiLevelType w:val="hybridMultilevel"/>
    <w:tmpl w:val="E11ECBEC"/>
    <w:lvl w:ilvl="0" w:tplc="A16063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 w:themeColor="background1" w:themeShade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BD018F"/>
    <w:multiLevelType w:val="hybridMultilevel"/>
    <w:tmpl w:val="F2F68D06"/>
    <w:lvl w:ilvl="0" w:tplc="FFFFFFFF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3F5D61"/>
    <w:multiLevelType w:val="hybridMultilevel"/>
    <w:tmpl w:val="C3E01A04"/>
    <w:lvl w:ilvl="0" w:tplc="895AB7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 w:themeColor="background1" w:themeShade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086F4C"/>
    <w:multiLevelType w:val="hybridMultilevel"/>
    <w:tmpl w:val="18DAC3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EC84BA8"/>
    <w:multiLevelType w:val="hybridMultilevel"/>
    <w:tmpl w:val="5748B73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21677B5"/>
    <w:multiLevelType w:val="hybridMultilevel"/>
    <w:tmpl w:val="7E142E82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945070"/>
    <w:multiLevelType w:val="hybridMultilevel"/>
    <w:tmpl w:val="3550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AFB4BBF"/>
    <w:multiLevelType w:val="hybridMultilevel"/>
    <w:tmpl w:val="AB16D8C0"/>
    <w:lvl w:ilvl="0" w:tplc="B70826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 w:themeColor="background1" w:themeShade="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36"/>
  </w:num>
  <w:num w:numId="4">
    <w:abstractNumId w:val="24"/>
  </w:num>
  <w:num w:numId="5">
    <w:abstractNumId w:val="2"/>
  </w:num>
  <w:num w:numId="6">
    <w:abstractNumId w:val="5"/>
  </w:num>
  <w:num w:numId="7">
    <w:abstractNumId w:val="27"/>
  </w:num>
  <w:num w:numId="8">
    <w:abstractNumId w:val="10"/>
  </w:num>
  <w:num w:numId="9">
    <w:abstractNumId w:val="46"/>
  </w:num>
  <w:num w:numId="10">
    <w:abstractNumId w:val="0"/>
  </w:num>
  <w:num w:numId="11">
    <w:abstractNumId w:val="4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7"/>
  </w:num>
  <w:num w:numId="15">
    <w:abstractNumId w:val="25"/>
  </w:num>
  <w:num w:numId="16">
    <w:abstractNumId w:val="26"/>
  </w:num>
  <w:num w:numId="17">
    <w:abstractNumId w:val="43"/>
  </w:num>
  <w:num w:numId="18">
    <w:abstractNumId w:val="32"/>
  </w:num>
  <w:num w:numId="19">
    <w:abstractNumId w:val="35"/>
  </w:num>
  <w:num w:numId="20">
    <w:abstractNumId w:val="39"/>
  </w:num>
  <w:num w:numId="21">
    <w:abstractNumId w:val="21"/>
  </w:num>
  <w:num w:numId="22">
    <w:abstractNumId w:val="38"/>
  </w:num>
  <w:num w:numId="23">
    <w:abstractNumId w:val="34"/>
  </w:num>
  <w:num w:numId="24">
    <w:abstractNumId w:val="30"/>
  </w:num>
  <w:num w:numId="25">
    <w:abstractNumId w:val="14"/>
  </w:num>
  <w:num w:numId="26">
    <w:abstractNumId w:val="8"/>
  </w:num>
  <w:num w:numId="27">
    <w:abstractNumId w:val="20"/>
  </w:num>
  <w:num w:numId="28">
    <w:abstractNumId w:val="16"/>
  </w:num>
  <w:num w:numId="29">
    <w:abstractNumId w:val="44"/>
  </w:num>
  <w:num w:numId="30">
    <w:abstractNumId w:val="15"/>
  </w:num>
  <w:num w:numId="31">
    <w:abstractNumId w:val="9"/>
  </w:num>
  <w:num w:numId="32">
    <w:abstractNumId w:val="37"/>
  </w:num>
  <w:num w:numId="33">
    <w:abstractNumId w:val="41"/>
  </w:num>
  <w:num w:numId="34">
    <w:abstractNumId w:val="22"/>
  </w:num>
  <w:num w:numId="35">
    <w:abstractNumId w:val="33"/>
  </w:num>
  <w:num w:numId="36">
    <w:abstractNumId w:val="28"/>
  </w:num>
  <w:num w:numId="37">
    <w:abstractNumId w:val="18"/>
  </w:num>
  <w:num w:numId="38">
    <w:abstractNumId w:val="12"/>
  </w:num>
  <w:num w:numId="39">
    <w:abstractNumId w:val="45"/>
  </w:num>
  <w:num w:numId="40">
    <w:abstractNumId w:val="29"/>
  </w:num>
  <w:num w:numId="41">
    <w:abstractNumId w:val="17"/>
  </w:num>
  <w:num w:numId="42">
    <w:abstractNumId w:val="6"/>
  </w:num>
  <w:num w:numId="43">
    <w:abstractNumId w:val="42"/>
  </w:num>
  <w:num w:numId="44">
    <w:abstractNumId w:val="19"/>
  </w:num>
  <w:num w:numId="45">
    <w:abstractNumId w:val="1"/>
  </w:num>
  <w:num w:numId="46">
    <w:abstractNumId w:val="13"/>
  </w:num>
  <w:num w:numId="47">
    <w:abstractNumId w:val="31"/>
  </w:num>
  <w:num w:numId="48">
    <w:abstractNumId w:val="4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79"/>
    <w:rsid w:val="00007247"/>
    <w:rsid w:val="00010547"/>
    <w:rsid w:val="000109B7"/>
    <w:rsid w:val="000166D6"/>
    <w:rsid w:val="0001780F"/>
    <w:rsid w:val="00022BD5"/>
    <w:rsid w:val="00023D1C"/>
    <w:rsid w:val="00027EA3"/>
    <w:rsid w:val="00032EE5"/>
    <w:rsid w:val="00035438"/>
    <w:rsid w:val="000406C7"/>
    <w:rsid w:val="0004410F"/>
    <w:rsid w:val="000532E6"/>
    <w:rsid w:val="00053C55"/>
    <w:rsid w:val="0006032C"/>
    <w:rsid w:val="0007133C"/>
    <w:rsid w:val="00074731"/>
    <w:rsid w:val="00080F9A"/>
    <w:rsid w:val="000874B9"/>
    <w:rsid w:val="0009600A"/>
    <w:rsid w:val="000A70B1"/>
    <w:rsid w:val="000B33FC"/>
    <w:rsid w:val="000B4309"/>
    <w:rsid w:val="000B63AC"/>
    <w:rsid w:val="000C0458"/>
    <w:rsid w:val="000C11A6"/>
    <w:rsid w:val="000C2025"/>
    <w:rsid w:val="000C3B23"/>
    <w:rsid w:val="000C529A"/>
    <w:rsid w:val="000C5BED"/>
    <w:rsid w:val="000D0BEB"/>
    <w:rsid w:val="000E2186"/>
    <w:rsid w:val="000E5080"/>
    <w:rsid w:val="001030B7"/>
    <w:rsid w:val="00113F4D"/>
    <w:rsid w:val="0012242B"/>
    <w:rsid w:val="00131440"/>
    <w:rsid w:val="00131BA0"/>
    <w:rsid w:val="00134507"/>
    <w:rsid w:val="001355E6"/>
    <w:rsid w:val="00137EE2"/>
    <w:rsid w:val="00140912"/>
    <w:rsid w:val="001429B2"/>
    <w:rsid w:val="001448BF"/>
    <w:rsid w:val="00157F08"/>
    <w:rsid w:val="001615DE"/>
    <w:rsid w:val="001736B2"/>
    <w:rsid w:val="001744BD"/>
    <w:rsid w:val="00176C30"/>
    <w:rsid w:val="00182A1E"/>
    <w:rsid w:val="00184B9D"/>
    <w:rsid w:val="00187129"/>
    <w:rsid w:val="00192115"/>
    <w:rsid w:val="001B10A9"/>
    <w:rsid w:val="001B3140"/>
    <w:rsid w:val="001B4B1D"/>
    <w:rsid w:val="001B5AF2"/>
    <w:rsid w:val="001B7D94"/>
    <w:rsid w:val="001C27FE"/>
    <w:rsid w:val="001D239F"/>
    <w:rsid w:val="001E41CF"/>
    <w:rsid w:val="001E44DA"/>
    <w:rsid w:val="001F094A"/>
    <w:rsid w:val="001F37BA"/>
    <w:rsid w:val="001F7C17"/>
    <w:rsid w:val="002125DA"/>
    <w:rsid w:val="00213AD6"/>
    <w:rsid w:val="00220032"/>
    <w:rsid w:val="0022233D"/>
    <w:rsid w:val="00226832"/>
    <w:rsid w:val="00230797"/>
    <w:rsid w:val="002422A3"/>
    <w:rsid w:val="00244073"/>
    <w:rsid w:val="00245462"/>
    <w:rsid w:val="00246733"/>
    <w:rsid w:val="00251B4F"/>
    <w:rsid w:val="00252F14"/>
    <w:rsid w:val="002660D3"/>
    <w:rsid w:val="002730AF"/>
    <w:rsid w:val="00285456"/>
    <w:rsid w:val="002923A1"/>
    <w:rsid w:val="002C43C9"/>
    <w:rsid w:val="002D48BB"/>
    <w:rsid w:val="002E6975"/>
    <w:rsid w:val="002F4879"/>
    <w:rsid w:val="002F78F7"/>
    <w:rsid w:val="00303534"/>
    <w:rsid w:val="00312A17"/>
    <w:rsid w:val="00317998"/>
    <w:rsid w:val="003335B9"/>
    <w:rsid w:val="0033584E"/>
    <w:rsid w:val="00335A4D"/>
    <w:rsid w:val="00354B95"/>
    <w:rsid w:val="00356F5F"/>
    <w:rsid w:val="00361771"/>
    <w:rsid w:val="00362E0F"/>
    <w:rsid w:val="00367797"/>
    <w:rsid w:val="003708D2"/>
    <w:rsid w:val="00370FF3"/>
    <w:rsid w:val="003726AC"/>
    <w:rsid w:val="00374644"/>
    <w:rsid w:val="0037517E"/>
    <w:rsid w:val="00382D97"/>
    <w:rsid w:val="00394658"/>
    <w:rsid w:val="003A0964"/>
    <w:rsid w:val="003B014B"/>
    <w:rsid w:val="003B0509"/>
    <w:rsid w:val="003B2F15"/>
    <w:rsid w:val="003C1FD8"/>
    <w:rsid w:val="003C21A3"/>
    <w:rsid w:val="003C414F"/>
    <w:rsid w:val="003C70F1"/>
    <w:rsid w:val="003C7733"/>
    <w:rsid w:val="003C7C25"/>
    <w:rsid w:val="003D20A7"/>
    <w:rsid w:val="003D7DD6"/>
    <w:rsid w:val="003E09E2"/>
    <w:rsid w:val="003E7D99"/>
    <w:rsid w:val="0040670E"/>
    <w:rsid w:val="00407850"/>
    <w:rsid w:val="00421EBE"/>
    <w:rsid w:val="004244D2"/>
    <w:rsid w:val="00433D92"/>
    <w:rsid w:val="0043529C"/>
    <w:rsid w:val="00442EDE"/>
    <w:rsid w:val="00476E28"/>
    <w:rsid w:val="00484779"/>
    <w:rsid w:val="00486364"/>
    <w:rsid w:val="00486C19"/>
    <w:rsid w:val="00492FFD"/>
    <w:rsid w:val="00495B92"/>
    <w:rsid w:val="00496C65"/>
    <w:rsid w:val="004B6AF4"/>
    <w:rsid w:val="004C4D4D"/>
    <w:rsid w:val="004C5AA7"/>
    <w:rsid w:val="004D0E8A"/>
    <w:rsid w:val="004D25AD"/>
    <w:rsid w:val="004D2C6C"/>
    <w:rsid w:val="004D2F71"/>
    <w:rsid w:val="004E2010"/>
    <w:rsid w:val="004E5389"/>
    <w:rsid w:val="004E65B3"/>
    <w:rsid w:val="004F283E"/>
    <w:rsid w:val="004F3397"/>
    <w:rsid w:val="005042F0"/>
    <w:rsid w:val="00506A01"/>
    <w:rsid w:val="00513EBF"/>
    <w:rsid w:val="00515697"/>
    <w:rsid w:val="00515F35"/>
    <w:rsid w:val="005177E5"/>
    <w:rsid w:val="005233A4"/>
    <w:rsid w:val="00526457"/>
    <w:rsid w:val="00526939"/>
    <w:rsid w:val="005318A8"/>
    <w:rsid w:val="0054354E"/>
    <w:rsid w:val="005456ED"/>
    <w:rsid w:val="00546433"/>
    <w:rsid w:val="005528E7"/>
    <w:rsid w:val="00553019"/>
    <w:rsid w:val="005668EB"/>
    <w:rsid w:val="00573515"/>
    <w:rsid w:val="00573E24"/>
    <w:rsid w:val="00573E5C"/>
    <w:rsid w:val="0057637F"/>
    <w:rsid w:val="005775AE"/>
    <w:rsid w:val="005816AC"/>
    <w:rsid w:val="0058758A"/>
    <w:rsid w:val="005A1620"/>
    <w:rsid w:val="005B48DD"/>
    <w:rsid w:val="005C324A"/>
    <w:rsid w:val="005C5A94"/>
    <w:rsid w:val="005C67B6"/>
    <w:rsid w:val="005D5B56"/>
    <w:rsid w:val="005D6ABE"/>
    <w:rsid w:val="005D79B2"/>
    <w:rsid w:val="005E540B"/>
    <w:rsid w:val="005E6D54"/>
    <w:rsid w:val="005F3815"/>
    <w:rsid w:val="00604EA3"/>
    <w:rsid w:val="0060525B"/>
    <w:rsid w:val="0060540F"/>
    <w:rsid w:val="006076C1"/>
    <w:rsid w:val="00616EB3"/>
    <w:rsid w:val="006270E2"/>
    <w:rsid w:val="00633D15"/>
    <w:rsid w:val="00645AFD"/>
    <w:rsid w:val="006479ED"/>
    <w:rsid w:val="00652700"/>
    <w:rsid w:val="006607DC"/>
    <w:rsid w:val="00662918"/>
    <w:rsid w:val="00665B56"/>
    <w:rsid w:val="00672570"/>
    <w:rsid w:val="006729B9"/>
    <w:rsid w:val="00673254"/>
    <w:rsid w:val="00675910"/>
    <w:rsid w:val="00676334"/>
    <w:rsid w:val="00681B60"/>
    <w:rsid w:val="00681ED6"/>
    <w:rsid w:val="00682222"/>
    <w:rsid w:val="0068471E"/>
    <w:rsid w:val="00693597"/>
    <w:rsid w:val="006963AB"/>
    <w:rsid w:val="006A35BE"/>
    <w:rsid w:val="006A39DB"/>
    <w:rsid w:val="006B0767"/>
    <w:rsid w:val="006B151A"/>
    <w:rsid w:val="006C41C8"/>
    <w:rsid w:val="006C65E4"/>
    <w:rsid w:val="006D10DA"/>
    <w:rsid w:val="006D1DA6"/>
    <w:rsid w:val="006E7E27"/>
    <w:rsid w:val="006F0246"/>
    <w:rsid w:val="00700E21"/>
    <w:rsid w:val="007013C4"/>
    <w:rsid w:val="0070173D"/>
    <w:rsid w:val="00702FBA"/>
    <w:rsid w:val="00727950"/>
    <w:rsid w:val="007302EC"/>
    <w:rsid w:val="007426A0"/>
    <w:rsid w:val="00750EFB"/>
    <w:rsid w:val="00751213"/>
    <w:rsid w:val="0075620D"/>
    <w:rsid w:val="00773990"/>
    <w:rsid w:val="007741C0"/>
    <w:rsid w:val="0077714D"/>
    <w:rsid w:val="00777CD7"/>
    <w:rsid w:val="0078160F"/>
    <w:rsid w:val="00790BE9"/>
    <w:rsid w:val="00796ED1"/>
    <w:rsid w:val="007A0154"/>
    <w:rsid w:val="007A2FF0"/>
    <w:rsid w:val="007B44BA"/>
    <w:rsid w:val="007B6350"/>
    <w:rsid w:val="007C0494"/>
    <w:rsid w:val="007C4CFD"/>
    <w:rsid w:val="007F14C5"/>
    <w:rsid w:val="007F4FB3"/>
    <w:rsid w:val="00803A44"/>
    <w:rsid w:val="00806E66"/>
    <w:rsid w:val="00816F0D"/>
    <w:rsid w:val="00821AFF"/>
    <w:rsid w:val="0082600A"/>
    <w:rsid w:val="00830BB5"/>
    <w:rsid w:val="00836205"/>
    <w:rsid w:val="008369DF"/>
    <w:rsid w:val="00841B7D"/>
    <w:rsid w:val="0084613F"/>
    <w:rsid w:val="00850704"/>
    <w:rsid w:val="00852887"/>
    <w:rsid w:val="008606CE"/>
    <w:rsid w:val="00863838"/>
    <w:rsid w:val="008707CE"/>
    <w:rsid w:val="008722F2"/>
    <w:rsid w:val="00877C67"/>
    <w:rsid w:val="00882C52"/>
    <w:rsid w:val="008A5314"/>
    <w:rsid w:val="008A61CD"/>
    <w:rsid w:val="008A7054"/>
    <w:rsid w:val="008C0C12"/>
    <w:rsid w:val="008C63FC"/>
    <w:rsid w:val="008D322A"/>
    <w:rsid w:val="008D3D51"/>
    <w:rsid w:val="008E5994"/>
    <w:rsid w:val="008F26FD"/>
    <w:rsid w:val="00901633"/>
    <w:rsid w:val="00931A32"/>
    <w:rsid w:val="00932F13"/>
    <w:rsid w:val="009432B6"/>
    <w:rsid w:val="00946AC5"/>
    <w:rsid w:val="00946AFC"/>
    <w:rsid w:val="00950510"/>
    <w:rsid w:val="009550D4"/>
    <w:rsid w:val="00961A59"/>
    <w:rsid w:val="00964E55"/>
    <w:rsid w:val="00971816"/>
    <w:rsid w:val="009723B5"/>
    <w:rsid w:val="00973619"/>
    <w:rsid w:val="00986F98"/>
    <w:rsid w:val="009902E4"/>
    <w:rsid w:val="00995A68"/>
    <w:rsid w:val="009A4D87"/>
    <w:rsid w:val="009A5AAF"/>
    <w:rsid w:val="009A7842"/>
    <w:rsid w:val="009B50F5"/>
    <w:rsid w:val="009C7058"/>
    <w:rsid w:val="009D523C"/>
    <w:rsid w:val="009E20C6"/>
    <w:rsid w:val="009E2E8B"/>
    <w:rsid w:val="009E491C"/>
    <w:rsid w:val="009E6CCF"/>
    <w:rsid w:val="009F0585"/>
    <w:rsid w:val="009F06E6"/>
    <w:rsid w:val="009F2935"/>
    <w:rsid w:val="009F3243"/>
    <w:rsid w:val="009F3B0F"/>
    <w:rsid w:val="009F4105"/>
    <w:rsid w:val="00A0222E"/>
    <w:rsid w:val="00A11671"/>
    <w:rsid w:val="00A11747"/>
    <w:rsid w:val="00A156DE"/>
    <w:rsid w:val="00A200CF"/>
    <w:rsid w:val="00A23A89"/>
    <w:rsid w:val="00A31E57"/>
    <w:rsid w:val="00A34E80"/>
    <w:rsid w:val="00A36570"/>
    <w:rsid w:val="00A4319E"/>
    <w:rsid w:val="00A4616D"/>
    <w:rsid w:val="00A52B2E"/>
    <w:rsid w:val="00A56B22"/>
    <w:rsid w:val="00A56C10"/>
    <w:rsid w:val="00A56FF6"/>
    <w:rsid w:val="00A663CA"/>
    <w:rsid w:val="00A8050D"/>
    <w:rsid w:val="00A83464"/>
    <w:rsid w:val="00A86774"/>
    <w:rsid w:val="00A91D95"/>
    <w:rsid w:val="00A95504"/>
    <w:rsid w:val="00AA0202"/>
    <w:rsid w:val="00AA1B03"/>
    <w:rsid w:val="00AA2046"/>
    <w:rsid w:val="00AA21D1"/>
    <w:rsid w:val="00AA5DC1"/>
    <w:rsid w:val="00AB09B8"/>
    <w:rsid w:val="00AB1568"/>
    <w:rsid w:val="00AB3F6F"/>
    <w:rsid w:val="00AB6293"/>
    <w:rsid w:val="00AC1FDC"/>
    <w:rsid w:val="00AC3807"/>
    <w:rsid w:val="00AC3C6C"/>
    <w:rsid w:val="00AC7134"/>
    <w:rsid w:val="00AD05D2"/>
    <w:rsid w:val="00AD495C"/>
    <w:rsid w:val="00AE0002"/>
    <w:rsid w:val="00AE0174"/>
    <w:rsid w:val="00AE454E"/>
    <w:rsid w:val="00AE75BA"/>
    <w:rsid w:val="00AF01F1"/>
    <w:rsid w:val="00B03B10"/>
    <w:rsid w:val="00B06E08"/>
    <w:rsid w:val="00B111D4"/>
    <w:rsid w:val="00B11FD3"/>
    <w:rsid w:val="00B166AC"/>
    <w:rsid w:val="00B306BE"/>
    <w:rsid w:val="00B36857"/>
    <w:rsid w:val="00B42487"/>
    <w:rsid w:val="00B4785A"/>
    <w:rsid w:val="00B61A38"/>
    <w:rsid w:val="00B65434"/>
    <w:rsid w:val="00B72DE5"/>
    <w:rsid w:val="00B83D01"/>
    <w:rsid w:val="00B86173"/>
    <w:rsid w:val="00B902F8"/>
    <w:rsid w:val="00B968CA"/>
    <w:rsid w:val="00B96CC0"/>
    <w:rsid w:val="00BA070A"/>
    <w:rsid w:val="00BA1C2E"/>
    <w:rsid w:val="00BA245B"/>
    <w:rsid w:val="00BA41B3"/>
    <w:rsid w:val="00BA4F77"/>
    <w:rsid w:val="00BA5092"/>
    <w:rsid w:val="00BA57E8"/>
    <w:rsid w:val="00BA63BD"/>
    <w:rsid w:val="00BA6F7B"/>
    <w:rsid w:val="00BB0C39"/>
    <w:rsid w:val="00BC2D21"/>
    <w:rsid w:val="00BD201B"/>
    <w:rsid w:val="00BD7C8B"/>
    <w:rsid w:val="00C03E82"/>
    <w:rsid w:val="00C05C3E"/>
    <w:rsid w:val="00C12648"/>
    <w:rsid w:val="00C13A05"/>
    <w:rsid w:val="00C14CF2"/>
    <w:rsid w:val="00C23E7A"/>
    <w:rsid w:val="00C268E1"/>
    <w:rsid w:val="00C30A06"/>
    <w:rsid w:val="00C356EA"/>
    <w:rsid w:val="00C3737E"/>
    <w:rsid w:val="00C41EAB"/>
    <w:rsid w:val="00C50D81"/>
    <w:rsid w:val="00C5288C"/>
    <w:rsid w:val="00C531E8"/>
    <w:rsid w:val="00C562B9"/>
    <w:rsid w:val="00C710D1"/>
    <w:rsid w:val="00C73D99"/>
    <w:rsid w:val="00C9043D"/>
    <w:rsid w:val="00C904E1"/>
    <w:rsid w:val="00C90791"/>
    <w:rsid w:val="00CA0934"/>
    <w:rsid w:val="00CA4124"/>
    <w:rsid w:val="00CB10D9"/>
    <w:rsid w:val="00CB1327"/>
    <w:rsid w:val="00CB1CA4"/>
    <w:rsid w:val="00CB31B5"/>
    <w:rsid w:val="00CC70DF"/>
    <w:rsid w:val="00CD08EE"/>
    <w:rsid w:val="00CD2AEA"/>
    <w:rsid w:val="00CD6EBE"/>
    <w:rsid w:val="00CE1601"/>
    <w:rsid w:val="00CE7FA0"/>
    <w:rsid w:val="00CF1B8B"/>
    <w:rsid w:val="00CF3711"/>
    <w:rsid w:val="00CF793B"/>
    <w:rsid w:val="00CF7998"/>
    <w:rsid w:val="00D00AD1"/>
    <w:rsid w:val="00D00D8A"/>
    <w:rsid w:val="00D039C1"/>
    <w:rsid w:val="00D03DA3"/>
    <w:rsid w:val="00D07135"/>
    <w:rsid w:val="00D1197C"/>
    <w:rsid w:val="00D13906"/>
    <w:rsid w:val="00D32358"/>
    <w:rsid w:val="00D33778"/>
    <w:rsid w:val="00D3436A"/>
    <w:rsid w:val="00D42AE0"/>
    <w:rsid w:val="00D4612B"/>
    <w:rsid w:val="00D50229"/>
    <w:rsid w:val="00D52A69"/>
    <w:rsid w:val="00D6690C"/>
    <w:rsid w:val="00D73D00"/>
    <w:rsid w:val="00D7741B"/>
    <w:rsid w:val="00D81201"/>
    <w:rsid w:val="00D83730"/>
    <w:rsid w:val="00D8485A"/>
    <w:rsid w:val="00D92E39"/>
    <w:rsid w:val="00DB24B7"/>
    <w:rsid w:val="00DB3659"/>
    <w:rsid w:val="00DB5485"/>
    <w:rsid w:val="00DC13B9"/>
    <w:rsid w:val="00DE3356"/>
    <w:rsid w:val="00DF366D"/>
    <w:rsid w:val="00E04515"/>
    <w:rsid w:val="00E04A20"/>
    <w:rsid w:val="00E064F7"/>
    <w:rsid w:val="00E07BA2"/>
    <w:rsid w:val="00E138F3"/>
    <w:rsid w:val="00E16713"/>
    <w:rsid w:val="00E17877"/>
    <w:rsid w:val="00E22551"/>
    <w:rsid w:val="00E26A10"/>
    <w:rsid w:val="00E37C50"/>
    <w:rsid w:val="00E41318"/>
    <w:rsid w:val="00E5218B"/>
    <w:rsid w:val="00E57D65"/>
    <w:rsid w:val="00E8209E"/>
    <w:rsid w:val="00E83863"/>
    <w:rsid w:val="00E9336A"/>
    <w:rsid w:val="00E97B5C"/>
    <w:rsid w:val="00EA76E4"/>
    <w:rsid w:val="00EB2E8C"/>
    <w:rsid w:val="00EB3F12"/>
    <w:rsid w:val="00EB604F"/>
    <w:rsid w:val="00EC709B"/>
    <w:rsid w:val="00ED325B"/>
    <w:rsid w:val="00ED6084"/>
    <w:rsid w:val="00EE14D6"/>
    <w:rsid w:val="00EE221C"/>
    <w:rsid w:val="00EF5301"/>
    <w:rsid w:val="00F01A95"/>
    <w:rsid w:val="00F0223B"/>
    <w:rsid w:val="00F03760"/>
    <w:rsid w:val="00F04E26"/>
    <w:rsid w:val="00F12ED2"/>
    <w:rsid w:val="00F15C02"/>
    <w:rsid w:val="00F17776"/>
    <w:rsid w:val="00F23373"/>
    <w:rsid w:val="00F27C7D"/>
    <w:rsid w:val="00F3322A"/>
    <w:rsid w:val="00F338DE"/>
    <w:rsid w:val="00F35967"/>
    <w:rsid w:val="00F36C7A"/>
    <w:rsid w:val="00F42F08"/>
    <w:rsid w:val="00F455E9"/>
    <w:rsid w:val="00F52B92"/>
    <w:rsid w:val="00F655A4"/>
    <w:rsid w:val="00F67D4B"/>
    <w:rsid w:val="00F864F2"/>
    <w:rsid w:val="00F94BEB"/>
    <w:rsid w:val="00F957E3"/>
    <w:rsid w:val="00F96949"/>
    <w:rsid w:val="00FA0D33"/>
    <w:rsid w:val="00FA354E"/>
    <w:rsid w:val="00FA3E77"/>
    <w:rsid w:val="00FB6C70"/>
    <w:rsid w:val="00FC0C8F"/>
    <w:rsid w:val="00FC260D"/>
    <w:rsid w:val="00FC362D"/>
    <w:rsid w:val="00FD250D"/>
    <w:rsid w:val="00FD27AB"/>
    <w:rsid w:val="00FD7DB5"/>
    <w:rsid w:val="00FE2758"/>
    <w:rsid w:val="00FE3A39"/>
    <w:rsid w:val="00FE3B04"/>
    <w:rsid w:val="00FF1025"/>
    <w:rsid w:val="00FF243D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fafafa,#f0f0f0,#f9fcf6,#f2f9eb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6334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6E7E27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E27"/>
    <w:rPr>
      <w:rFonts w:ascii="Calibri" w:eastAsia="Calibri" w:hAnsi="Calibri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6E7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7E27"/>
    <w:rPr>
      <w:rFonts w:ascii="Courier New" w:eastAsia="Courier New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48D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8DD"/>
    <w:pPr>
      <w:spacing w:line="240" w:lineRule="auto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8DD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B48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6334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6E7E27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E27"/>
    <w:rPr>
      <w:rFonts w:ascii="Calibri" w:eastAsia="Calibri" w:hAnsi="Calibri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6E7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7E27"/>
    <w:rPr>
      <w:rFonts w:ascii="Courier New" w:eastAsia="Courier New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48D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8DD"/>
    <w:pPr>
      <w:spacing w:line="240" w:lineRule="auto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8DD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B4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4.gif"/><Relationship Id="rId18" Type="http://schemas.openxmlformats.org/officeDocument/2006/relationships/image" Target="media/image19.png"/><Relationship Id="rId26" Type="http://schemas.openxmlformats.org/officeDocument/2006/relationships/image" Target="media/image27.png"/><Relationship Id="rId3" Type="http://schemas.openxmlformats.org/officeDocument/2006/relationships/styles" Target="styles.xml"/><Relationship Id="rId21" Type="http://schemas.openxmlformats.org/officeDocument/2006/relationships/image" Target="media/image22.png"/><Relationship Id="rId7" Type="http://schemas.openxmlformats.org/officeDocument/2006/relationships/footnotes" Target="footnotes.xml"/><Relationship Id="rId12" Type="http://schemas.openxmlformats.org/officeDocument/2006/relationships/image" Target="media/image13.gif"/><Relationship Id="rId17" Type="http://schemas.openxmlformats.org/officeDocument/2006/relationships/image" Target="media/image18.png"/><Relationship Id="rId25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17.gif"/><Relationship Id="rId20" Type="http://schemas.openxmlformats.org/officeDocument/2006/relationships/image" Target="media/image21.png"/><Relationship Id="rId29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2.png"/><Relationship Id="rId24" Type="http://schemas.openxmlformats.org/officeDocument/2006/relationships/image" Target="media/image25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6.gif"/><Relationship Id="rId23" Type="http://schemas.openxmlformats.org/officeDocument/2006/relationships/image" Target="media/image24.png"/><Relationship Id="rId28" Type="http://schemas.openxmlformats.org/officeDocument/2006/relationships/image" Target="media/image29.png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naid.251050@2freemail.com" TargetMode="External"/><Relationship Id="rId14" Type="http://schemas.openxmlformats.org/officeDocument/2006/relationships/image" Target="media/image15.gif"/><Relationship Id="rId22" Type="http://schemas.openxmlformats.org/officeDocument/2006/relationships/image" Target="media/image23.png"/><Relationship Id="rId27" Type="http://schemas.openxmlformats.org/officeDocument/2006/relationships/image" Target="media/image28.png"/><Relationship Id="rId30" Type="http://schemas.openxmlformats.org/officeDocument/2006/relationships/image" Target="media/image31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D7D9-E7D8-4740-8E44-2226A7AB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348382427</cp:lastModifiedBy>
  <cp:revision>44</cp:revision>
  <cp:lastPrinted>2015-09-14T07:47:00Z</cp:lastPrinted>
  <dcterms:created xsi:type="dcterms:W3CDTF">2015-12-03T17:28:00Z</dcterms:created>
  <dcterms:modified xsi:type="dcterms:W3CDTF">2017-04-10T13:23:00Z</dcterms:modified>
</cp:coreProperties>
</file>