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290"/>
        <w:gridCol w:w="2392"/>
      </w:tblGrid>
      <w:tr w:rsidR="00F429C4" w:rsidRPr="00B652CF" w:rsidTr="00D305DD">
        <w:tc>
          <w:tcPr>
            <w:tcW w:w="8206" w:type="dxa"/>
          </w:tcPr>
          <w:p w:rsidR="00F429C4" w:rsidRPr="00B652CF" w:rsidRDefault="00F429C4">
            <w:pPr>
              <w:rPr>
                <w:color w:val="000000" w:themeColor="text1"/>
              </w:rPr>
            </w:pPr>
          </w:p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6237"/>
            </w:tblGrid>
            <w:tr w:rsidR="00083491" w:rsidRPr="00B652CF" w:rsidTr="002D44B0">
              <w:tc>
                <w:tcPr>
                  <w:tcW w:w="6237" w:type="dxa"/>
                </w:tcPr>
                <w:p w:rsidR="00083491" w:rsidRPr="00B652CF" w:rsidRDefault="001A5544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42"/>
                      <w:szCs w:val="4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42"/>
                      <w:szCs w:val="42"/>
                    </w:rPr>
                    <w:t>Ni</w:t>
                  </w:r>
                  <w:r w:rsidR="001C4919">
                    <w:rPr>
                      <w:rFonts w:ascii="Arial" w:hAnsi="Arial" w:cs="Arial"/>
                      <w:b/>
                      <w:bCs/>
                      <w:color w:val="000000" w:themeColor="text1"/>
                      <w:sz w:val="42"/>
                      <w:szCs w:val="42"/>
                    </w:rPr>
                    <w:t>dheesh</w:t>
                  </w:r>
                  <w:proofErr w:type="spellEnd"/>
                </w:p>
              </w:tc>
            </w:tr>
            <w:tr w:rsidR="00083491" w:rsidRPr="00B652CF" w:rsidTr="002D44B0">
              <w:tc>
                <w:tcPr>
                  <w:tcW w:w="6237" w:type="dxa"/>
                </w:tcPr>
                <w:p w:rsidR="00B95C5E" w:rsidRDefault="007818C5" w:rsidP="001A55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B652CF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e-mail : </w:t>
                  </w:r>
                  <w:hyperlink r:id="rId10" w:history="1">
                    <w:r w:rsidR="001C4919" w:rsidRPr="00195218"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nidheesh.251427@2freemail.com</w:t>
                    </w:r>
                  </w:hyperlink>
                  <w:r w:rsidR="001C4919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1A5544" w:rsidRPr="00B652CF" w:rsidRDefault="001A5544" w:rsidP="001A55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083491" w:rsidRPr="00B652CF" w:rsidRDefault="00083491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76" w:type="dxa"/>
          </w:tcPr>
          <w:p w:rsidR="009F2958" w:rsidRPr="00B652CF" w:rsidRDefault="008E737A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bidi="ar-SA"/>
              </w:rPr>
              <w:drawing>
                <wp:inline distT="0" distB="0" distL="0" distR="0" wp14:anchorId="5C276A3B" wp14:editId="6F234853">
                  <wp:extent cx="1040711" cy="1343770"/>
                  <wp:effectExtent l="0" t="0" r="7620" b="0"/>
                  <wp:docPr id="2" name="Picture 2" descr="E:\Paul\Photos\Nidheesh Paul - 23-08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ul\Photos\Nidheesh Paul - 23-08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534" cy="134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958" w:rsidRPr="00B652CF" w:rsidTr="002D44B0">
        <w:tc>
          <w:tcPr>
            <w:tcW w:w="10682" w:type="dxa"/>
            <w:gridSpan w:val="2"/>
          </w:tcPr>
          <w:p w:rsidR="00CD539F" w:rsidRPr="005750EC" w:rsidRDefault="00CD539F" w:rsidP="001A55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Seeking a challenging career with a progressive organization that provides an opportunity to capitalize my Technical skills &amp; abilities in fields of Engineering Design, Construction and Project Management</w:t>
            </w:r>
          </w:p>
        </w:tc>
      </w:tr>
      <w:tr w:rsidR="00A34C4E" w:rsidRPr="00B652CF" w:rsidTr="007818C5">
        <w:trPr>
          <w:trHeight w:val="1728"/>
        </w:trPr>
        <w:tc>
          <w:tcPr>
            <w:tcW w:w="10682" w:type="dxa"/>
            <w:gridSpan w:val="2"/>
          </w:tcPr>
          <w:p w:rsidR="00A34C4E" w:rsidRPr="00B652CF" w:rsidRDefault="00A34C4E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A34C4E" w:rsidRPr="00B652CF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B652CF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B652CF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Profile</w:t>
                  </w:r>
                </w:p>
              </w:tc>
            </w:tr>
            <w:tr w:rsidR="00A34C4E" w:rsidRPr="00B652CF" w:rsidTr="007818C5">
              <w:trPr>
                <w:trHeight w:val="1350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247" w:type="dxa"/>
                    <w:tblLook w:val="04A0" w:firstRow="1" w:lastRow="0" w:firstColumn="1" w:lastColumn="0" w:noHBand="0" w:noVBand="1"/>
                  </w:tblPr>
                  <w:tblGrid>
                    <w:gridCol w:w="240"/>
                    <w:gridCol w:w="10007"/>
                  </w:tblGrid>
                  <w:tr w:rsidR="007818C5" w:rsidRPr="00B652CF" w:rsidTr="007818C5">
                    <w:trPr>
                      <w:trHeight w:val="1285"/>
                    </w:trPr>
                    <w:tc>
                      <w:tcPr>
                        <w:tcW w:w="240" w:type="dxa"/>
                      </w:tcPr>
                      <w:p w:rsidR="007818C5" w:rsidRPr="00B652CF" w:rsidRDefault="007818C5" w:rsidP="002550EA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007" w:type="dxa"/>
                        <w:vMerge w:val="restart"/>
                      </w:tcPr>
                      <w:p w:rsidR="00350DF9" w:rsidRDefault="00CD539F" w:rsidP="007F19ED">
                        <w:pPr>
                          <w:tabs>
                            <w:tab w:val="left" w:pos="9702"/>
                          </w:tabs>
                          <w:spacing w:before="80" w:after="12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Graduated in Civil</w:t>
                        </w:r>
                        <w:r w:rsidR="00B835E0" w:rsidRPr="00B652C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 w:rsidR="007818C5" w:rsidRPr="00B652CF">
                          <w:rPr>
                            <w:rFonts w:ascii="Arial" w:hAnsi="Arial" w:cs="Arial"/>
                            <w:color w:val="000000" w:themeColor="text1"/>
                          </w:rPr>
                          <w:t>Engineer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ing</w:t>
                        </w:r>
                        <w:r w:rsidR="007818C5" w:rsidRPr="00B652C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from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National Institute of Technology (NITC) Calicut, India.</w:t>
                        </w:r>
                        <w:r w:rsidR="007818C5" w:rsidRPr="00B652C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Consistent academic record with zeal to learn new concepts quickly and apply innovative ideas for achieving results. Motivated, self-starter with a passion to succeed and desire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to excel in the areas of Design, </w:t>
                        </w:r>
                        <w:r w:rsidR="007818C5" w:rsidRPr="00B652CF">
                          <w:rPr>
                            <w:rFonts w:ascii="Arial" w:hAnsi="Arial" w:cs="Arial"/>
                            <w:color w:val="000000" w:themeColor="text1"/>
                          </w:rPr>
                          <w:t>Construction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and Project Management</w:t>
                        </w:r>
                        <w:r w:rsidR="007C7EFC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. </w:t>
                        </w:r>
                      </w:p>
                      <w:p w:rsidR="002F0A27" w:rsidRDefault="007C7EFC" w:rsidP="007F19ED">
                        <w:pPr>
                          <w:tabs>
                            <w:tab w:val="left" w:pos="9702"/>
                          </w:tabs>
                          <w:spacing w:before="80" w:after="12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Interned</w:t>
                        </w:r>
                        <w:r w:rsidR="00CD539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 w:rsidR="007818C5" w:rsidRPr="00B652C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with </w:t>
                        </w:r>
                        <w:r w:rsidR="00CD539F">
                          <w:rPr>
                            <w:rFonts w:ascii="Arial" w:hAnsi="Arial" w:cs="Arial"/>
                            <w:color w:val="000000" w:themeColor="text1"/>
                          </w:rPr>
                          <w:t>Gulf Precast Concrete Co</w:t>
                        </w:r>
                        <w:r w:rsidR="00533FF0">
                          <w:rPr>
                            <w:rFonts w:ascii="Arial" w:hAnsi="Arial" w:cs="Arial"/>
                            <w:color w:val="000000" w:themeColor="text1"/>
                          </w:rPr>
                          <w:t>mpany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, leader of</w:t>
                        </w:r>
                        <w:r w:rsidR="00CD539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precast elements in the region. G</w:t>
                        </w:r>
                        <w:r w:rsidR="007818C5" w:rsidRPr="00B652C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ained experience in the understanding of </w:t>
                        </w:r>
                        <w:r w:rsidR="00533FF0">
                          <w:rPr>
                            <w:rFonts w:ascii="Arial" w:hAnsi="Arial" w:cs="Arial"/>
                            <w:color w:val="000000" w:themeColor="text1"/>
                          </w:rPr>
                          <w:t>various prec</w:t>
                        </w:r>
                        <w:r w:rsidR="00A85BF4">
                          <w:rPr>
                            <w:rFonts w:ascii="Arial" w:hAnsi="Arial" w:cs="Arial"/>
                            <w:color w:val="000000" w:themeColor="text1"/>
                          </w:rPr>
                          <w:t>a</w:t>
                        </w:r>
                        <w:r w:rsidR="00533FF0">
                          <w:rPr>
                            <w:rFonts w:ascii="Arial" w:hAnsi="Arial" w:cs="Arial"/>
                            <w:color w:val="000000" w:themeColor="text1"/>
                          </w:rPr>
                          <w:t>st element</w:t>
                        </w:r>
                        <w:r w:rsidR="00505965">
                          <w:rPr>
                            <w:rFonts w:ascii="Arial" w:hAnsi="Arial" w:cs="Arial"/>
                            <w:color w:val="000000" w:themeColor="text1"/>
                          </w:rPr>
                          <w:t>s</w:t>
                        </w:r>
                        <w:r w:rsidR="00533FF0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like GRC/GRP structures, Columns and Beams, </w:t>
                        </w:r>
                        <w:proofErr w:type="spellStart"/>
                        <w:r w:rsidR="00533FF0">
                          <w:rPr>
                            <w:rFonts w:ascii="Arial" w:hAnsi="Arial" w:cs="Arial"/>
                            <w:color w:val="000000" w:themeColor="text1"/>
                          </w:rPr>
                          <w:t>Hollowcore</w:t>
                        </w:r>
                        <w:proofErr w:type="spellEnd"/>
                        <w:r w:rsidR="00533FF0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slabs, Wall panels, UHPC concrete technologies etc.</w:t>
                        </w:r>
                        <w:r w:rsidR="007F19E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</w:p>
                      <w:p w:rsidR="007818C5" w:rsidRPr="00B652CF" w:rsidRDefault="007818C5" w:rsidP="007F19ED">
                        <w:pPr>
                          <w:tabs>
                            <w:tab w:val="left" w:pos="9702"/>
                          </w:tabs>
                          <w:spacing w:before="80" w:after="12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B652CF">
                          <w:rPr>
                            <w:rFonts w:ascii="Arial" w:hAnsi="Arial" w:cs="Arial"/>
                            <w:color w:val="000000" w:themeColor="text1"/>
                          </w:rPr>
                          <w:t>Strong communication, interpersonal, relationship management and analytical skills.</w:t>
                        </w:r>
                      </w:p>
                    </w:tc>
                  </w:tr>
                  <w:tr w:rsidR="007818C5" w:rsidRPr="00B652CF" w:rsidTr="007818C5">
                    <w:trPr>
                      <w:trHeight w:val="65"/>
                    </w:trPr>
                    <w:tc>
                      <w:tcPr>
                        <w:tcW w:w="240" w:type="dxa"/>
                      </w:tcPr>
                      <w:p w:rsidR="007818C5" w:rsidRPr="00B652CF" w:rsidRDefault="007818C5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007" w:type="dxa"/>
                        <w:vMerge/>
                      </w:tcPr>
                      <w:p w:rsidR="007818C5" w:rsidRPr="00B652CF" w:rsidRDefault="007818C5" w:rsidP="009E45E1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A34C4E" w:rsidRPr="00B652CF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A34C4E" w:rsidRPr="00B652CF" w:rsidRDefault="00A34C4E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15076" w:rsidRPr="00B652CF" w:rsidTr="002D44B0">
        <w:tc>
          <w:tcPr>
            <w:tcW w:w="10682" w:type="dxa"/>
            <w:gridSpan w:val="2"/>
          </w:tcPr>
          <w:p w:rsidR="00315076" w:rsidRPr="00B652CF" w:rsidRDefault="00315076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B652CF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B652CF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B652CF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Key Skills</w:t>
                  </w:r>
                </w:p>
              </w:tc>
            </w:tr>
            <w:tr w:rsidR="00315076" w:rsidRPr="00B652CF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B652CF" w:rsidRDefault="00315076" w:rsidP="009E45E1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B652CF">
                    <w:rPr>
                      <w:rFonts w:ascii="Arial" w:hAnsi="Arial" w:cs="Arial"/>
                      <w:bCs/>
                      <w:color w:val="000000" w:themeColor="text1"/>
                    </w:rPr>
                    <w:t>Proficient or familiar with a vast array of</w:t>
                  </w:r>
                  <w:r w:rsidR="009E45E1" w:rsidRPr="00B652CF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 modeling , design  and analysis software’s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53"/>
                    <w:gridCol w:w="2554"/>
                    <w:gridCol w:w="2554"/>
                    <w:gridCol w:w="2554"/>
                  </w:tblGrid>
                  <w:tr w:rsidR="00350DF9" w:rsidRPr="00B652CF" w:rsidTr="0097231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  <w:vAlign w:val="center"/>
                      </w:tcPr>
                      <w:p w:rsidR="00350DF9" w:rsidRPr="00B652CF" w:rsidRDefault="008E7519" w:rsidP="00E775F6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STAAD.Pro</w:t>
                        </w:r>
                        <w:proofErr w:type="spellEnd"/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350DF9" w:rsidRPr="000854A6" w:rsidRDefault="00350DF9" w:rsidP="00E775F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MS Project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350DF9" w:rsidRPr="00B652CF" w:rsidRDefault="00350DF9" w:rsidP="00350DF9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Programming: C,</w:t>
                        </w: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C++</w:t>
                        </w:r>
                      </w:p>
                      <w:p w:rsidR="00350DF9" w:rsidRPr="00B652CF" w:rsidRDefault="00350DF9" w:rsidP="009E45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350DF9" w:rsidRPr="00B652CF" w:rsidRDefault="00350DF9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M</w:t>
                        </w:r>
                        <w:r w:rsidR="008E7519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icrosoft Office(</w:t>
                        </w:r>
                        <w:r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Excel</w:t>
                        </w:r>
                        <w:r w:rsidR="008E7519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, Word &amp;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Powerpoint</w:t>
                        </w:r>
                        <w:proofErr w:type="spellEnd"/>
                        <w:r w:rsidR="008E7519">
                          <w:rPr>
                            <w:rFonts w:ascii="Arial" w:hAnsi="Arial" w:cs="Arial"/>
                            <w:color w:val="000000" w:themeColor="text1"/>
                          </w:rPr>
                          <w:t>)</w:t>
                        </w:r>
                      </w:p>
                    </w:tc>
                  </w:tr>
                  <w:tr w:rsidR="00350DF9" w:rsidRPr="00B652CF" w:rsidTr="00993AA4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  <w:vAlign w:val="center"/>
                      </w:tcPr>
                      <w:p w:rsidR="00350DF9" w:rsidRPr="00B652CF" w:rsidRDefault="00350DF9" w:rsidP="00E775F6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AutoCAD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  <w:vAlign w:val="center"/>
                      </w:tcPr>
                      <w:p w:rsidR="00350DF9" w:rsidRPr="00B652CF" w:rsidRDefault="00350DF9" w:rsidP="00993AA4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Primavera P6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  <w:vAlign w:val="center"/>
                      </w:tcPr>
                      <w:p w:rsidR="00350DF9" w:rsidRPr="00B652CF" w:rsidRDefault="00350DF9" w:rsidP="00993AA4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MySQL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350DF9" w:rsidRPr="00B652CF" w:rsidRDefault="00350DF9" w:rsidP="009E45E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Adobe A</w:t>
                        </w:r>
                        <w:r w:rsidR="00E9401E">
                          <w:rPr>
                            <w:rFonts w:ascii="Arial" w:hAnsi="Arial" w:cs="Arial"/>
                            <w:color w:val="000000" w:themeColor="text1"/>
                          </w:rPr>
                          <w:t>crobat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, PDF converter</w:t>
                        </w:r>
                      </w:p>
                    </w:tc>
                  </w:tr>
                </w:tbl>
                <w:p w:rsidR="00315076" w:rsidRPr="00B652CF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315076" w:rsidRPr="00B652CF" w:rsidRDefault="00315076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15076" w:rsidRPr="00B652CF" w:rsidTr="002D44B0">
        <w:tc>
          <w:tcPr>
            <w:tcW w:w="10682" w:type="dxa"/>
            <w:gridSpan w:val="2"/>
          </w:tcPr>
          <w:p w:rsidR="00315076" w:rsidRPr="00B652CF" w:rsidRDefault="00315076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B652CF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B652CF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B652CF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Education</w:t>
                  </w:r>
                </w:p>
              </w:tc>
            </w:tr>
            <w:tr w:rsidR="00315076" w:rsidRPr="00B652CF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0854A6" w:rsidRPr="00B652CF" w:rsidRDefault="000854A6" w:rsidP="000854A6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F10E17" w:rsidRDefault="00F10E17" w:rsidP="00F10E17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B652CF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Bachelor of Technology</w:t>
                  </w:r>
                  <w:r w:rsidRPr="00B652CF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 (</w:t>
                  </w:r>
                  <w:r w:rsidRPr="00B652CF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B-Tech</w:t>
                  </w:r>
                  <w:r w:rsidRPr="00B652CF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) in </w:t>
                  </w:r>
                  <w:r w:rsidR="001A554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Civil</w:t>
                  </w:r>
                  <w:r w:rsidRPr="00B652CF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Engineering</w:t>
                  </w:r>
                  <w:r w:rsidRPr="00B652CF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 from National Institute of Technology Calicut (NITC), India in 20</w:t>
                  </w:r>
                  <w:r w:rsidR="001A5544">
                    <w:rPr>
                      <w:rFonts w:ascii="Arial" w:hAnsi="Arial" w:cs="Arial"/>
                      <w:bCs/>
                      <w:color w:val="000000" w:themeColor="text1"/>
                    </w:rPr>
                    <w:t>15</w:t>
                  </w:r>
                </w:p>
                <w:p w:rsidR="000854A6" w:rsidRPr="00B652CF" w:rsidRDefault="000854A6" w:rsidP="000854A6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F10E17" w:rsidRDefault="00F10E17" w:rsidP="00F10E17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B652CF">
                    <w:rPr>
                      <w:rFonts w:ascii="Arial" w:hAnsi="Arial" w:cs="Arial"/>
                      <w:bCs/>
                      <w:color w:val="000000" w:themeColor="text1"/>
                    </w:rPr>
                    <w:t>Class 12th from Abu Dhabi Indian School, Abu Dhabi (CBSE Board) in 20</w:t>
                  </w:r>
                  <w:r w:rsidR="001A5544">
                    <w:rPr>
                      <w:rFonts w:ascii="Arial" w:hAnsi="Arial" w:cs="Arial"/>
                      <w:bCs/>
                      <w:color w:val="000000" w:themeColor="text1"/>
                    </w:rPr>
                    <w:t>10</w:t>
                  </w:r>
                </w:p>
                <w:p w:rsidR="000854A6" w:rsidRPr="00B652CF" w:rsidRDefault="000854A6" w:rsidP="000854A6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0854A6" w:rsidRPr="001A5544" w:rsidRDefault="00F10E17" w:rsidP="001A5544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B652CF">
                    <w:rPr>
                      <w:rFonts w:ascii="Arial" w:hAnsi="Arial" w:cs="Arial"/>
                      <w:bCs/>
                      <w:color w:val="000000" w:themeColor="text1"/>
                    </w:rPr>
                    <w:t>Class 10th from Abu Dhabi Indian School, Abu Dhabi (CBSE Board) in 20</w:t>
                  </w:r>
                  <w:r w:rsidR="001A5544">
                    <w:rPr>
                      <w:rFonts w:ascii="Arial" w:hAnsi="Arial" w:cs="Arial"/>
                      <w:bCs/>
                      <w:color w:val="000000" w:themeColor="text1"/>
                    </w:rPr>
                    <w:t>08</w:t>
                  </w:r>
                  <w:r w:rsidR="00947A8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1A5544" w:rsidRPr="000854A6" w:rsidRDefault="001A5544" w:rsidP="001A5544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</w:tc>
            </w:tr>
          </w:tbl>
          <w:p w:rsidR="00315076" w:rsidRPr="00B652CF" w:rsidRDefault="00315076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15076" w:rsidRPr="00B652CF" w:rsidTr="002D44B0">
        <w:tc>
          <w:tcPr>
            <w:tcW w:w="10682" w:type="dxa"/>
            <w:gridSpan w:val="2"/>
          </w:tcPr>
          <w:p w:rsidR="005750EC" w:rsidRDefault="005750EC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947A8B" w:rsidRPr="00B652CF" w:rsidTr="00E77678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47A8B" w:rsidRPr="00B652CF" w:rsidRDefault="00234B7F" w:rsidP="00E7767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Work </w:t>
                  </w:r>
                  <w:r w:rsidR="00947A8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Experience</w:t>
                  </w:r>
                </w:p>
              </w:tc>
            </w:tr>
            <w:tr w:rsidR="00947A8B" w:rsidRPr="00B652CF" w:rsidTr="00D2083B">
              <w:trPr>
                <w:trHeight w:val="4093"/>
              </w:trPr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952" w:type="dxa"/>
                    <w:tblLook w:val="04A0" w:firstRow="1" w:lastRow="0" w:firstColumn="1" w:lastColumn="0" w:noHBand="0" w:noVBand="1"/>
                  </w:tblPr>
                  <w:tblGrid>
                    <w:gridCol w:w="8162"/>
                    <w:gridCol w:w="2790"/>
                  </w:tblGrid>
                  <w:tr w:rsidR="00947A8B" w:rsidRPr="00B652CF" w:rsidTr="00D26AD6">
                    <w:tc>
                      <w:tcPr>
                        <w:tcW w:w="8162" w:type="dxa"/>
                        <w:vMerge w:val="restart"/>
                      </w:tcPr>
                      <w:p w:rsidR="00A6660B" w:rsidRDefault="00A6660B" w:rsidP="00A6660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 w:rsidRPr="00762BEE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>Company:</w:t>
                        </w: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</w:t>
                        </w:r>
                        <w:r w:rsidR="00EF3FD6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Gulf Precast Concrete Co. L.L.C</w:t>
                        </w: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.</w:t>
                        </w:r>
                      </w:p>
                      <w:p w:rsidR="00A6660B" w:rsidRDefault="00A6660B" w:rsidP="00A6660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 w:rsidRPr="00762BEE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>Position:</w:t>
                        </w: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</w:t>
                        </w:r>
                        <w:r w:rsidR="00EF3FD6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Civil</w:t>
                        </w: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Engineer</w:t>
                        </w:r>
                        <w:r w:rsidR="005D792A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-</w:t>
                        </w: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</w:t>
                        </w:r>
                        <w:r w:rsidR="00EF3FD6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Intern</w:t>
                        </w:r>
                      </w:p>
                      <w:p w:rsidR="00762BEE" w:rsidRDefault="00762BEE" w:rsidP="00A6660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</w:p>
                      <w:p w:rsidR="005D792A" w:rsidRDefault="00C849B7" w:rsidP="00A6660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 w:rsidRPr="00C849B7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Exposure in following areas:</w:t>
                        </w:r>
                      </w:p>
                      <w:p w:rsidR="00EF3FD6" w:rsidRPr="005D792A" w:rsidRDefault="00EF3FD6" w:rsidP="00762BEE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 w:rsidRPr="005D792A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Quantity take-off, preparation of BOQ &amp; cost estimate</w:t>
                        </w:r>
                        <w:r w:rsidR="008E7519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.</w:t>
                        </w:r>
                      </w:p>
                      <w:p w:rsidR="00A6660B" w:rsidRPr="005D792A" w:rsidRDefault="005D792A" w:rsidP="00762BEE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 w:rsidRPr="005D792A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Prepare material requisit</w:t>
                        </w:r>
                        <w:r w:rsidR="00C849B7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ion, sub-contractor procurement &amp;</w:t>
                        </w:r>
                        <w:r w:rsidRPr="005D792A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follow up</w:t>
                        </w:r>
                        <w:r w:rsidR="00A6660B" w:rsidRPr="005D792A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.</w:t>
                        </w:r>
                      </w:p>
                      <w:p w:rsidR="005D792A" w:rsidRDefault="005D792A" w:rsidP="00762BEE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 w:rsidRPr="005D792A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Supervision &amp; </w:t>
                        </w:r>
                        <w:r w:rsidR="00C849B7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inspection of activities</w:t>
                        </w:r>
                        <w:r w:rsidRPr="005D792A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by using right tools and right methodology.</w:t>
                        </w:r>
                      </w:p>
                      <w:p w:rsidR="00107D1A" w:rsidRPr="005D792A" w:rsidRDefault="00107D1A" w:rsidP="00762BEE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Assisting technicians at the automated manufacturing factory</w:t>
                        </w:r>
                        <w:r w:rsidR="008E7519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.</w:t>
                        </w:r>
                      </w:p>
                      <w:p w:rsidR="005D792A" w:rsidRPr="005D792A" w:rsidRDefault="005D792A" w:rsidP="00762BEE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 w:rsidRPr="005D792A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Quantity &amp; Quality checking, Quality controlling</w:t>
                        </w:r>
                        <w:r w:rsidR="008E7519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.</w:t>
                        </w:r>
                      </w:p>
                      <w:p w:rsidR="00107D1A" w:rsidRDefault="005D792A" w:rsidP="00762BEE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 w:rsidRPr="005D792A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Ensuring </w:t>
                        </w:r>
                        <w:r w:rsidR="00C849B7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tasks</w:t>
                        </w:r>
                        <w:r w:rsidRPr="005D792A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are executed as</w:t>
                        </w:r>
                        <w:r w:rsidR="008E7519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per drawings and specification.</w:t>
                        </w:r>
                        <w:r w:rsidRPr="005D792A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</w:t>
                        </w:r>
                      </w:p>
                      <w:p w:rsidR="005D792A" w:rsidRDefault="00107D1A" w:rsidP="00762BEE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Ensuring safety regulations and safety concerns are met.</w:t>
                        </w:r>
                      </w:p>
                      <w:p w:rsidR="00467CC5" w:rsidRPr="00762BEE" w:rsidRDefault="00467CC5" w:rsidP="00467CC5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Aid supervisors &amp; engineers at site</w:t>
                        </w:r>
                        <w:r w:rsidR="008E7519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.</w:t>
                        </w:r>
                      </w:p>
                      <w:p w:rsidR="00762BEE" w:rsidRDefault="00762BEE" w:rsidP="00762BEE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 w:rsidRPr="00762BEE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Interface with customers by responding to technical queries on product applications, attended trade shows, and gave product demonstration.</w:t>
                        </w:r>
                      </w:p>
                      <w:p w:rsidR="00762BEE" w:rsidRDefault="00505965" w:rsidP="00762BEE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Assist d</w:t>
                        </w:r>
                        <w:r w:rsidR="00762BEE" w:rsidRPr="00762BEE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raftsmen / designers </w:t>
                        </w: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in prepar</w:t>
                        </w:r>
                        <w:r w:rsidR="002C0A0C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tion of design and construction d</w:t>
                        </w:r>
                        <w:r w:rsidR="002C0A0C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rawings.</w:t>
                        </w:r>
                      </w:p>
                      <w:p w:rsidR="001E27DF" w:rsidRPr="00762BEE" w:rsidRDefault="001E27DF" w:rsidP="00762BEE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Support planning engineers with</w:t>
                        </w:r>
                        <w:r w:rsidR="00EA3A65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preparation of </w:t>
                        </w:r>
                        <w:r w:rsidR="00C849B7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Gantt</w:t>
                        </w:r>
                        <w:r w:rsidR="00EA3A65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chart</w:t>
                        </w:r>
                        <w:r w:rsidR="008E7519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.</w:t>
                        </w:r>
                      </w:p>
                      <w:p w:rsidR="000854A6" w:rsidRPr="00762BEE" w:rsidRDefault="00762BEE" w:rsidP="00C849B7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Managing </w:t>
                        </w:r>
                        <w:r w:rsidR="00C849B7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activities</w:t>
                        </w:r>
                        <w:r w:rsidRPr="00762BEE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with respect to time schedule.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947A8B" w:rsidRPr="00460BBB" w:rsidRDefault="00947A8B" w:rsidP="00E7767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947A8B" w:rsidRPr="00460BBB" w:rsidRDefault="00E9401E" w:rsidP="00E77678">
                        <w:pPr>
                          <w:spacing w:after="0" w:line="240" w:lineRule="auto"/>
                          <w:ind w:left="-288" w:firstLine="18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  May</w:t>
                        </w:r>
                        <w:r w:rsidR="00460BBB" w:rsidRPr="00460BB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2012</w:t>
                        </w:r>
                        <w:r w:rsidR="00947A8B" w:rsidRPr="00460BB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to</w:t>
                        </w:r>
                      </w:p>
                      <w:p w:rsidR="00947A8B" w:rsidRPr="00460BBB" w:rsidRDefault="00E9401E" w:rsidP="00E77678">
                        <w:pPr>
                          <w:spacing w:after="0" w:line="240" w:lineRule="auto"/>
                          <w:ind w:left="-288" w:firstLine="18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July</w:t>
                        </w:r>
                        <w:r w:rsidR="00460BBB" w:rsidRPr="00460BB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2012</w:t>
                        </w:r>
                      </w:p>
                      <w:p w:rsidR="00947A8B" w:rsidRPr="00460BBB" w:rsidRDefault="00947A8B" w:rsidP="00E7767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947A8B" w:rsidRPr="00460BBB" w:rsidRDefault="00947A8B" w:rsidP="00E7767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947A8B" w:rsidRPr="00460BBB" w:rsidRDefault="00947A8B" w:rsidP="00E7767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947A8B" w:rsidRPr="00460BBB" w:rsidRDefault="00947A8B" w:rsidP="00E7767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947A8B" w:rsidRPr="00460BBB" w:rsidRDefault="00947A8B" w:rsidP="00E7767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947A8B" w:rsidRPr="00460BBB" w:rsidRDefault="00947A8B" w:rsidP="00E7767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947A8B" w:rsidRPr="00460BBB" w:rsidRDefault="00947A8B" w:rsidP="00E7767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947A8B" w:rsidRPr="00460BBB" w:rsidRDefault="00947A8B" w:rsidP="00E7767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947A8B" w:rsidRPr="00460BBB" w:rsidRDefault="00947A8B" w:rsidP="00E7767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947A8B" w:rsidRPr="00460BBB" w:rsidRDefault="00947A8B" w:rsidP="00E7767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947A8B" w:rsidRPr="00460BBB" w:rsidRDefault="00947A8B" w:rsidP="00E7767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947A8B" w:rsidRPr="00B652CF" w:rsidTr="00D26AD6">
                    <w:trPr>
                      <w:trHeight w:val="464"/>
                    </w:trPr>
                    <w:tc>
                      <w:tcPr>
                        <w:tcW w:w="8162" w:type="dxa"/>
                        <w:vMerge/>
                      </w:tcPr>
                      <w:p w:rsidR="00947A8B" w:rsidRPr="00B652CF" w:rsidRDefault="00947A8B" w:rsidP="00E77678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790" w:type="dxa"/>
                      </w:tcPr>
                      <w:p w:rsidR="00947A8B" w:rsidRPr="00460BBB" w:rsidRDefault="00947A8B" w:rsidP="00E77678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947A8B" w:rsidRPr="00B652CF" w:rsidRDefault="00947A8B" w:rsidP="00E7767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B6666C" w:rsidRDefault="00B6666C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6666C" w:rsidRPr="00B652CF" w:rsidRDefault="00B6666C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B652CF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B652CF" w:rsidRDefault="00D10910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B652CF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Projects </w:t>
                  </w:r>
                </w:p>
              </w:tc>
            </w:tr>
            <w:tr w:rsidR="00315076" w:rsidRPr="00B652CF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952" w:type="dxa"/>
                    <w:tblLook w:val="04A0" w:firstRow="1" w:lastRow="0" w:firstColumn="1" w:lastColumn="0" w:noHBand="0" w:noVBand="1"/>
                  </w:tblPr>
                  <w:tblGrid>
                    <w:gridCol w:w="8162"/>
                    <w:gridCol w:w="2790"/>
                  </w:tblGrid>
                  <w:tr w:rsidR="00F429C4" w:rsidRPr="00B652CF" w:rsidTr="00D26AD6">
                    <w:tc>
                      <w:tcPr>
                        <w:tcW w:w="8162" w:type="dxa"/>
                        <w:vMerge w:val="restart"/>
                      </w:tcPr>
                      <w:p w:rsidR="00F429C4" w:rsidRPr="00B652CF" w:rsidRDefault="007F19ED" w:rsidP="00F429C4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Bachelor</w:t>
                        </w:r>
                        <w:r w:rsidR="00F429C4" w:rsidRPr="00B652C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of Technology Project </w:t>
                        </w:r>
                        <w:r w:rsidR="00F10E17" w:rsidRPr="00B652C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done in</w:t>
                        </w:r>
                      </w:p>
                      <w:p w:rsidR="00F429C4" w:rsidRPr="007F19ED" w:rsidRDefault="00701BCF" w:rsidP="00F429C4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National Instit</w:t>
                        </w:r>
                        <w:r w:rsidR="007F19ED" w:rsidRPr="007F19ED">
                          <w:rPr>
                            <w:rFonts w:ascii="Arial" w:hAnsi="Arial" w:cs="Arial"/>
                            <w:b/>
                          </w:rPr>
                          <w:t>ute of Technology, Calicut (NITC</w:t>
                        </w:r>
                        <w:r w:rsidR="007F19ED" w:rsidRPr="007F19ED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)</w:t>
                        </w:r>
                        <w:r w:rsidR="00F429C4" w:rsidRPr="007F19ED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:rsidR="00F429C4" w:rsidRPr="00B652CF" w:rsidRDefault="00F429C4" w:rsidP="00F429C4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 w:rsidRPr="00B652C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>Title:  “</w:t>
                        </w:r>
                        <w:r w:rsidR="007F19ED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Thermal Properties of Rubber Concrete (</w:t>
                        </w:r>
                        <w:proofErr w:type="spellStart"/>
                        <w:r w:rsidR="007F19ED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Rubcrete</w:t>
                        </w:r>
                        <w:proofErr w:type="spellEnd"/>
                        <w:r w:rsidR="007F19ED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)</w:t>
                        </w:r>
                        <w:r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”</w:t>
                        </w:r>
                      </w:p>
                      <w:p w:rsidR="00E55760" w:rsidRDefault="00F429C4" w:rsidP="00F429C4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 w:rsidRPr="00B652C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 xml:space="preserve">Description: </w:t>
                        </w:r>
                        <w:r w:rsidR="007F19ED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To </w:t>
                        </w:r>
                        <w:r w:rsidR="00E55760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investigate the performance </w:t>
                        </w:r>
                        <w:r w:rsidR="007F19ED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of </w:t>
                        </w:r>
                        <w:r w:rsidR="00E55760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a Lightweight Aggregate Concrete containing Rubber waste particles</w:t>
                        </w:r>
                        <w:r w:rsidR="007F19ED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</w:t>
                        </w:r>
                        <w:r w:rsidR="00E55760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at different </w:t>
                        </w:r>
                        <w:r w:rsidR="008219D6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thermal settings</w:t>
                        </w:r>
                        <w:r w:rsidR="00E55760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. The </w:t>
                        </w:r>
                        <w:r w:rsidR="00A303F4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extent of spalling of disparate specimens is</w:t>
                        </w:r>
                        <w:r w:rsidR="00E55760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tabulated</w:t>
                        </w:r>
                        <w:r w:rsidR="005C55AD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at various set temperatures. Moreover,</w:t>
                        </w:r>
                        <w:r w:rsidR="00E55760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the decrease in compressive strength of thermally tempered </w:t>
                        </w:r>
                        <w:proofErr w:type="spellStart"/>
                        <w:r w:rsidR="00E55760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Rubcrete</w:t>
                        </w:r>
                        <w:proofErr w:type="spellEnd"/>
                        <w:r w:rsidR="00E55760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is compared with ordinary Portland cement concrete.</w:t>
                        </w:r>
                      </w:p>
                      <w:p w:rsidR="007B6DA0" w:rsidRDefault="00E55760" w:rsidP="00F429C4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In addition to performance, the</w:t>
                        </w:r>
                        <w:r w:rsidR="00A303F4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differences in the</w:t>
                        </w: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extent of </w:t>
                        </w:r>
                        <w:r w:rsidR="00436793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thermal propagation</w:t>
                        </w:r>
                        <w:r w:rsidR="00A303F4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of distinct </w:t>
                        </w:r>
                        <w:proofErr w:type="spellStart"/>
                        <w:r w:rsidR="00A303F4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Rubcrete</w:t>
                        </w:r>
                        <w:proofErr w:type="spellEnd"/>
                        <w:r w:rsidR="00A303F4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specimens are analyzed</w:t>
                        </w:r>
                        <w:r w:rsidR="00436793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. To understand this heat carrying property of concrete</w:t>
                        </w:r>
                        <w:r w:rsidR="00A303F4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, an experimental set-up was devised and</w:t>
                        </w:r>
                        <w:r w:rsidR="00436793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the thermal conductivity</w:t>
                        </w:r>
                        <w:r w:rsidR="00A303F4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of the specimens was compared</w:t>
                        </w:r>
                        <w:r w:rsidR="00436793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.</w:t>
                        </w:r>
                      </w:p>
                      <w:p w:rsidR="00E55760" w:rsidRPr="00B652CF" w:rsidRDefault="00E55760" w:rsidP="00F429C4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  <w:lang w:val="en-IN"/>
                          </w:rPr>
                        </w:pPr>
                      </w:p>
                      <w:p w:rsidR="00F429C4" w:rsidRPr="00B652CF" w:rsidRDefault="00EC3808" w:rsidP="00F429C4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Bachelor of Technology Seminar</w:t>
                        </w:r>
                        <w:r w:rsidR="00F10E17" w:rsidRPr="00B652C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done in </w:t>
                        </w:r>
                      </w:p>
                      <w:p w:rsidR="00F10E17" w:rsidRPr="00B652CF" w:rsidRDefault="00F10E17" w:rsidP="00F429C4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B652C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National Institute of Technology, Calicut</w:t>
                        </w:r>
                      </w:p>
                      <w:p w:rsidR="00F429C4" w:rsidRPr="00B652CF" w:rsidRDefault="00F429C4" w:rsidP="00F429C4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652C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 xml:space="preserve">Title: </w:t>
                        </w:r>
                        <w:r w:rsidR="00EC3808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“Removal of </w:t>
                        </w:r>
                        <w:proofErr w:type="spellStart"/>
                        <w:r w:rsidR="00EC3808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Endosulfan</w:t>
                        </w:r>
                        <w:proofErr w:type="spellEnd"/>
                        <w:r w:rsidR="00EC3808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from Water</w:t>
                        </w:r>
                        <w:r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”.</w:t>
                        </w:r>
                      </w:p>
                      <w:p w:rsidR="00F429C4" w:rsidRPr="00B652CF" w:rsidRDefault="00F429C4" w:rsidP="00C248EE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B652C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>Description</w:t>
                        </w:r>
                        <w:r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: </w:t>
                        </w:r>
                        <w:r w:rsidR="00C248EE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Conducted to describe laboratory</w:t>
                        </w:r>
                        <w:r w:rsidR="00E43162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</w:t>
                        </w:r>
                        <w:r w:rsidR="00C248EE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(</w:t>
                        </w:r>
                        <w:r w:rsidR="00E43162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liquid-</w:t>
                        </w:r>
                        <w:r w:rsidR="00C248EE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liquid partition chromatography) and on-site (adsorbents) methods for removal of </w:t>
                        </w:r>
                        <w:proofErr w:type="spellStart"/>
                        <w:r w:rsidR="00C248EE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endosulfan</w:t>
                        </w:r>
                        <w:proofErr w:type="spellEnd"/>
                        <w:r w:rsidR="00AE59E3"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.</w:t>
                        </w:r>
                        <w:r w:rsidR="00C248EE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Efficiency comparisons between different adsorbents based on adsorptive capacity and cost</w:t>
                        </w:r>
                        <w:r w:rsidR="00E43162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. </w:t>
                        </w:r>
                        <w:r w:rsidR="00DE5ED2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Treatment to improve effectiveness of available adsorbents.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F429C4" w:rsidRPr="00B652CF" w:rsidRDefault="00F429C4" w:rsidP="00D109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6547DD" w:rsidRPr="00B652CF" w:rsidRDefault="00B1235D" w:rsidP="00542D05">
                        <w:pPr>
                          <w:spacing w:after="0" w:line="240" w:lineRule="auto"/>
                          <w:ind w:left="-288" w:firstLine="18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July, 2014</w:t>
                        </w:r>
                        <w:r w:rsidR="00F429C4" w:rsidRPr="00B652C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to</w:t>
                        </w:r>
                      </w:p>
                      <w:p w:rsidR="00F429C4" w:rsidRPr="00B652CF" w:rsidRDefault="00F10E17" w:rsidP="00F10E17">
                        <w:pPr>
                          <w:spacing w:after="0" w:line="240" w:lineRule="auto"/>
                          <w:ind w:left="-288" w:firstLine="18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B652C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     </w:t>
                        </w:r>
                        <w:r w:rsidR="00B1235D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May, 2015</w:t>
                        </w:r>
                      </w:p>
                      <w:p w:rsidR="00F429C4" w:rsidRPr="00B652CF" w:rsidRDefault="00F429C4" w:rsidP="00D109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F429C4" w:rsidRPr="00B652CF" w:rsidRDefault="00F429C4" w:rsidP="00D109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F429C4" w:rsidRPr="00B652CF" w:rsidRDefault="00F429C4" w:rsidP="00D109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F429C4" w:rsidRPr="00B652CF" w:rsidRDefault="00F429C4" w:rsidP="00D109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F429C4" w:rsidRPr="00B652CF" w:rsidRDefault="00F429C4" w:rsidP="00D109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F429C4" w:rsidRPr="00B652CF" w:rsidRDefault="00F429C4" w:rsidP="00D109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F429C4" w:rsidRPr="00B652CF" w:rsidRDefault="00F429C4" w:rsidP="00D109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F429C4" w:rsidRPr="00B652CF" w:rsidRDefault="00F429C4" w:rsidP="00D109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F429C4" w:rsidRPr="00B652CF" w:rsidRDefault="00F429C4" w:rsidP="00D109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F429C4" w:rsidRPr="00B652CF" w:rsidRDefault="00F429C4" w:rsidP="00D109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6547DD" w:rsidRPr="00B652CF" w:rsidRDefault="00E43162" w:rsidP="00D109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July 2014</w:t>
                        </w:r>
                        <w:r w:rsidR="00FE7F12" w:rsidRPr="00B652C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to</w:t>
                        </w:r>
                      </w:p>
                      <w:p w:rsidR="00F429C4" w:rsidRPr="00B652CF" w:rsidRDefault="00FE7F12" w:rsidP="00D109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B652C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E43162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  December 2014</w:t>
                        </w:r>
                      </w:p>
                    </w:tc>
                  </w:tr>
                  <w:tr w:rsidR="00F429C4" w:rsidRPr="00B652CF" w:rsidTr="00D26AD6">
                    <w:tc>
                      <w:tcPr>
                        <w:tcW w:w="8162" w:type="dxa"/>
                        <w:vMerge/>
                      </w:tcPr>
                      <w:p w:rsidR="00F429C4" w:rsidRPr="00B652CF" w:rsidRDefault="00F429C4" w:rsidP="00FA7B5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790" w:type="dxa"/>
                      </w:tcPr>
                      <w:p w:rsidR="00F429C4" w:rsidRPr="00B652CF" w:rsidRDefault="00F429C4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8312AB" w:rsidRPr="00B652CF" w:rsidTr="00D26AD6">
                    <w:tc>
                      <w:tcPr>
                        <w:tcW w:w="8162" w:type="dxa"/>
                      </w:tcPr>
                      <w:p w:rsidR="008312AB" w:rsidRPr="00B652CF" w:rsidRDefault="008312AB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790" w:type="dxa"/>
                      </w:tcPr>
                      <w:p w:rsidR="008312AB" w:rsidRPr="00B652CF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315076" w:rsidRPr="00B652CF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315076" w:rsidRPr="00B652CF" w:rsidRDefault="00315076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A4EDD" w:rsidRPr="00B652CF" w:rsidTr="002D44B0">
        <w:tc>
          <w:tcPr>
            <w:tcW w:w="10682" w:type="dxa"/>
            <w:gridSpan w:val="2"/>
          </w:tcPr>
          <w:p w:rsidR="00B6666C" w:rsidRDefault="00B6666C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D86D9A" w:rsidRPr="00B652CF" w:rsidTr="00632249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86D9A" w:rsidRPr="00B652CF" w:rsidRDefault="00D86D9A" w:rsidP="00D67D9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B652CF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Awards and Achievements </w:t>
                  </w:r>
                </w:p>
              </w:tc>
            </w:tr>
            <w:tr w:rsidR="00D86D9A" w:rsidRPr="00B652CF" w:rsidTr="00632249">
              <w:trPr>
                <w:trHeight w:val="3105"/>
              </w:trPr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81035" w:rsidRDefault="00B81035"/>
                <w:tbl>
                  <w:tblPr>
                    <w:tblW w:w="17852" w:type="dxa"/>
                    <w:tblLook w:val="04A0" w:firstRow="1" w:lastRow="0" w:firstColumn="1" w:lastColumn="0" w:noHBand="0" w:noVBand="1"/>
                  </w:tblPr>
                  <w:tblGrid>
                    <w:gridCol w:w="9782"/>
                    <w:gridCol w:w="8070"/>
                  </w:tblGrid>
                  <w:tr w:rsidR="00D86D9A" w:rsidRPr="00B652CF" w:rsidTr="00D86D9A">
                    <w:trPr>
                      <w:trHeight w:val="135"/>
                    </w:trPr>
                    <w:tc>
                      <w:tcPr>
                        <w:tcW w:w="9782" w:type="dxa"/>
                      </w:tcPr>
                      <w:p w:rsidR="00D86D9A" w:rsidRDefault="00D86D9A" w:rsidP="00F76B6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 w:rsidRPr="00B652C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Executive</w:t>
                        </w:r>
                        <w:r w:rsidRPr="00B652C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of the </w:t>
                        </w:r>
                        <w:r w:rsidR="00BD2C32">
                          <w:rPr>
                            <w:rFonts w:ascii="Arial" w:hAnsi="Arial" w:cs="Arial"/>
                            <w:color w:val="000000" w:themeColor="text1"/>
                          </w:rPr>
                          <w:t>Media</w:t>
                        </w:r>
                        <w:r w:rsidRPr="00B652C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committee</w:t>
                        </w:r>
                        <w:r w:rsidRPr="00B652C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in college fest</w:t>
                        </w:r>
                        <w:r w:rsidR="008E7519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s</w:t>
                        </w:r>
                        <w:r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</w:t>
                        </w:r>
                        <w:r w:rsidR="00BD2C32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conducted by NIT Calicut</w:t>
                        </w:r>
                        <w:r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.</w:t>
                        </w:r>
                      </w:p>
                      <w:p w:rsidR="001A76A0" w:rsidRPr="00B652CF" w:rsidRDefault="001A76A0" w:rsidP="00F76B6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0" w:after="0" w:line="240" w:lineRule="auto"/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A</w:t>
                        </w:r>
                        <w:r w:rsidRPr="001A76A0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warded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certification of appreciation for successful completion in </w:t>
                        </w:r>
                        <w:r w:rsidRPr="001A76A0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training program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at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Gulf Precast Concrete Company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UAE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. </w:t>
                        </w:r>
                      </w:p>
                      <w:p w:rsidR="00F76B63" w:rsidRPr="0009677B" w:rsidRDefault="007C5402" w:rsidP="00F76B6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Acquired </w:t>
                        </w:r>
                        <w:r w:rsidRPr="008E3F4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level</w:t>
                        </w:r>
                        <w:r w:rsidR="00F76B63" w:rsidRPr="008E3F4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A1</w:t>
                        </w:r>
                        <w:r w:rsidR="00F76B63" w:rsidRPr="00B652C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in the </w:t>
                        </w:r>
                        <w:r w:rsidR="00F76B63" w:rsidRPr="00B652C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DELF (</w:t>
                        </w:r>
                        <w:proofErr w:type="spellStart"/>
                        <w:r w:rsidR="00F76B63" w:rsidRPr="00B652C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Diplôme</w:t>
                        </w:r>
                        <w:proofErr w:type="spellEnd"/>
                        <w:r w:rsidR="00F76B63" w:rsidRPr="00B652C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="00F76B63" w:rsidRPr="00B652C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d’Etudes</w:t>
                        </w:r>
                        <w:proofErr w:type="spellEnd"/>
                        <w:r w:rsidR="00F76B63" w:rsidRPr="00B652C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en Langue </w:t>
                        </w:r>
                        <w:proofErr w:type="spellStart"/>
                        <w:r w:rsidR="00F76B63" w:rsidRPr="00B652C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Française</w:t>
                        </w:r>
                        <w:proofErr w:type="spellEnd"/>
                        <w:r w:rsidR="00F76B63" w:rsidRPr="00B652C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)</w:t>
                        </w:r>
                        <w:r w:rsidR="00F76B63" w:rsidRPr="00B652C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, a French diploma exam. </w:t>
                        </w:r>
                      </w:p>
                      <w:p w:rsidR="0009677B" w:rsidRPr="0009677B" w:rsidRDefault="0009677B" w:rsidP="00F76B6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Secured </w:t>
                        </w:r>
                        <w:r w:rsidR="006929FB" w:rsidRPr="008E3F4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Grade B1</w:t>
                        </w:r>
                        <w:r w:rsidR="006929FB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in the Pre-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senior Category of Gulf </w:t>
                        </w:r>
                        <w:r w:rsidRPr="008E3F4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Chemistry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Olympiad.</w:t>
                        </w:r>
                      </w:p>
                      <w:p w:rsidR="0009677B" w:rsidRPr="0009677B" w:rsidRDefault="0009677B" w:rsidP="0009677B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Secured </w:t>
                        </w:r>
                        <w:r w:rsidRPr="008E3F4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Grade A3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in the </w:t>
                        </w:r>
                        <w:r w:rsidRPr="008E3F4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Inter Category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of Gulf </w:t>
                        </w:r>
                        <w:r w:rsidRPr="008E3F4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Mathematics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Olympiad.</w:t>
                        </w:r>
                      </w:p>
                      <w:p w:rsidR="0009677B" w:rsidRPr="006929FB" w:rsidRDefault="0009677B" w:rsidP="00F76B6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Won third place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for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Essay W</w:t>
                        </w:r>
                        <w:r w:rsidRPr="000967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riting</w:t>
                        </w:r>
                        <w:r w:rsidR="006929F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6929FB">
                          <w:rPr>
                            <w:rFonts w:ascii="Arial" w:hAnsi="Arial" w:cs="Arial"/>
                            <w:color w:val="000000" w:themeColor="text1"/>
                          </w:rPr>
                          <w:t>in ISC’s Literary and Fine Arts competition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.</w:t>
                        </w:r>
                      </w:p>
                      <w:p w:rsidR="006929FB" w:rsidRPr="00B652CF" w:rsidRDefault="006929FB" w:rsidP="006929FB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Won third place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an Open Drawing Competition conducted by ECHO Abu Dhabi.</w:t>
                        </w:r>
                      </w:p>
                      <w:p w:rsidR="006929FB" w:rsidRPr="00B652CF" w:rsidRDefault="006929FB" w:rsidP="00F76B6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Winner </w:t>
                        </w:r>
                        <w:r w:rsidRPr="008E3F49">
                          <w:rPr>
                            <w:rFonts w:ascii="Arial" w:hAnsi="Arial" w:cs="Arial"/>
                            <w:color w:val="000000" w:themeColor="text1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painting</w:t>
                        </w:r>
                        <w:r w:rsidRPr="00B652C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Competition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s</w:t>
                        </w:r>
                        <w:r w:rsidRPr="00B652C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conducted by Abu Dhabi Indian School</w:t>
                        </w:r>
                        <w:r w:rsidR="008E3F49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(ADIS)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for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2 consecutive years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.</w:t>
                        </w:r>
                      </w:p>
                      <w:p w:rsidR="006929FB" w:rsidRPr="006929FB" w:rsidRDefault="006929FB" w:rsidP="00F76B6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Secu</w:t>
                        </w:r>
                        <w:r w:rsidRPr="006929F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red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Second place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in an intra school </w:t>
                        </w:r>
                        <w:proofErr w:type="gramStart"/>
                        <w:r w:rsidRPr="008E3F4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Drawing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competition conducted by </w:t>
                        </w:r>
                        <w:proofErr w:type="spellStart"/>
                        <w:r w:rsidR="008E3F4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rakriti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8E3F4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Nature Club </w:t>
                        </w:r>
                        <w:r w:rsidR="008E3F49">
                          <w:rPr>
                            <w:rFonts w:ascii="Arial" w:hAnsi="Arial" w:cs="Arial"/>
                            <w:color w:val="000000" w:themeColor="text1"/>
                          </w:rPr>
                          <w:t>of ADIS.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 w:rsidRPr="006929F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:rsidR="00F76B63" w:rsidRPr="00B652CF" w:rsidRDefault="008E3F49" w:rsidP="00F76B6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0"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warded Certificate of Appreciation for participating in an IQ test conducted by IDEA Professional Career Forum</w:t>
                        </w:r>
                      </w:p>
                      <w:p w:rsidR="00746C1D" w:rsidRPr="00746C1D" w:rsidRDefault="00B33CE8" w:rsidP="00E653AF">
                        <w:pPr>
                          <w:numPr>
                            <w:ilvl w:val="0"/>
                            <w:numId w:val="16"/>
                          </w:numPr>
                          <w:spacing w:before="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Secured </w:t>
                        </w:r>
                        <w:r w:rsidRPr="00B33CE8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Excellent Grade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in Enviro-Spellathon for </w:t>
                        </w:r>
                        <w:r w:rsidRPr="00B33CE8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4 consecutive years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conducted by </w:t>
                        </w:r>
                        <w:r w:rsidRPr="00B33CE8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Environmental Research and Wildlife Development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 w:rsidRPr="00B33CE8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Agency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-Abu Dhabi.</w:t>
                        </w:r>
                      </w:p>
                      <w:p w:rsidR="00D86D9A" w:rsidRPr="00B652CF" w:rsidRDefault="00746C1D" w:rsidP="00E653AF">
                        <w:pPr>
                          <w:numPr>
                            <w:ilvl w:val="0"/>
                            <w:numId w:val="16"/>
                          </w:numPr>
                          <w:spacing w:before="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Successfully completed a “</w:t>
                        </w:r>
                        <w:r w:rsidRPr="00746C1D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Personality Development Program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” conducted by Success Motivation Center UAE.</w:t>
                        </w:r>
                        <w:r w:rsidR="00B33CE8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D86D9A" w:rsidRPr="00B652CF" w:rsidRDefault="00D86D9A" w:rsidP="00D67D95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D86D9A" w:rsidRPr="00B652CF" w:rsidRDefault="00D86D9A" w:rsidP="00D67D9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D86D9A" w:rsidRPr="00B652CF" w:rsidRDefault="00D86D9A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CA4EDD" w:rsidRPr="00B652CF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B652CF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B652CF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Activities and Interests</w:t>
                  </w:r>
                </w:p>
              </w:tc>
            </w:tr>
            <w:tr w:rsidR="00CA4EDD" w:rsidRPr="00B652CF" w:rsidTr="00B36745">
              <w:trPr>
                <w:trHeight w:val="585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45"/>
                    <w:gridCol w:w="8070"/>
                  </w:tblGrid>
                  <w:tr w:rsidR="00606CB9" w:rsidRPr="00B652CF" w:rsidTr="00B36745">
                    <w:trPr>
                      <w:trHeight w:val="135"/>
                    </w:trPr>
                    <w:tc>
                      <w:tcPr>
                        <w:tcW w:w="2145" w:type="dxa"/>
                      </w:tcPr>
                      <w:p w:rsidR="00606CB9" w:rsidRPr="00B652CF" w:rsidRDefault="00D76120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B652C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Hobbies 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B652CF" w:rsidRDefault="002F0A27" w:rsidP="002F0A27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Reading, </w:t>
                        </w:r>
                        <w:r w:rsidR="00B36745"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Drawing, Water/Oil Painting,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Keyboard and Violin</w:t>
                        </w:r>
                      </w:p>
                    </w:tc>
                  </w:tr>
                  <w:tr w:rsidR="00B36745" w:rsidRPr="00B652CF" w:rsidTr="00031455">
                    <w:trPr>
                      <w:trHeight w:val="80"/>
                    </w:trPr>
                    <w:tc>
                      <w:tcPr>
                        <w:tcW w:w="2145" w:type="dxa"/>
                      </w:tcPr>
                      <w:p w:rsidR="00B36745" w:rsidRPr="00B652CF" w:rsidRDefault="00B36745" w:rsidP="00D67D95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B652C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Sports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B36745" w:rsidRPr="00B652CF" w:rsidRDefault="00B36745" w:rsidP="002F0A27">
                        <w:pPr>
                          <w:spacing w:after="4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B652CF">
                          <w:rPr>
                            <w:rFonts w:ascii="Arial" w:hAnsi="Arial" w:cs="Arial"/>
                            <w:color w:val="000000" w:themeColor="text1"/>
                          </w:rPr>
                          <w:t>Swimming,</w:t>
                        </w:r>
                        <w:r w:rsidRPr="00B652CF">
                          <w:rPr>
                            <w:rFonts w:ascii="Calibri" w:eastAsia="Times New Roman" w:hAnsi="Calibri" w:cs="Microsoft Sans Serif"/>
                            <w:color w:val="000000" w:themeColor="text1"/>
                            <w:sz w:val="22"/>
                            <w:szCs w:val="22"/>
                            <w:lang w:bidi="ar-SA"/>
                          </w:rPr>
                          <w:t xml:space="preserve"> </w:t>
                        </w:r>
                        <w:r w:rsidR="002F0A27">
                          <w:rPr>
                            <w:rFonts w:ascii="Arial" w:hAnsi="Arial" w:cs="Arial"/>
                            <w:color w:val="000000" w:themeColor="text1"/>
                          </w:rPr>
                          <w:t>Skating</w:t>
                        </w:r>
                        <w:r w:rsidRPr="00B652CF">
                          <w:rPr>
                            <w:rFonts w:ascii="Arial" w:hAnsi="Arial" w:cs="Arial"/>
                            <w:color w:val="000000" w:themeColor="text1"/>
                          </w:rPr>
                          <w:t>, Tennis</w:t>
                        </w:r>
                        <w:r w:rsidR="002F0A27">
                          <w:rPr>
                            <w:rFonts w:ascii="Arial" w:hAnsi="Arial" w:cs="Arial"/>
                            <w:color w:val="000000" w:themeColor="text1"/>
                          </w:rPr>
                          <w:t>, Badminton, Snooker, Pool</w:t>
                        </w:r>
                        <w:r w:rsidRPr="00B652C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, </w:t>
                        </w:r>
                        <w:r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Chess,</w:t>
                        </w:r>
                        <w:r w:rsidRPr="00B652CF">
                          <w:rPr>
                            <w:rFonts w:ascii="Calibri" w:eastAsia="Times New Roman" w:hAnsi="Calibri" w:cs="Microsoft Sans Serif"/>
                            <w:color w:val="000000" w:themeColor="text1"/>
                            <w:sz w:val="22"/>
                            <w:szCs w:val="22"/>
                            <w:lang w:bidi="ar-SA"/>
                          </w:rPr>
                          <w:t xml:space="preserve"> </w:t>
                        </w:r>
                        <w:r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Cycling</w:t>
                        </w:r>
                        <w:r w:rsidR="002F0A27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, Bowling.</w:t>
                        </w:r>
                      </w:p>
                    </w:tc>
                  </w:tr>
                </w:tbl>
                <w:p w:rsidR="00CA4EDD" w:rsidRPr="00B652CF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8D653C" w:rsidRPr="00B652CF" w:rsidRDefault="008D653C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86D9A" w:rsidRPr="00B652CF" w:rsidTr="002D44B0">
        <w:tc>
          <w:tcPr>
            <w:tcW w:w="10682" w:type="dxa"/>
            <w:gridSpan w:val="2"/>
          </w:tcPr>
          <w:p w:rsidR="00D86D9A" w:rsidRPr="00B652CF" w:rsidRDefault="00D86D9A" w:rsidP="00D67D95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303B1" w:rsidRPr="00B652CF" w:rsidTr="00504C88"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303B1" w:rsidRPr="00B652CF" w:rsidTr="00F76B63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B652CF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B652CF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Languages</w:t>
                  </w:r>
                </w:p>
              </w:tc>
            </w:tr>
            <w:tr w:rsidR="003303B1" w:rsidRPr="00B652CF" w:rsidTr="00F76B63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710"/>
                    <w:gridCol w:w="3544"/>
                    <w:gridCol w:w="3961"/>
                  </w:tblGrid>
                  <w:tr w:rsidR="003303B1" w:rsidRPr="00B652CF" w:rsidTr="00504C88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3303B1" w:rsidRPr="00B652CF" w:rsidRDefault="00FD3FDF" w:rsidP="00FD3FD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652C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>English</w:t>
                        </w:r>
                        <w:r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</w:t>
                        </w:r>
                        <w:r w:rsidR="003303B1"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(</w:t>
                        </w:r>
                        <w:r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fluent</w:t>
                        </w:r>
                        <w:r w:rsidR="003303B1"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3303B1" w:rsidRPr="00B652CF" w:rsidRDefault="00FD3FDF" w:rsidP="00FD3FD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652C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>Malayalam</w:t>
                        </w:r>
                        <w:r w:rsidR="003303B1" w:rsidRPr="00B652C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  <w:r w:rsidR="003303B1"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(</w:t>
                        </w:r>
                        <w:r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Native</w:t>
                        </w:r>
                        <w:r w:rsidR="003303B1"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)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3303B1" w:rsidRPr="00B652CF" w:rsidRDefault="00FD3FDF" w:rsidP="00FD3FD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652C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>French</w:t>
                        </w:r>
                        <w:r w:rsidR="003303B1" w:rsidRPr="00B652C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  <w:r w:rsidR="003303B1"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(</w:t>
                        </w:r>
                        <w:r w:rsidR="00D51AE4"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basic</w:t>
                        </w:r>
                        <w:r w:rsidR="003303B1"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, </w:t>
                        </w:r>
                        <w:r w:rsidR="002F0A27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DELF A1</w:t>
                        </w:r>
                        <w:r w:rsidR="003303B1"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 xml:space="preserve"> level)</w:t>
                        </w:r>
                      </w:p>
                    </w:tc>
                  </w:tr>
                  <w:tr w:rsidR="00FD3FDF" w:rsidRPr="00B652CF" w:rsidTr="00504C88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FD3FDF" w:rsidRPr="00B652CF" w:rsidRDefault="00FD3FDF" w:rsidP="00FD3FD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652C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 xml:space="preserve">Hindi </w:t>
                        </w:r>
                        <w:r w:rsidR="002F0A27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(basic</w:t>
                        </w:r>
                        <w:r w:rsidRPr="00B652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FD3FDF" w:rsidRPr="00B652CF" w:rsidRDefault="00FD3FDF" w:rsidP="00FD3FD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3961" w:type="dxa"/>
                      </w:tcPr>
                      <w:p w:rsidR="00FD3FDF" w:rsidRPr="00B652CF" w:rsidRDefault="00FD3FDF" w:rsidP="00FD3FD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3303B1" w:rsidRPr="00B652CF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DE5ED2" w:rsidRDefault="00DE5ED2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DE5ED2" w:rsidRPr="00B652CF" w:rsidRDefault="00DE5ED2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05A99" w:rsidRPr="00B652CF" w:rsidTr="00D12F9A">
        <w:tc>
          <w:tcPr>
            <w:tcW w:w="10682" w:type="dxa"/>
            <w:gridSpan w:val="2"/>
          </w:tcPr>
          <w:p w:rsidR="00905A99" w:rsidRPr="00B652CF" w:rsidRDefault="00905A99" w:rsidP="00D12F9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</w:p>
        </w:tc>
      </w:tr>
      <w:tr w:rsidR="00CA4EDD" w:rsidRPr="00B652CF" w:rsidTr="002D44B0">
        <w:tc>
          <w:tcPr>
            <w:tcW w:w="10682" w:type="dxa"/>
            <w:gridSpan w:val="2"/>
          </w:tcPr>
          <w:p w:rsidR="00CA4EDD" w:rsidRPr="00B652CF" w:rsidRDefault="00CA4EDD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D76120" w:rsidRPr="00B652CF" w:rsidTr="00D76120">
        <w:tc>
          <w:tcPr>
            <w:tcW w:w="10682" w:type="dxa"/>
            <w:gridSpan w:val="2"/>
          </w:tcPr>
          <w:p w:rsidR="00D76120" w:rsidRPr="00B652CF" w:rsidRDefault="00D76120" w:rsidP="00D67D9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D76120" w:rsidRPr="00B652CF" w:rsidTr="00D76120">
        <w:tc>
          <w:tcPr>
            <w:tcW w:w="10682" w:type="dxa"/>
            <w:gridSpan w:val="2"/>
          </w:tcPr>
          <w:p w:rsidR="00D76120" w:rsidRPr="00B652CF" w:rsidRDefault="00D76120" w:rsidP="00D67D9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D305DD" w:rsidRPr="00B652CF" w:rsidTr="00D305DD">
        <w:tc>
          <w:tcPr>
            <w:tcW w:w="10682" w:type="dxa"/>
            <w:gridSpan w:val="2"/>
          </w:tcPr>
          <w:p w:rsidR="00D305DD" w:rsidRPr="00D305DD" w:rsidRDefault="00D305DD" w:rsidP="00E7767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</w:tbl>
    <w:p w:rsidR="00694E29" w:rsidRPr="00215B45" w:rsidRDefault="00694E29" w:rsidP="00D76120">
      <w:pPr>
        <w:rPr>
          <w:rFonts w:ascii="Arial" w:hAnsi="Arial" w:cs="Arial"/>
        </w:rPr>
      </w:pPr>
    </w:p>
    <w:sectPr w:rsidR="00694E29" w:rsidRPr="00215B45" w:rsidSect="007F2565">
      <w:footerReference w:type="default" r:id="rId12"/>
      <w:pgSz w:w="11906" w:h="16838"/>
      <w:pgMar w:top="446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99" w:rsidRDefault="00381E99" w:rsidP="00B503ED">
      <w:pPr>
        <w:spacing w:before="0" w:after="0" w:line="240" w:lineRule="auto"/>
      </w:pPr>
      <w:r>
        <w:separator/>
      </w:r>
    </w:p>
  </w:endnote>
  <w:endnote w:type="continuationSeparator" w:id="0">
    <w:p w:rsidR="00381E99" w:rsidRDefault="00381E99" w:rsidP="00B503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Mincho">
    <w:altName w:val="Meiryo"/>
    <w:charset w:val="80"/>
    <w:family w:val="roman"/>
    <w:pitch w:val="variable"/>
    <w:sig w:usb0="E00002FF" w:usb1="6AC7FDFB" w:usb2="00000012" w:usb3="00000000" w:csb0="0002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6683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03ED" w:rsidRDefault="00B503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9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91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03ED" w:rsidRDefault="00B50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99" w:rsidRDefault="00381E99" w:rsidP="00B503ED">
      <w:pPr>
        <w:spacing w:before="0" w:after="0" w:line="240" w:lineRule="auto"/>
      </w:pPr>
      <w:r>
        <w:separator/>
      </w:r>
    </w:p>
  </w:footnote>
  <w:footnote w:type="continuationSeparator" w:id="0">
    <w:p w:rsidR="00381E99" w:rsidRDefault="00381E99" w:rsidP="00B503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39F"/>
    <w:multiLevelType w:val="hybridMultilevel"/>
    <w:tmpl w:val="8F7C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4956"/>
    <w:multiLevelType w:val="hybridMultilevel"/>
    <w:tmpl w:val="B262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90A80"/>
    <w:multiLevelType w:val="hybridMultilevel"/>
    <w:tmpl w:val="A73C5B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71435"/>
    <w:multiLevelType w:val="hybridMultilevel"/>
    <w:tmpl w:val="F350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14296"/>
    <w:multiLevelType w:val="hybridMultilevel"/>
    <w:tmpl w:val="858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E4BB2"/>
    <w:multiLevelType w:val="hybridMultilevel"/>
    <w:tmpl w:val="C9EC17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DD0215"/>
    <w:multiLevelType w:val="hybridMultilevel"/>
    <w:tmpl w:val="62748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85E3A"/>
    <w:multiLevelType w:val="hybridMultilevel"/>
    <w:tmpl w:val="3C3E8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332AE"/>
    <w:multiLevelType w:val="multilevel"/>
    <w:tmpl w:val="0F4E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056E1"/>
    <w:multiLevelType w:val="hybridMultilevel"/>
    <w:tmpl w:val="71621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21137F"/>
    <w:multiLevelType w:val="hybridMultilevel"/>
    <w:tmpl w:val="628E66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AE54644"/>
    <w:multiLevelType w:val="hybridMultilevel"/>
    <w:tmpl w:val="0366C394"/>
    <w:lvl w:ilvl="0" w:tplc="B9F8FA36">
      <w:start w:val="1"/>
      <w:numFmt w:val="decimal"/>
      <w:lvlText w:val="%1)"/>
      <w:lvlJc w:val="left"/>
      <w:pPr>
        <w:ind w:left="720" w:hanging="360"/>
      </w:pPr>
      <w:rPr>
        <w:rFonts w:ascii="Arial" w:eastAsia="MS PMincho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00E64"/>
    <w:multiLevelType w:val="hybridMultilevel"/>
    <w:tmpl w:val="23862A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C5E1B"/>
    <w:multiLevelType w:val="hybridMultilevel"/>
    <w:tmpl w:val="1E96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055F6"/>
    <w:multiLevelType w:val="hybridMultilevel"/>
    <w:tmpl w:val="19C29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8"/>
  </w:num>
  <w:num w:numId="5">
    <w:abstractNumId w:val="16"/>
  </w:num>
  <w:num w:numId="6">
    <w:abstractNumId w:val="19"/>
  </w:num>
  <w:num w:numId="7">
    <w:abstractNumId w:val="6"/>
  </w:num>
  <w:num w:numId="8">
    <w:abstractNumId w:val="17"/>
  </w:num>
  <w:num w:numId="9">
    <w:abstractNumId w:val="0"/>
  </w:num>
  <w:num w:numId="10">
    <w:abstractNumId w:val="5"/>
  </w:num>
  <w:num w:numId="11">
    <w:abstractNumId w:val="20"/>
  </w:num>
  <w:num w:numId="12">
    <w:abstractNumId w:val="4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3"/>
  </w:num>
  <w:num w:numId="18">
    <w:abstractNumId w:val="3"/>
  </w:num>
  <w:num w:numId="19">
    <w:abstractNumId w:val="10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2"/>
    <w:rsid w:val="00011DA8"/>
    <w:rsid w:val="00013E81"/>
    <w:rsid w:val="0002480E"/>
    <w:rsid w:val="00051DFB"/>
    <w:rsid w:val="00062AD3"/>
    <w:rsid w:val="00083491"/>
    <w:rsid w:val="000854A6"/>
    <w:rsid w:val="0009677B"/>
    <w:rsid w:val="000B7EE0"/>
    <w:rsid w:val="000C7DA2"/>
    <w:rsid w:val="000E250E"/>
    <w:rsid w:val="000E62EF"/>
    <w:rsid w:val="00107661"/>
    <w:rsid w:val="00107D1A"/>
    <w:rsid w:val="0011022D"/>
    <w:rsid w:val="001211DC"/>
    <w:rsid w:val="00130370"/>
    <w:rsid w:val="00134263"/>
    <w:rsid w:val="00136BD4"/>
    <w:rsid w:val="00155266"/>
    <w:rsid w:val="001605E4"/>
    <w:rsid w:val="00181F5B"/>
    <w:rsid w:val="00195A7A"/>
    <w:rsid w:val="001A5544"/>
    <w:rsid w:val="001A76A0"/>
    <w:rsid w:val="001C08B7"/>
    <w:rsid w:val="001C4919"/>
    <w:rsid w:val="001E27DF"/>
    <w:rsid w:val="00215B45"/>
    <w:rsid w:val="00225A97"/>
    <w:rsid w:val="00234193"/>
    <w:rsid w:val="00234B7F"/>
    <w:rsid w:val="002550EA"/>
    <w:rsid w:val="00286C24"/>
    <w:rsid w:val="002B2A39"/>
    <w:rsid w:val="002C0A0C"/>
    <w:rsid w:val="002C1ACD"/>
    <w:rsid w:val="002D44B0"/>
    <w:rsid w:val="002F0A27"/>
    <w:rsid w:val="002F26D0"/>
    <w:rsid w:val="002F5448"/>
    <w:rsid w:val="00315076"/>
    <w:rsid w:val="00327ABC"/>
    <w:rsid w:val="003303B1"/>
    <w:rsid w:val="00350DF9"/>
    <w:rsid w:val="00356223"/>
    <w:rsid w:val="00362454"/>
    <w:rsid w:val="00363C73"/>
    <w:rsid w:val="00381E99"/>
    <w:rsid w:val="003C1815"/>
    <w:rsid w:val="00404A54"/>
    <w:rsid w:val="00411F0D"/>
    <w:rsid w:val="00413D2F"/>
    <w:rsid w:val="00422FEF"/>
    <w:rsid w:val="00436793"/>
    <w:rsid w:val="00441DCB"/>
    <w:rsid w:val="00460BBB"/>
    <w:rsid w:val="00467CC5"/>
    <w:rsid w:val="00477AAF"/>
    <w:rsid w:val="0049103F"/>
    <w:rsid w:val="004E0F67"/>
    <w:rsid w:val="004E3B65"/>
    <w:rsid w:val="004F173A"/>
    <w:rsid w:val="00504C88"/>
    <w:rsid w:val="00505965"/>
    <w:rsid w:val="00505EC3"/>
    <w:rsid w:val="00532D43"/>
    <w:rsid w:val="00533FF0"/>
    <w:rsid w:val="00542D05"/>
    <w:rsid w:val="00562696"/>
    <w:rsid w:val="005656C0"/>
    <w:rsid w:val="005750EC"/>
    <w:rsid w:val="0059552C"/>
    <w:rsid w:val="005C1F29"/>
    <w:rsid w:val="005C55AD"/>
    <w:rsid w:val="005D792A"/>
    <w:rsid w:val="005E4B95"/>
    <w:rsid w:val="006068F3"/>
    <w:rsid w:val="00606CB9"/>
    <w:rsid w:val="00632249"/>
    <w:rsid w:val="00641208"/>
    <w:rsid w:val="00647E77"/>
    <w:rsid w:val="006547DD"/>
    <w:rsid w:val="00657B01"/>
    <w:rsid w:val="006929FB"/>
    <w:rsid w:val="00694E29"/>
    <w:rsid w:val="006A7D35"/>
    <w:rsid w:val="006D5075"/>
    <w:rsid w:val="006E5165"/>
    <w:rsid w:val="00701BCF"/>
    <w:rsid w:val="00726A4F"/>
    <w:rsid w:val="00746C1D"/>
    <w:rsid w:val="007501C3"/>
    <w:rsid w:val="00762BEE"/>
    <w:rsid w:val="007818C5"/>
    <w:rsid w:val="007B5811"/>
    <w:rsid w:val="007B6DA0"/>
    <w:rsid w:val="007C5402"/>
    <w:rsid w:val="007C7EFC"/>
    <w:rsid w:val="007D643E"/>
    <w:rsid w:val="007E70AC"/>
    <w:rsid w:val="007F19ED"/>
    <w:rsid w:val="007F2565"/>
    <w:rsid w:val="008048BC"/>
    <w:rsid w:val="008219D6"/>
    <w:rsid w:val="00823C78"/>
    <w:rsid w:val="008261C5"/>
    <w:rsid w:val="008312AB"/>
    <w:rsid w:val="00842058"/>
    <w:rsid w:val="008469EA"/>
    <w:rsid w:val="00864960"/>
    <w:rsid w:val="00867339"/>
    <w:rsid w:val="008B691C"/>
    <w:rsid w:val="008C28D2"/>
    <w:rsid w:val="008D653C"/>
    <w:rsid w:val="008E3F49"/>
    <w:rsid w:val="008E737A"/>
    <w:rsid w:val="008E7519"/>
    <w:rsid w:val="008F5C8D"/>
    <w:rsid w:val="00905A99"/>
    <w:rsid w:val="00914EC1"/>
    <w:rsid w:val="00947A8B"/>
    <w:rsid w:val="0096064F"/>
    <w:rsid w:val="00993AA4"/>
    <w:rsid w:val="009E2665"/>
    <w:rsid w:val="009E45E1"/>
    <w:rsid w:val="009F2958"/>
    <w:rsid w:val="009F79C8"/>
    <w:rsid w:val="00A303F4"/>
    <w:rsid w:val="00A34C4E"/>
    <w:rsid w:val="00A36944"/>
    <w:rsid w:val="00A45E31"/>
    <w:rsid w:val="00A6660B"/>
    <w:rsid w:val="00A80394"/>
    <w:rsid w:val="00A85BF4"/>
    <w:rsid w:val="00A9573D"/>
    <w:rsid w:val="00AE59E3"/>
    <w:rsid w:val="00AF6868"/>
    <w:rsid w:val="00B1235D"/>
    <w:rsid w:val="00B25579"/>
    <w:rsid w:val="00B33CE8"/>
    <w:rsid w:val="00B34E7A"/>
    <w:rsid w:val="00B36745"/>
    <w:rsid w:val="00B503ED"/>
    <w:rsid w:val="00B508D4"/>
    <w:rsid w:val="00B652CF"/>
    <w:rsid w:val="00B65F85"/>
    <w:rsid w:val="00B6666C"/>
    <w:rsid w:val="00B81035"/>
    <w:rsid w:val="00B835E0"/>
    <w:rsid w:val="00B95C5E"/>
    <w:rsid w:val="00BB17F5"/>
    <w:rsid w:val="00BD2C32"/>
    <w:rsid w:val="00BE30ED"/>
    <w:rsid w:val="00BE76CE"/>
    <w:rsid w:val="00BF0E24"/>
    <w:rsid w:val="00C248EE"/>
    <w:rsid w:val="00C45DF6"/>
    <w:rsid w:val="00C72CE8"/>
    <w:rsid w:val="00C83EAE"/>
    <w:rsid w:val="00C849B7"/>
    <w:rsid w:val="00C874D3"/>
    <w:rsid w:val="00C97AA6"/>
    <w:rsid w:val="00CA4EDD"/>
    <w:rsid w:val="00CD539F"/>
    <w:rsid w:val="00D10910"/>
    <w:rsid w:val="00D2083B"/>
    <w:rsid w:val="00D26AD6"/>
    <w:rsid w:val="00D305DD"/>
    <w:rsid w:val="00D41DD9"/>
    <w:rsid w:val="00D51AE4"/>
    <w:rsid w:val="00D76120"/>
    <w:rsid w:val="00D86D9A"/>
    <w:rsid w:val="00D9787E"/>
    <w:rsid w:val="00DB5A85"/>
    <w:rsid w:val="00DB600F"/>
    <w:rsid w:val="00DC2F44"/>
    <w:rsid w:val="00DE2EAE"/>
    <w:rsid w:val="00DE5ED2"/>
    <w:rsid w:val="00DF4713"/>
    <w:rsid w:val="00E11B1C"/>
    <w:rsid w:val="00E30CF5"/>
    <w:rsid w:val="00E32742"/>
    <w:rsid w:val="00E42CEA"/>
    <w:rsid w:val="00E43162"/>
    <w:rsid w:val="00E55760"/>
    <w:rsid w:val="00E653AF"/>
    <w:rsid w:val="00E93F7B"/>
    <w:rsid w:val="00E9401E"/>
    <w:rsid w:val="00E951C3"/>
    <w:rsid w:val="00EA3A65"/>
    <w:rsid w:val="00EC3808"/>
    <w:rsid w:val="00ED023E"/>
    <w:rsid w:val="00ED41E2"/>
    <w:rsid w:val="00EF3FD6"/>
    <w:rsid w:val="00EF5238"/>
    <w:rsid w:val="00F03212"/>
    <w:rsid w:val="00F07B1E"/>
    <w:rsid w:val="00F10E17"/>
    <w:rsid w:val="00F14B88"/>
    <w:rsid w:val="00F429C4"/>
    <w:rsid w:val="00F53C65"/>
    <w:rsid w:val="00F560AF"/>
    <w:rsid w:val="00F67F3A"/>
    <w:rsid w:val="00F76B63"/>
    <w:rsid w:val="00F9087B"/>
    <w:rsid w:val="00F92ED8"/>
    <w:rsid w:val="00F943BB"/>
    <w:rsid w:val="00FA0938"/>
    <w:rsid w:val="00FA7B5B"/>
    <w:rsid w:val="00FB7208"/>
    <w:rsid w:val="00FC7C40"/>
    <w:rsid w:val="00FD3FDF"/>
    <w:rsid w:val="00FE7F12"/>
    <w:rsid w:val="00FF01AA"/>
    <w:rsid w:val="00FF588A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rsid w:val="009E45E1"/>
    <w:pPr>
      <w:tabs>
        <w:tab w:val="center" w:pos="4153"/>
        <w:tab w:val="right" w:pos="8306"/>
      </w:tabs>
      <w:spacing w:before="0" w:after="0" w:line="240" w:lineRule="auto"/>
      <w:jc w:val="left"/>
    </w:pPr>
    <w:rPr>
      <w:rFonts w:ascii="Times New Roman" w:eastAsia="Times New Roman" w:hAnsi="Times New Roman"/>
      <w:lang w:bidi="ar-SA"/>
    </w:rPr>
  </w:style>
  <w:style w:type="character" w:customStyle="1" w:styleId="HeaderChar">
    <w:name w:val="Header Char"/>
    <w:basedOn w:val="DefaultParagraphFont"/>
    <w:link w:val="Header"/>
    <w:rsid w:val="009E45E1"/>
    <w:rPr>
      <w:rFonts w:ascii="Times New Roman" w:eastAsia="Times New Roman" w:hAnsi="Times New Roman"/>
      <w:lang w:val="en-US"/>
    </w:rPr>
  </w:style>
  <w:style w:type="character" w:customStyle="1" w:styleId="test">
    <w:name w:val="test"/>
    <w:rsid w:val="00D86D9A"/>
  </w:style>
  <w:style w:type="paragraph" w:styleId="BalloonText">
    <w:name w:val="Balloon Text"/>
    <w:basedOn w:val="Normal"/>
    <w:link w:val="BalloonTextChar"/>
    <w:uiPriority w:val="99"/>
    <w:semiHidden/>
    <w:unhideWhenUsed/>
    <w:rsid w:val="00013E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81"/>
    <w:rPr>
      <w:rFonts w:ascii="Tahoma" w:hAnsi="Tahoma" w:cs="Tahoma"/>
      <w:sz w:val="16"/>
      <w:szCs w:val="16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503E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ED"/>
    <w:rPr>
      <w:lang w:val="en-US" w:eastAsia="en-US" w:bidi="en-US"/>
    </w:rPr>
  </w:style>
  <w:style w:type="character" w:customStyle="1" w:styleId="apple-converted-space">
    <w:name w:val="apple-converted-space"/>
    <w:basedOn w:val="DefaultParagraphFont"/>
    <w:rsid w:val="00436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rsid w:val="009E45E1"/>
    <w:pPr>
      <w:tabs>
        <w:tab w:val="center" w:pos="4153"/>
        <w:tab w:val="right" w:pos="8306"/>
      </w:tabs>
      <w:spacing w:before="0" w:after="0" w:line="240" w:lineRule="auto"/>
      <w:jc w:val="left"/>
    </w:pPr>
    <w:rPr>
      <w:rFonts w:ascii="Times New Roman" w:eastAsia="Times New Roman" w:hAnsi="Times New Roman"/>
      <w:lang w:bidi="ar-SA"/>
    </w:rPr>
  </w:style>
  <w:style w:type="character" w:customStyle="1" w:styleId="HeaderChar">
    <w:name w:val="Header Char"/>
    <w:basedOn w:val="DefaultParagraphFont"/>
    <w:link w:val="Header"/>
    <w:rsid w:val="009E45E1"/>
    <w:rPr>
      <w:rFonts w:ascii="Times New Roman" w:eastAsia="Times New Roman" w:hAnsi="Times New Roman"/>
      <w:lang w:val="en-US"/>
    </w:rPr>
  </w:style>
  <w:style w:type="character" w:customStyle="1" w:styleId="test">
    <w:name w:val="test"/>
    <w:rsid w:val="00D86D9A"/>
  </w:style>
  <w:style w:type="paragraph" w:styleId="BalloonText">
    <w:name w:val="Balloon Text"/>
    <w:basedOn w:val="Normal"/>
    <w:link w:val="BalloonTextChar"/>
    <w:uiPriority w:val="99"/>
    <w:semiHidden/>
    <w:unhideWhenUsed/>
    <w:rsid w:val="00013E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81"/>
    <w:rPr>
      <w:rFonts w:ascii="Tahoma" w:hAnsi="Tahoma" w:cs="Tahoma"/>
      <w:sz w:val="16"/>
      <w:szCs w:val="16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503E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ED"/>
    <w:rPr>
      <w:lang w:val="en-US" w:eastAsia="en-US" w:bidi="en-US"/>
    </w:rPr>
  </w:style>
  <w:style w:type="character" w:customStyle="1" w:styleId="apple-converted-space">
    <w:name w:val="apple-converted-space"/>
    <w:basedOn w:val="DefaultParagraphFont"/>
    <w:rsid w:val="0043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0" Type="http://schemas.openxmlformats.org/officeDocument/2006/relationships/hyperlink" Target="mailto:nidheesh.251427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\AppData\Local\Temp\TS03000269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5475-8D01-4EA3-903F-E22A3D322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9AF55-7056-4C5E-98FF-65785BEA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TS030002699</Template>
  <TotalTime>877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Technip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348382427</cp:lastModifiedBy>
  <cp:revision>78</cp:revision>
  <cp:lastPrinted>2015-11-25T05:05:00Z</cp:lastPrinted>
  <dcterms:created xsi:type="dcterms:W3CDTF">2013-09-30T11:43:00Z</dcterms:created>
  <dcterms:modified xsi:type="dcterms:W3CDTF">2017-04-10T13:17:00Z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TC300026999990</vt:lpwstr>
  </property>
</Properties>
</file>