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D" w:rsidRPr="00817248" w:rsidRDefault="00F6198D" w:rsidP="00F6198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1621008</w:t>
      </w:r>
    </w:p>
    <w:p w:rsidR="00F6198D" w:rsidRDefault="00F6198D" w:rsidP="00F6198D">
      <w:proofErr w:type="spellStart"/>
      <w:r>
        <w:t>Whatsapp</w:t>
      </w:r>
      <w:proofErr w:type="spellEnd"/>
      <w:r>
        <w:t xml:space="preserve"> Mobile: +971504753686 </w:t>
      </w:r>
    </w:p>
    <w:p w:rsidR="00F6198D" w:rsidRDefault="00F6198D" w:rsidP="00F6198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163A9CA" wp14:editId="17758D4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8D" w:rsidRDefault="00F6198D" w:rsidP="00F6198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6198D" w:rsidRDefault="00F6198D" w:rsidP="00F6198D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D1F1B" w:rsidRDefault="00ED1F1B">
      <w:pPr>
        <w:pStyle w:val="HorizontalLine"/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tabs>
          <w:tab w:val="left" w:pos="32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Career Objective:</w:t>
      </w:r>
      <w:r>
        <w:rPr>
          <w:rFonts w:ascii="Arial" w:hAnsi="Arial" w:cs="Arial"/>
          <w:sz w:val="22"/>
          <w:szCs w:val="22"/>
        </w:rPr>
        <w:tab/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 obtain a position that </w:t>
      </w:r>
      <w:proofErr w:type="gramStart"/>
      <w:r>
        <w:rPr>
          <w:rFonts w:ascii="Arial" w:hAnsi="Arial" w:cs="Arial"/>
          <w:sz w:val="22"/>
          <w:szCs w:val="22"/>
        </w:rPr>
        <w:t>corresponds</w:t>
      </w:r>
      <w:proofErr w:type="gramEnd"/>
      <w:r>
        <w:rPr>
          <w:rFonts w:ascii="Arial" w:hAnsi="Arial" w:cs="Arial"/>
          <w:sz w:val="22"/>
          <w:szCs w:val="22"/>
        </w:rPr>
        <w:t xml:space="preserve"> my </w:t>
      </w:r>
      <w:r>
        <w:rPr>
          <w:rFonts w:ascii="Arial" w:hAnsi="Arial" w:cs="Arial"/>
          <w:sz w:val="22"/>
          <w:szCs w:val="22"/>
        </w:rPr>
        <w:t>skills and interests.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Experience: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Jan. 01, 2013 – February 29, 2016</w:t>
      </w:r>
      <w:r>
        <w:rPr>
          <w:rFonts w:ascii="Arial" w:hAnsi="Arial" w:cs="Arial"/>
          <w:sz w:val="22"/>
          <w:szCs w:val="22"/>
        </w:rPr>
        <w:tab/>
        <w:t xml:space="preserve">Human Resources Supervisor </w:t>
      </w:r>
    </w:p>
    <w:p w:rsidR="00ED1F1B" w:rsidRDefault="00F6198D">
      <w:pPr>
        <w:pStyle w:val="NoSpacing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SM Mart, Inc. – </w:t>
      </w:r>
      <w:proofErr w:type="spellStart"/>
      <w:r>
        <w:rPr>
          <w:rFonts w:ascii="Arial" w:hAnsi="Arial" w:cs="Arial"/>
        </w:rPr>
        <w:t>Cubao</w:t>
      </w:r>
      <w:proofErr w:type="spellEnd"/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Duties and Responsibilities (Timekeeping)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a</w:t>
      </w:r>
      <w:r>
        <w:rPr>
          <w:rFonts w:ascii="Arial" w:hAnsi="Arial" w:cs="Arial"/>
          <w:sz w:val="22"/>
          <w:szCs w:val="22"/>
        </w:rPr>
        <w:t>ssisting the Human Resources Manager in the  over-all supervision of personnel assigned in his department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Orients new employees on the job duties store/department/section procedures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in counselling and motivating employees in order to maintain high </w:t>
      </w:r>
      <w:r>
        <w:rPr>
          <w:rFonts w:ascii="Arial" w:hAnsi="Arial" w:cs="Arial"/>
          <w:sz w:val="22"/>
          <w:szCs w:val="22"/>
        </w:rPr>
        <w:t>morale and discipline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Trains employees on the job and recommends appropriate training for existing/ potential subordinates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Evaluates performance of subordinates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work schedule and re-shuffling / sliding of personnel in his section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Prepares </w:t>
      </w:r>
      <w:r>
        <w:rPr>
          <w:rFonts w:ascii="Arial" w:hAnsi="Arial" w:cs="Arial"/>
          <w:sz w:val="22"/>
          <w:szCs w:val="22"/>
        </w:rPr>
        <w:t>personnel schedule in consonance with the guidelines of operations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Checks attendance of subordinates and prepares violation report whenever necessary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compliance to policies on proper work uniforms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open communication lines to foster positiv</w:t>
      </w:r>
      <w:r>
        <w:rPr>
          <w:rFonts w:ascii="Arial" w:hAnsi="Arial" w:cs="Arial"/>
          <w:sz w:val="22"/>
          <w:szCs w:val="22"/>
        </w:rPr>
        <w:t>e attitude towards Company goals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Supervises and reviews preparation of attendance summary for purposes of payroll, allowances and other incentive schemes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timely and processing of performance appraisals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payroll adjustments reports every cut</w:t>
      </w:r>
      <w:r>
        <w:rPr>
          <w:rFonts w:ascii="Arial" w:hAnsi="Arial" w:cs="Arial"/>
          <w:sz w:val="22"/>
          <w:szCs w:val="22"/>
        </w:rPr>
        <w:t>-off period for submission to Human Resources Manager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Attends to payroll complaints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Maintains records, files, reports and other documents pertaining to wage and salary administration and ensures safekeeping, confidentiality and easy retrieval of the same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eviews computation and processing of SCRF, Terminal and/or Gratuity </w:t>
      </w:r>
      <w:r>
        <w:rPr>
          <w:rFonts w:ascii="Arial" w:hAnsi="Arial" w:cs="Arial"/>
          <w:sz w:val="22"/>
          <w:szCs w:val="22"/>
        </w:rPr>
        <w:lastRenderedPageBreak/>
        <w:t>Pay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Monitors payroll budget of the branch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Assists in the implementation of safety and security control measures in consonance with corporate safety and security standards which include </w:t>
      </w:r>
      <w:r>
        <w:rPr>
          <w:rFonts w:ascii="Arial" w:hAnsi="Arial" w:cs="Arial"/>
          <w:sz w:val="22"/>
          <w:szCs w:val="22"/>
        </w:rPr>
        <w:t>safety of employees, safety of visitors, customers, etc., security against material, financial/financial loss/pilferage, fire prevention for the building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Supports management decisions, requirements and expectations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Ensures proper housekeeping, maintenance </w:t>
      </w:r>
      <w:r>
        <w:rPr>
          <w:rFonts w:ascii="Arial" w:hAnsi="Arial" w:cs="Arial"/>
          <w:sz w:val="22"/>
          <w:szCs w:val="22"/>
        </w:rPr>
        <w:t>and use of facilities/equipment in the department/section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other related functions that may be assigned by the Human Resources Manager from time to time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daily processing of attendance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Processing of executive, confidential and regula</w:t>
      </w:r>
      <w:r>
        <w:rPr>
          <w:rFonts w:ascii="Arial" w:hAnsi="Arial" w:cs="Arial"/>
          <w:sz w:val="22"/>
          <w:szCs w:val="22"/>
        </w:rPr>
        <w:t>r payroll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Checking of Daily Time Record / Time cards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Conducts self-audit of Individual Attendance Record for SL/VL encashment</w:t>
      </w:r>
    </w:p>
    <w:p w:rsidR="00ED1F1B" w:rsidRDefault="00F619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Timekeeping-related reports such as Absenteeism, Payroll Variance Report and HR Statistics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July 22, 2008 – Dec.</w:t>
      </w:r>
      <w:r>
        <w:rPr>
          <w:rFonts w:ascii="Arial" w:hAnsi="Arial" w:cs="Arial"/>
          <w:sz w:val="22"/>
          <w:szCs w:val="22"/>
        </w:rPr>
        <w:t xml:space="preserve"> 31, 2012</w:t>
      </w:r>
      <w:r>
        <w:rPr>
          <w:rFonts w:ascii="Arial" w:hAnsi="Arial" w:cs="Arial"/>
          <w:sz w:val="22"/>
          <w:szCs w:val="22"/>
        </w:rPr>
        <w:tab/>
        <w:t>Human Resources Assistant</w:t>
      </w:r>
    </w:p>
    <w:p w:rsidR="00ED1F1B" w:rsidRDefault="00F6198D">
      <w:pPr>
        <w:pStyle w:val="NoSpacing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SM Mart, Inc. – </w:t>
      </w:r>
      <w:proofErr w:type="spellStart"/>
      <w:r>
        <w:rPr>
          <w:rFonts w:ascii="Arial" w:hAnsi="Arial" w:cs="Arial"/>
        </w:rPr>
        <w:t>Cubao</w:t>
      </w:r>
      <w:proofErr w:type="spellEnd"/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Duties and Responsibilities (Employee Relations &amp; Recruitment)</w:t>
      </w:r>
    </w:p>
    <w:p w:rsidR="00ED1F1B" w:rsidRDefault="00F61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providing assistance and services in the </w:t>
      </w:r>
      <w:r>
        <w:rPr>
          <w:rFonts w:ascii="Arial" w:hAnsi="Arial" w:cs="Arial"/>
          <w:sz w:val="22"/>
          <w:szCs w:val="22"/>
        </w:rPr>
        <w:t>implementation of company policies in the areas of Human Resources such as Employee Relations and Records Management and Information System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that Incident/Violation Report (I/VRs) are properly recorded prior to endorsement to HR Manager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the</w:t>
      </w:r>
      <w:r>
        <w:rPr>
          <w:rFonts w:ascii="Arial" w:hAnsi="Arial" w:cs="Arial"/>
          <w:sz w:val="22"/>
          <w:szCs w:val="22"/>
        </w:rPr>
        <w:t xml:space="preserve"> necessary documents relative to the investigation in relation to the incident/violation committed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Facilitates schedule of administrative investigation meeting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Administrative Investigation Report for endorsement to concerned Division/Department He</w:t>
      </w:r>
      <w:r>
        <w:rPr>
          <w:rFonts w:ascii="Arial" w:hAnsi="Arial" w:cs="Arial"/>
          <w:sz w:val="22"/>
          <w:szCs w:val="22"/>
        </w:rPr>
        <w:t>ad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Conducts initial screening and interview of applicants for rank and file position in accordance with company standards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completeness of pre-employment requirements and checks validity of documents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Schedules orientation for new employees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t</w:t>
      </w:r>
      <w:r>
        <w:rPr>
          <w:rFonts w:ascii="Arial" w:hAnsi="Arial" w:cs="Arial"/>
          <w:sz w:val="22"/>
          <w:szCs w:val="22"/>
        </w:rPr>
        <w:t>hat employment-related forms are properly accomplished and submitted by newly hired employees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employment contract and corresponding 201 file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in the deployment of newly hired employees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Ensures an effective recruitment monitoring system and </w:t>
      </w:r>
      <w:r>
        <w:rPr>
          <w:rFonts w:ascii="Arial" w:hAnsi="Arial" w:cs="Arial"/>
          <w:sz w:val="22"/>
          <w:szCs w:val="22"/>
        </w:rPr>
        <w:t>submits periodic reports</w:t>
      </w:r>
    </w:p>
    <w:p w:rsidR="00ED1F1B" w:rsidRDefault="00F6198D">
      <w:pPr>
        <w:numPr>
          <w:ilvl w:val="4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Participates in manpower sourcing activities sponsored by government, private organizations, and schools/universities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Education: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2005-2008</w:t>
      </w:r>
      <w:r>
        <w:rPr>
          <w:rFonts w:ascii="Arial" w:hAnsi="Arial" w:cs="Arial"/>
          <w:sz w:val="22"/>
          <w:szCs w:val="22"/>
        </w:rPr>
        <w:tab/>
        <w:t>Graduate, May 2008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BS Computer Science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Far Eastern University-FERN College, </w:t>
      </w:r>
      <w:proofErr w:type="spellStart"/>
      <w:r>
        <w:rPr>
          <w:rFonts w:ascii="Arial" w:hAnsi="Arial" w:cs="Arial"/>
          <w:sz w:val="22"/>
          <w:szCs w:val="22"/>
        </w:rPr>
        <w:t>Dili</w:t>
      </w:r>
      <w:r>
        <w:rPr>
          <w:rFonts w:ascii="Arial" w:hAnsi="Arial" w:cs="Arial"/>
          <w:sz w:val="22"/>
          <w:szCs w:val="22"/>
        </w:rPr>
        <w:t>man</w:t>
      </w:r>
      <w:proofErr w:type="spellEnd"/>
      <w:r>
        <w:rPr>
          <w:rFonts w:ascii="Arial" w:hAnsi="Arial" w:cs="Arial"/>
          <w:sz w:val="22"/>
          <w:szCs w:val="22"/>
        </w:rPr>
        <w:t>, Quezon City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2001-2005</w:t>
      </w:r>
      <w:r>
        <w:rPr>
          <w:rFonts w:ascii="Arial" w:hAnsi="Arial" w:cs="Arial"/>
          <w:sz w:val="22"/>
          <w:szCs w:val="22"/>
        </w:rPr>
        <w:tab/>
        <w:t>Graduate, March 2005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High School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Siena College of San Jose, City of SJDM, </w:t>
      </w:r>
      <w:proofErr w:type="spellStart"/>
      <w:r>
        <w:rPr>
          <w:rFonts w:ascii="Arial" w:hAnsi="Arial" w:cs="Arial"/>
          <w:sz w:val="22"/>
          <w:szCs w:val="22"/>
        </w:rPr>
        <w:t>Bulacan</w:t>
      </w:r>
      <w:proofErr w:type="spellEnd"/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1995-2001</w:t>
      </w:r>
      <w:r>
        <w:rPr>
          <w:rFonts w:ascii="Arial" w:hAnsi="Arial" w:cs="Arial"/>
          <w:sz w:val="22"/>
          <w:szCs w:val="22"/>
        </w:rPr>
        <w:tab/>
        <w:t>Graduate, March 2001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 School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Siena College of San Jose, City of SJDM, </w:t>
      </w:r>
      <w:proofErr w:type="spellStart"/>
      <w:r>
        <w:rPr>
          <w:rFonts w:ascii="Arial" w:hAnsi="Arial" w:cs="Arial"/>
          <w:sz w:val="22"/>
          <w:szCs w:val="22"/>
        </w:rPr>
        <w:t>Bulacan</w:t>
      </w:r>
      <w:proofErr w:type="spellEnd"/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Trainings and Seminars </w:t>
      </w:r>
      <w:r>
        <w:rPr>
          <w:rFonts w:ascii="Arial" w:hAnsi="Arial" w:cs="Arial"/>
          <w:sz w:val="22"/>
          <w:szCs w:val="22"/>
        </w:rPr>
        <w:t>Attended: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November 11-12, 2010</w:t>
      </w:r>
      <w:r>
        <w:rPr>
          <w:rFonts w:ascii="Arial" w:hAnsi="Arial" w:cs="Arial"/>
          <w:sz w:val="22"/>
          <w:szCs w:val="22"/>
        </w:rPr>
        <w:tab/>
        <w:t>“FWCOMPHIL Evaluation and Planning Workshop”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Hotel Kimberly, </w:t>
      </w:r>
      <w:proofErr w:type="spellStart"/>
      <w:r>
        <w:rPr>
          <w:rFonts w:ascii="Arial" w:hAnsi="Arial" w:cs="Arial"/>
          <w:sz w:val="22"/>
          <w:szCs w:val="22"/>
        </w:rPr>
        <w:t>Tagaytay</w:t>
      </w:r>
      <w:proofErr w:type="spellEnd"/>
      <w:r>
        <w:rPr>
          <w:rFonts w:ascii="Arial" w:hAnsi="Arial" w:cs="Arial"/>
          <w:sz w:val="22"/>
          <w:szCs w:val="22"/>
        </w:rPr>
        <w:t xml:space="preserve"> City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August 17-18, 2010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“Lotus Freelance Graphics”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SM Learning </w:t>
      </w:r>
      <w:proofErr w:type="spellStart"/>
      <w:r>
        <w:rPr>
          <w:rFonts w:ascii="Arial" w:hAnsi="Arial" w:cs="Arial"/>
          <w:sz w:val="22"/>
          <w:szCs w:val="22"/>
        </w:rPr>
        <w:t>Center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Cubao</w:t>
      </w:r>
      <w:proofErr w:type="spellEnd"/>
      <w:r>
        <w:rPr>
          <w:rFonts w:ascii="Arial" w:hAnsi="Arial" w:cs="Arial"/>
          <w:sz w:val="22"/>
          <w:szCs w:val="22"/>
        </w:rPr>
        <w:t>, QC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December 15, 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“Oracle HRMS Orientation”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SM Corporate Office, Pasay City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April 20-21, 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“Presenting with Impact”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SM Training </w:t>
      </w:r>
      <w:proofErr w:type="spellStart"/>
      <w:r>
        <w:rPr>
          <w:rFonts w:ascii="Arial" w:hAnsi="Arial" w:cs="Arial"/>
          <w:sz w:val="22"/>
          <w:szCs w:val="22"/>
        </w:rPr>
        <w:t>Center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Cubao</w:t>
      </w:r>
      <w:proofErr w:type="spellEnd"/>
      <w:r>
        <w:rPr>
          <w:rFonts w:ascii="Arial" w:hAnsi="Arial" w:cs="Arial"/>
          <w:sz w:val="22"/>
          <w:szCs w:val="22"/>
        </w:rPr>
        <w:t>, QC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January-April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“On-the-job training”</w:t>
      </w: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Land Bank of the Philippines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Skills:</w:t>
      </w:r>
    </w:p>
    <w:p w:rsidR="00ED1F1B" w:rsidRDefault="00ED1F1B">
      <w:pPr>
        <w:jc w:val="both"/>
        <w:rPr>
          <w:rFonts w:ascii="Arial" w:hAnsi="Arial" w:cs="Arial"/>
          <w:sz w:val="22"/>
          <w:szCs w:val="22"/>
        </w:rPr>
      </w:pPr>
    </w:p>
    <w:p w:rsidR="00ED1F1B" w:rsidRDefault="00F6198D">
      <w:pPr>
        <w:pStyle w:val="ListParagraph"/>
        <w:widowControl/>
        <w:numPr>
          <w:ilvl w:val="0"/>
          <w:numId w:val="3"/>
        </w:numPr>
        <w:shd w:val="clear" w:color="auto" w:fill="FFFFFF"/>
        <w:suppressAutoHyphens w:val="0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eastAsia="en-PH" w:bidi="ar-SA"/>
        </w:rPr>
      </w:pPr>
      <w:r>
        <w:rPr>
          <w:rFonts w:ascii="Arial" w:eastAsia="Times New Roman" w:hAnsi="Arial" w:cs="Arial"/>
          <w:sz w:val="22"/>
          <w:szCs w:val="22"/>
          <w:lang w:eastAsia="en-PH" w:bidi="ar-SA"/>
        </w:rPr>
        <w:t>Computer literate (Microsoft Office)</w:t>
      </w:r>
    </w:p>
    <w:p w:rsidR="00ED1F1B" w:rsidRDefault="00F6198D">
      <w:pPr>
        <w:pStyle w:val="ListParagraph"/>
        <w:widowControl/>
        <w:numPr>
          <w:ilvl w:val="0"/>
          <w:numId w:val="3"/>
        </w:numPr>
        <w:shd w:val="clear" w:color="auto" w:fill="FFFFFF"/>
        <w:suppressAutoHyphens w:val="0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eastAsia="en-PH" w:bidi="ar-SA"/>
        </w:rPr>
      </w:pPr>
      <w:r>
        <w:rPr>
          <w:rFonts w:ascii="Arial" w:eastAsia="Times New Roman" w:hAnsi="Arial" w:cs="Arial"/>
          <w:sz w:val="22"/>
          <w:szCs w:val="22"/>
          <w:lang w:eastAsia="en-PH" w:bidi="ar-SA"/>
        </w:rPr>
        <w:t xml:space="preserve">Knowledgeable </w:t>
      </w:r>
      <w:r>
        <w:rPr>
          <w:rFonts w:ascii="Arial" w:eastAsia="Times New Roman" w:hAnsi="Arial" w:cs="Arial"/>
          <w:sz w:val="22"/>
          <w:szCs w:val="22"/>
          <w:lang w:eastAsia="en-PH" w:bidi="ar-SA"/>
        </w:rPr>
        <w:t xml:space="preserve">in Prime System, </w:t>
      </w:r>
      <w:proofErr w:type="spellStart"/>
      <w:r>
        <w:rPr>
          <w:rFonts w:ascii="Arial" w:eastAsia="Times New Roman" w:hAnsi="Arial" w:cs="Arial"/>
          <w:sz w:val="22"/>
          <w:szCs w:val="22"/>
          <w:lang w:eastAsia="en-PH" w:bidi="ar-SA"/>
        </w:rPr>
        <w:t>iTime</w:t>
      </w:r>
      <w:proofErr w:type="spellEnd"/>
      <w:r>
        <w:rPr>
          <w:rFonts w:ascii="Arial" w:eastAsia="Times New Roman" w:hAnsi="Arial" w:cs="Arial"/>
          <w:sz w:val="22"/>
          <w:szCs w:val="22"/>
          <w:lang w:eastAsia="en-PH" w:bidi="ar-SA"/>
        </w:rPr>
        <w:t xml:space="preserve"> System, Oracle and CHRIS Program</w:t>
      </w:r>
    </w:p>
    <w:p w:rsidR="00ED1F1B" w:rsidRDefault="00F6198D" w:rsidP="00F61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ED1F1B" w:rsidRDefault="00ED1F1B">
      <w:pPr>
        <w:jc w:val="both"/>
      </w:pPr>
    </w:p>
    <w:sectPr w:rsidR="00ED1F1B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3D"/>
    <w:multiLevelType w:val="multilevel"/>
    <w:tmpl w:val="F344FD7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222F1FD0"/>
    <w:multiLevelType w:val="multilevel"/>
    <w:tmpl w:val="5E4A91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55935C1"/>
    <w:multiLevelType w:val="multilevel"/>
    <w:tmpl w:val="BE2AE89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29175A"/>
    <w:multiLevelType w:val="multilevel"/>
    <w:tmpl w:val="FB5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B"/>
    <w:rsid w:val="00ED1F1B"/>
    <w:rsid w:val="00F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7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semiHidden/>
    <w:unhideWhenUsed/>
    <w:rsid w:val="00C723A7"/>
    <w:rPr>
      <w:color w:val="000080"/>
      <w:u w:val="single"/>
    </w:rPr>
  </w:style>
  <w:style w:type="character" w:customStyle="1" w:styleId="BodyTextChar">
    <w:name w:val="Body Text Char"/>
    <w:basedOn w:val="DefaultParagraphFont"/>
    <w:link w:val="TextBody"/>
    <w:uiPriority w:val="99"/>
    <w:semiHidden/>
    <w:qFormat/>
    <w:rsid w:val="00C723A7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465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OpenSymbo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semiHidden/>
    <w:unhideWhenUsed/>
    <w:rsid w:val="00C723A7"/>
    <w:pPr>
      <w:spacing w:after="120"/>
    </w:pPr>
    <w:rPr>
      <w:szCs w:val="21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rsid w:val="00C723A7"/>
    <w:pPr>
      <w:suppressAutoHyphens/>
      <w:spacing w:line="240" w:lineRule="auto"/>
    </w:pPr>
    <w:rPr>
      <w:rFonts w:cs="Times New Roman"/>
      <w:sz w:val="24"/>
      <w:lang w:eastAsia="ar-SA"/>
    </w:rPr>
  </w:style>
  <w:style w:type="paragraph" w:customStyle="1" w:styleId="HorizontalLine">
    <w:name w:val="Horizontal Line"/>
    <w:basedOn w:val="Normal"/>
    <w:next w:val="TextBody"/>
    <w:qFormat/>
    <w:rsid w:val="00C723A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4651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61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7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semiHidden/>
    <w:unhideWhenUsed/>
    <w:rsid w:val="00C723A7"/>
    <w:rPr>
      <w:color w:val="000080"/>
      <w:u w:val="single"/>
    </w:rPr>
  </w:style>
  <w:style w:type="character" w:customStyle="1" w:styleId="BodyTextChar">
    <w:name w:val="Body Text Char"/>
    <w:basedOn w:val="DefaultParagraphFont"/>
    <w:link w:val="TextBody"/>
    <w:uiPriority w:val="99"/>
    <w:semiHidden/>
    <w:qFormat/>
    <w:rsid w:val="00C723A7"/>
    <w:rPr>
      <w:rFonts w:ascii="Times New Roman" w:eastAsia="SimSun" w:hAnsi="Times New Roman" w:cs="Mangal"/>
      <w:sz w:val="24"/>
      <w:szCs w:val="21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465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OpenSymbo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semiHidden/>
    <w:unhideWhenUsed/>
    <w:rsid w:val="00C723A7"/>
    <w:pPr>
      <w:spacing w:after="120"/>
    </w:pPr>
    <w:rPr>
      <w:szCs w:val="21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qFormat/>
    <w:rsid w:val="00C723A7"/>
    <w:pPr>
      <w:suppressAutoHyphens/>
      <w:spacing w:line="240" w:lineRule="auto"/>
    </w:pPr>
    <w:rPr>
      <w:rFonts w:cs="Times New Roman"/>
      <w:sz w:val="24"/>
      <w:lang w:eastAsia="ar-SA"/>
    </w:rPr>
  </w:style>
  <w:style w:type="paragraph" w:customStyle="1" w:styleId="HorizontalLine">
    <w:name w:val="Horizontal Line"/>
    <w:basedOn w:val="Normal"/>
    <w:next w:val="TextBody"/>
    <w:qFormat/>
    <w:rsid w:val="00C723A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690B12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4651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F61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Angela</dc:creator>
  <cp:lastModifiedBy>Pc3</cp:lastModifiedBy>
  <cp:revision>5</cp:revision>
  <dcterms:created xsi:type="dcterms:W3CDTF">2015-01-04T14:16:00Z</dcterms:created>
  <dcterms:modified xsi:type="dcterms:W3CDTF">2016-03-18T11:47:00Z</dcterms:modified>
  <dc:language>en-PH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