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BA" w:rsidRDefault="0026393C" w:rsidP="00F339BA">
      <w:pPr>
        <w:rPr>
          <w:rFonts w:ascii="Century Gothic" w:hAnsi="Century Gothic"/>
          <w:b/>
          <w:bCs/>
          <w:sz w:val="48"/>
          <w:szCs w:val="48"/>
          <w:lang w:bidi="ar-IQ"/>
        </w:rPr>
      </w:pPr>
      <w:r>
        <w:rPr>
          <w:rFonts w:ascii="Century Gothic" w:hAnsi="Century Gothic"/>
          <w:b/>
          <w:bCs/>
          <w:sz w:val="48"/>
          <w:szCs w:val="48"/>
          <w:lang w:bidi="ar-IQ"/>
        </w:rPr>
        <w:t>UGOCHUKWU</w:t>
      </w:r>
    </w:p>
    <w:p w:rsidR="0026393C" w:rsidRDefault="0026393C" w:rsidP="00F339BA">
      <w:pPr>
        <w:rPr>
          <w:rFonts w:ascii="Century Gothic" w:hAnsi="Century Gothic"/>
          <w:b/>
          <w:bCs/>
          <w:lang w:bidi="ar-IQ"/>
        </w:rPr>
      </w:pPr>
      <w:hyperlink r:id="rId6" w:history="1">
        <w:r w:rsidRPr="00491B43">
          <w:rPr>
            <w:rStyle w:val="Hyperlink"/>
            <w:rFonts w:ascii="Century Gothic" w:hAnsi="Century Gothic"/>
            <w:b/>
            <w:bCs/>
            <w:sz w:val="48"/>
            <w:szCs w:val="48"/>
            <w:lang w:bidi="ar-IQ"/>
          </w:rPr>
          <w:t>UGOCHUKWU.285175@2freemail.com</w:t>
        </w:r>
      </w:hyperlink>
      <w:r>
        <w:rPr>
          <w:rFonts w:ascii="Century Gothic" w:hAnsi="Century Gothic"/>
          <w:b/>
          <w:bCs/>
          <w:sz w:val="48"/>
          <w:szCs w:val="48"/>
          <w:lang w:bidi="ar-IQ"/>
        </w:rPr>
        <w:t xml:space="preserve">   </w:t>
      </w:r>
    </w:p>
    <w:p w:rsidR="00F339BA" w:rsidRDefault="00F339BA" w:rsidP="00F339BA">
      <w:pPr>
        <w:rPr>
          <w:rFonts w:ascii="Century Gothic" w:hAnsi="Century Gothic"/>
          <w:b/>
          <w:sz w:val="32"/>
          <w:lang w:bidi="ar-IQ"/>
        </w:rPr>
      </w:pPr>
    </w:p>
    <w:p w:rsidR="00F339BA" w:rsidRDefault="00F339BA" w:rsidP="00F339BA">
      <w:pPr>
        <w:rPr>
          <w:rFonts w:ascii="Century Gothic" w:hAnsi="Century Gothic"/>
          <w:b/>
          <w:color w:val="548DD4" w:themeColor="text2" w:themeTint="99"/>
          <w:sz w:val="32"/>
          <w:lang w:bidi="ar-IQ"/>
        </w:rPr>
      </w:pPr>
      <w:r>
        <w:rPr>
          <w:rFonts w:ascii="Century Gothic" w:hAnsi="Century Gothic"/>
          <w:b/>
          <w:color w:val="548DD4" w:themeColor="text2" w:themeTint="99"/>
          <w:sz w:val="32"/>
          <w:lang w:bidi="ar-IQ"/>
        </w:rPr>
        <w:t>CAREER OBJECTIVE</w:t>
      </w: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  <w:r>
        <w:rPr>
          <w:rFonts w:ascii="Century Gothic" w:hAnsi="Century Gothic"/>
          <w:sz w:val="28"/>
          <w:szCs w:val="28"/>
          <w:lang w:bidi="ar-IQ"/>
        </w:rPr>
        <w:t>Ability geared towards achieving effectively and efficiently the stated organizational goal, of any establishment that I may find myself.</w:t>
      </w: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b/>
          <w:bCs/>
          <w:color w:val="548DD4" w:themeColor="text2" w:themeTint="99"/>
          <w:sz w:val="36"/>
          <w:szCs w:val="28"/>
          <w:lang w:bidi="ar-IQ"/>
        </w:rPr>
      </w:pPr>
      <w:r>
        <w:rPr>
          <w:rFonts w:ascii="Century Gothic" w:hAnsi="Century Gothic"/>
          <w:b/>
          <w:bCs/>
          <w:color w:val="548DD4" w:themeColor="text2" w:themeTint="99"/>
          <w:sz w:val="36"/>
          <w:szCs w:val="28"/>
          <w:lang w:bidi="ar-IQ"/>
        </w:rPr>
        <w:t>Educational Qualification</w:t>
      </w:r>
    </w:p>
    <w:p w:rsidR="00F339BA" w:rsidRDefault="00F339BA" w:rsidP="00F339BA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General School Certificate Examination (G.C.E) Nov</w:t>
      </w:r>
      <w:proofErr w:type="gramStart"/>
      <w:r>
        <w:rPr>
          <w:sz w:val="28"/>
          <w:szCs w:val="28"/>
          <w:lang w:bidi="ar-IQ"/>
        </w:rPr>
        <w:t>./</w:t>
      </w:r>
      <w:proofErr w:type="gramEnd"/>
      <w:r>
        <w:rPr>
          <w:sz w:val="28"/>
          <w:szCs w:val="28"/>
          <w:lang w:bidi="ar-IQ"/>
        </w:rPr>
        <w:t>Dec. 2008</w:t>
      </w:r>
    </w:p>
    <w:p w:rsidR="00F339BA" w:rsidRDefault="00F339BA" w:rsidP="00F339BA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Bachelors of Business Management (B.SC) </w:t>
      </w:r>
      <w:proofErr w:type="spellStart"/>
      <w:r>
        <w:rPr>
          <w:sz w:val="28"/>
          <w:szCs w:val="28"/>
          <w:lang w:bidi="ar-IQ"/>
        </w:rPr>
        <w:t>Abia</w:t>
      </w:r>
      <w:proofErr w:type="spellEnd"/>
      <w:r>
        <w:rPr>
          <w:sz w:val="28"/>
          <w:szCs w:val="28"/>
          <w:lang w:bidi="ar-IQ"/>
        </w:rPr>
        <w:t xml:space="preserve"> state university, Nigeria 2000-2004 </w:t>
      </w:r>
    </w:p>
    <w:p w:rsidR="00F339BA" w:rsidRDefault="00F339BA" w:rsidP="00F339BA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Leadership &amp; management skill certificate, Speedway training center L.L.C FEB 2016.       </w:t>
      </w:r>
    </w:p>
    <w:p w:rsidR="00F339BA" w:rsidRDefault="00F339BA" w:rsidP="00F339BA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IOSH, managing safety certificate, Seed way training center .L.L.C. FEBUARY 2016</w:t>
      </w:r>
    </w:p>
    <w:p w:rsidR="00F339BA" w:rsidRDefault="00F339BA" w:rsidP="00F339BA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NEBOSH, international general certificate, speed way training center DUBAI.</w:t>
      </w:r>
    </w:p>
    <w:p w:rsidR="00F339BA" w:rsidRDefault="00F339BA" w:rsidP="00F339BA">
      <w:pPr>
        <w:rPr>
          <w:b/>
          <w:color w:val="4F81BD" w:themeColor="accent1"/>
          <w:sz w:val="28"/>
          <w:szCs w:val="28"/>
        </w:rPr>
      </w:pPr>
      <w:r>
        <w:rPr>
          <w:b/>
          <w:bCs/>
          <w:color w:val="548DD4" w:themeColor="text2" w:themeTint="99"/>
          <w:sz w:val="36"/>
          <w:szCs w:val="28"/>
        </w:rPr>
        <w:t>CAREER HISTORY</w:t>
      </w:r>
      <w:r>
        <w:rPr>
          <w:b/>
          <w:color w:val="548DD4" w:themeColor="text2" w:themeTint="99"/>
          <w:sz w:val="36"/>
          <w:szCs w:val="28"/>
          <w:shd w:val="clear" w:color="auto" w:fill="548DD4" w:themeFill="text2" w:themeFillTint="99"/>
        </w:rPr>
        <w:br/>
      </w:r>
    </w:p>
    <w:p w:rsidR="00F339BA" w:rsidRDefault="00F339BA" w:rsidP="00F339BA">
      <w:pPr>
        <w:rPr>
          <w:sz w:val="32"/>
          <w:szCs w:val="32"/>
        </w:rPr>
      </w:pPr>
      <w:r>
        <w:rPr>
          <w:b/>
          <w:color w:val="4F81BD" w:themeColor="accent1"/>
          <w:sz w:val="28"/>
          <w:szCs w:val="28"/>
        </w:rPr>
        <w:t>SAFETY OFFICER</w:t>
      </w:r>
      <w:r>
        <w:rPr>
          <w:sz w:val="28"/>
          <w:szCs w:val="28"/>
        </w:rPr>
        <w:t xml:space="preserve"> – NOV 2014 – JANUARY 2016.</w:t>
      </w:r>
      <w:r>
        <w:rPr>
          <w:sz w:val="28"/>
          <w:szCs w:val="28"/>
        </w:rPr>
        <w:br/>
        <w:t xml:space="preserve">Employers name </w:t>
      </w:r>
      <w:r>
        <w:rPr>
          <w:b/>
          <w:sz w:val="28"/>
          <w:szCs w:val="28"/>
        </w:rPr>
        <w:t xml:space="preserve">– </w:t>
      </w:r>
      <w:r>
        <w:rPr>
          <w:b/>
          <w:color w:val="4F81BD" w:themeColor="accent1"/>
          <w:sz w:val="28"/>
          <w:szCs w:val="28"/>
        </w:rPr>
        <w:t>319 EXPRESS COURIER SERVICES L.L.C DUBAI</w:t>
      </w:r>
      <w:r>
        <w:rPr>
          <w:color w:val="4F81BD" w:themeColor="accent1"/>
          <w:sz w:val="28"/>
          <w:szCs w:val="28"/>
        </w:rPr>
        <w:t>.</w:t>
      </w:r>
      <w:r>
        <w:rPr>
          <w:sz w:val="32"/>
          <w:szCs w:val="32"/>
        </w:rPr>
        <w:br/>
      </w:r>
    </w:p>
    <w:p w:rsidR="00F339BA" w:rsidRDefault="00F339BA" w:rsidP="00F339BA">
      <w:pPr>
        <w:rPr>
          <w:sz w:val="32"/>
          <w:szCs w:val="32"/>
        </w:rPr>
      </w:pPr>
      <w:r>
        <w:rPr>
          <w:sz w:val="32"/>
          <w:szCs w:val="32"/>
        </w:rPr>
        <w:t>Responsible for ensuring that managers, supervisors and employees are carrying out their roles in compliance with the company’s health and safety policies and procedures.</w:t>
      </w:r>
      <w:r>
        <w:rPr>
          <w:sz w:val="32"/>
          <w:szCs w:val="32"/>
        </w:rPr>
        <w:br/>
      </w:r>
    </w:p>
    <w:p w:rsidR="00F339BA" w:rsidRDefault="00F339BA" w:rsidP="00F339BA">
      <w:pPr>
        <w:rPr>
          <w:sz w:val="32"/>
          <w:szCs w:val="28"/>
        </w:rPr>
      </w:pPr>
      <w:r>
        <w:rPr>
          <w:sz w:val="32"/>
          <w:szCs w:val="32"/>
        </w:rPr>
        <w:t>Duties;</w:t>
      </w:r>
    </w:p>
    <w:p w:rsidR="00F339BA" w:rsidRDefault="00F339BA" w:rsidP="00F33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Ensuring compliance with all current legislation, codes of practice and relevant standards Investigate accidents and dangerous occurrences.</w:t>
      </w:r>
    </w:p>
    <w:p w:rsidR="00F339BA" w:rsidRDefault="00F339BA" w:rsidP="00F33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Serving as the first responder to and investigator of safety incidents and mishaps.</w:t>
      </w:r>
    </w:p>
    <w:p w:rsidR="00F339BA" w:rsidRDefault="00F339BA" w:rsidP="00F33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Maintaining proper records.</w:t>
      </w:r>
    </w:p>
    <w:p w:rsidR="00F339BA" w:rsidRDefault="00F339BA" w:rsidP="00F33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Ensuring that equipment is installed correctly and safely.</w:t>
      </w:r>
    </w:p>
    <w:p w:rsidR="00F339BA" w:rsidRDefault="00F339BA" w:rsidP="00F33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Preparing reports by collecting, analyzing, and summarizing regulatory and compliance data and trends.</w:t>
      </w:r>
    </w:p>
    <w:p w:rsidR="00F339BA" w:rsidRDefault="00F339BA" w:rsidP="00F33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Carry out regular safety inspections.</w:t>
      </w:r>
    </w:p>
    <w:p w:rsidR="00F339BA" w:rsidRDefault="00F339BA" w:rsidP="00F33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Producing concise reports for managers on Health and Safety matters.</w:t>
      </w:r>
    </w:p>
    <w:p w:rsidR="00F339BA" w:rsidRDefault="00F339BA" w:rsidP="00F339BA">
      <w:pPr>
        <w:pStyle w:val="ListParagraph"/>
        <w:numPr>
          <w:ilvl w:val="0"/>
          <w:numId w:val="2"/>
        </w:numPr>
        <w:rPr>
          <w:color w:val="08044A"/>
          <w:sz w:val="32"/>
          <w:szCs w:val="32"/>
        </w:rPr>
      </w:pPr>
      <w:r>
        <w:rPr>
          <w:sz w:val="32"/>
          <w:szCs w:val="32"/>
        </w:rPr>
        <w:t>Advising Managers, colleagues of safe working practices</w:t>
      </w:r>
      <w:r>
        <w:rPr>
          <w:color w:val="000000" w:themeColor="text1"/>
          <w:sz w:val="32"/>
          <w:szCs w:val="32"/>
        </w:rPr>
        <w:t>.</w:t>
      </w:r>
    </w:p>
    <w:p w:rsidR="00F339BA" w:rsidRDefault="00F339BA" w:rsidP="00F339BA">
      <w:pPr>
        <w:pStyle w:val="ListParagraph"/>
        <w:numPr>
          <w:ilvl w:val="0"/>
          <w:numId w:val="2"/>
        </w:numPr>
        <w:rPr>
          <w:color w:val="08044A"/>
          <w:sz w:val="32"/>
          <w:szCs w:val="32"/>
        </w:rPr>
      </w:pPr>
      <w:r>
        <w:rPr>
          <w:color w:val="000000" w:themeColor="text1"/>
          <w:sz w:val="32"/>
          <w:szCs w:val="32"/>
        </w:rPr>
        <w:t>Performing root cause analysis for incident/accident</w:t>
      </w:r>
    </w:p>
    <w:p w:rsidR="00F339BA" w:rsidRDefault="00F339BA" w:rsidP="00F339B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Producing risk assessments.</w:t>
      </w:r>
    </w:p>
    <w:p w:rsidR="00F339BA" w:rsidRDefault="00F339BA" w:rsidP="00F339B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Recording and investigating accidents or incident</w:t>
      </w:r>
    </w:p>
    <w:p w:rsidR="00F339BA" w:rsidRDefault="00F339BA" w:rsidP="00F339B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Identifying staff training requirements.</w:t>
      </w:r>
    </w:p>
    <w:p w:rsidR="00F339BA" w:rsidRDefault="00F339BA" w:rsidP="00F339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32"/>
          <w:szCs w:val="32"/>
        </w:rPr>
        <w:t>Maintaining an audit trail of all H&amp;S documents</w:t>
      </w:r>
      <w:r>
        <w:rPr>
          <w:sz w:val="28"/>
          <w:szCs w:val="28"/>
        </w:rPr>
        <w:t>.</w:t>
      </w:r>
    </w:p>
    <w:p w:rsidR="00F339BA" w:rsidRDefault="00F339BA" w:rsidP="00F339B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339BA" w:rsidRDefault="00F339BA" w:rsidP="00F339BA">
      <w:pPr>
        <w:rPr>
          <w:color w:val="000000" w:themeColor="tex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SAFETY OFFICER</w:t>
      </w:r>
      <w:r>
        <w:rPr>
          <w:color w:val="000000" w:themeColor="text1"/>
          <w:sz w:val="32"/>
          <w:szCs w:val="32"/>
        </w:rPr>
        <w:t xml:space="preserve"> – May 2011 - January 2013</w:t>
      </w:r>
      <w:r>
        <w:rPr>
          <w:color w:val="000000" w:themeColor="text1"/>
          <w:sz w:val="32"/>
          <w:szCs w:val="32"/>
        </w:rPr>
        <w:br/>
        <w:t xml:space="preserve">Employers name </w:t>
      </w:r>
      <w:r>
        <w:rPr>
          <w:b/>
          <w:color w:val="4F81BD" w:themeColor="accent1"/>
          <w:sz w:val="32"/>
          <w:szCs w:val="32"/>
        </w:rPr>
        <w:t>– MOTHERWITH NIG LTD</w:t>
      </w:r>
    </w:p>
    <w:p w:rsidR="00F339BA" w:rsidRDefault="00F339BA" w:rsidP="00F339B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Responsible for ensuring that all company activities are performed within established standards and clearly defined procedures.</w:t>
      </w:r>
    </w:p>
    <w:p w:rsidR="00F339BA" w:rsidRDefault="00F339BA" w:rsidP="00F339B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Ensuring that the workplace has an adequate supply of fresh air that circulates everywhere.</w:t>
      </w:r>
    </w:p>
    <w:p w:rsidR="00F339BA" w:rsidRDefault="00F339BA" w:rsidP="00F339B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Increasing health and safety awareness at all levels within the company.</w:t>
      </w:r>
    </w:p>
    <w:p w:rsidR="00F339BA" w:rsidRDefault="00F339BA" w:rsidP="00F339B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Making sure that all seating provides adequate support for a person’s lower back.</w:t>
      </w:r>
    </w:p>
    <w:p w:rsidR="00F339BA" w:rsidRDefault="00F339BA" w:rsidP="00F339B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Acting as an infection control officer.</w:t>
      </w:r>
    </w:p>
    <w:p w:rsidR="00F339BA" w:rsidRDefault="00F339BA" w:rsidP="00F339B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Ensuring compliance with relevant laws and statutes.</w:t>
      </w:r>
    </w:p>
    <w:p w:rsidR="00F339BA" w:rsidRDefault="00F339BA" w:rsidP="00F339B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Using and maintaining law enforcement and security equipment.</w:t>
      </w:r>
    </w:p>
    <w:p w:rsidR="00F339BA" w:rsidRDefault="00F339BA" w:rsidP="00F339B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Developing risk mitigation strategies.</w:t>
      </w:r>
    </w:p>
    <w:p w:rsidR="00F339BA" w:rsidRDefault="00F339BA" w:rsidP="00F339B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Investigating all injuries and accidents.</w:t>
      </w:r>
    </w:p>
    <w:p w:rsidR="00F339BA" w:rsidRDefault="00F339BA" w:rsidP="00F339B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Writing reports on all injuries and accidents. .</w:t>
      </w:r>
    </w:p>
    <w:p w:rsidR="00F339BA" w:rsidRDefault="00F339BA" w:rsidP="00F339BA">
      <w:pPr>
        <w:pStyle w:val="Heading6"/>
        <w:rPr>
          <w:rFonts w:ascii="Calibri" w:hAnsi="Calibri"/>
          <w:color w:val="0000FF"/>
          <w:sz w:val="36"/>
          <w:szCs w:val="36"/>
        </w:rPr>
      </w:pPr>
    </w:p>
    <w:p w:rsidR="00F339BA" w:rsidRDefault="00F339BA" w:rsidP="00F339BA">
      <w:pPr>
        <w:pStyle w:val="Heading6"/>
        <w:rPr>
          <w:rFonts w:ascii="Calibri" w:hAnsi="Calibri"/>
          <w:color w:val="548DD4" w:themeColor="text2" w:themeTint="99"/>
          <w:sz w:val="36"/>
          <w:szCs w:val="36"/>
          <w:u w:val="none"/>
        </w:rPr>
      </w:pPr>
      <w:r>
        <w:rPr>
          <w:rFonts w:ascii="Calibri" w:hAnsi="Calibri"/>
          <w:color w:val="548DD4" w:themeColor="text2" w:themeTint="99"/>
          <w:sz w:val="36"/>
          <w:szCs w:val="36"/>
          <w:u w:val="none"/>
        </w:rPr>
        <w:t xml:space="preserve">Global Marine / </w:t>
      </w:r>
      <w:proofErr w:type="spellStart"/>
      <w:r>
        <w:rPr>
          <w:rFonts w:ascii="Calibri" w:hAnsi="Calibri"/>
          <w:color w:val="548DD4" w:themeColor="text2" w:themeTint="99"/>
          <w:sz w:val="36"/>
          <w:szCs w:val="36"/>
          <w:u w:val="none"/>
        </w:rPr>
        <w:t>Santafe</w:t>
      </w:r>
      <w:proofErr w:type="gramStart"/>
      <w:r>
        <w:rPr>
          <w:rFonts w:ascii="Calibri" w:hAnsi="Calibri"/>
          <w:color w:val="548DD4" w:themeColor="text2" w:themeTint="99"/>
          <w:sz w:val="36"/>
          <w:szCs w:val="36"/>
          <w:u w:val="none"/>
        </w:rPr>
        <w:t>,Trans</w:t>
      </w:r>
      <w:proofErr w:type="spellEnd"/>
      <w:proofErr w:type="gramEnd"/>
      <w:r>
        <w:rPr>
          <w:rFonts w:ascii="Calibri" w:hAnsi="Calibri"/>
          <w:color w:val="548DD4" w:themeColor="text2" w:themeTint="99"/>
          <w:sz w:val="36"/>
          <w:szCs w:val="36"/>
          <w:u w:val="none"/>
        </w:rPr>
        <w:t xml:space="preserve"> Ocean 2009-2011</w:t>
      </w:r>
    </w:p>
    <w:p w:rsidR="00F339BA" w:rsidRDefault="00F339BA" w:rsidP="00F339B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Position: Base Expeditor, Materials Coordinator (Offshore and Base) Procurement Officer. Sections: Offshore Warehouse/Base Warehouse and Base Procurement Department </w:t>
      </w:r>
    </w:p>
    <w:p w:rsidR="00F339BA" w:rsidRDefault="00F339BA" w:rsidP="00F339BA">
      <w:pPr>
        <w:rPr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  <w:u w:val="single"/>
        </w:rPr>
        <w:t>Responsibilities</w:t>
      </w:r>
      <w:r>
        <w:rPr>
          <w:color w:val="548DD4" w:themeColor="text2" w:themeTint="99"/>
          <w:sz w:val="32"/>
          <w:szCs w:val="32"/>
        </w:rPr>
        <w:t xml:space="preserve"> </w:t>
      </w:r>
    </w:p>
    <w:p w:rsidR="00F339BA" w:rsidRDefault="00F339BA" w:rsidP="00F339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Taking Inventory of Incoming and Out Going materials in the warehouse, </w:t>
      </w:r>
      <w:proofErr w:type="gramStart"/>
      <w:r>
        <w:rPr>
          <w:sz w:val="28"/>
          <w:szCs w:val="28"/>
        </w:rPr>
        <w:t>Recording</w:t>
      </w:r>
      <w:proofErr w:type="gramEnd"/>
      <w:r>
        <w:rPr>
          <w:sz w:val="28"/>
          <w:szCs w:val="28"/>
        </w:rPr>
        <w:t xml:space="preserve"> it in the Computer, with Daily Report to the Management vie Internet.</w:t>
      </w:r>
    </w:p>
    <w:p w:rsidR="00F339BA" w:rsidRDefault="00F339BA" w:rsidP="00F339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Assisting Drillers, Derrick man, Floor men and Roughneck with the necessary materials at any given time, Under the Watchful Eyes of the Tool Pusher, OIM.</w:t>
      </w:r>
    </w:p>
    <w:p w:rsidR="00F339BA" w:rsidRDefault="00F339BA" w:rsidP="00F339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Constant communication with base vie internet and Telephone on the nature of materials, accurate projection on when the next supply will be due.</w:t>
      </w:r>
    </w:p>
    <w:p w:rsidR="00F339BA" w:rsidRDefault="00F339BA" w:rsidP="00F339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Submission of Daily Checklist to the Rig manager on Ground and to the Base Management vie Internet, Conducting Daily Based warehouse Safety briefing. </w:t>
      </w:r>
    </w:p>
    <w:p w:rsidR="00F339BA" w:rsidRDefault="00F339BA" w:rsidP="00F339BA">
      <w:pPr>
        <w:pStyle w:val="Heading6"/>
        <w:rPr>
          <w:rFonts w:ascii="Book Antiqua" w:hAnsi="Book Antiqua"/>
          <w:b w:val="0"/>
          <w:sz w:val="28"/>
          <w:szCs w:val="28"/>
          <w:u w:val="none"/>
        </w:rPr>
      </w:pPr>
      <w:r>
        <w:rPr>
          <w:rFonts w:ascii="Calibri" w:hAnsi="Calibri"/>
          <w:b w:val="0"/>
          <w:sz w:val="28"/>
          <w:szCs w:val="28"/>
          <w:u w:val="none"/>
        </w:rPr>
        <w:t xml:space="preserve"> </w:t>
      </w:r>
    </w:p>
    <w:p w:rsidR="00F339BA" w:rsidRDefault="00F339BA" w:rsidP="00F339BA">
      <w:pPr>
        <w:pStyle w:val="Heading6"/>
        <w:rPr>
          <w:rFonts w:ascii="Verdana" w:hAnsi="Verdana"/>
          <w:bCs/>
          <w:color w:val="548DD4" w:themeColor="text2" w:themeTint="99"/>
          <w:sz w:val="28"/>
          <w:szCs w:val="28"/>
        </w:rPr>
      </w:pPr>
      <w:r>
        <w:rPr>
          <w:rFonts w:ascii="Verdana" w:hAnsi="Verdana"/>
          <w:bCs/>
          <w:color w:val="548DD4" w:themeColor="text2" w:themeTint="99"/>
          <w:sz w:val="28"/>
          <w:szCs w:val="28"/>
        </w:rPr>
        <w:t>KEY SKILLS AND COMPETENCIES</w:t>
      </w:r>
    </w:p>
    <w:p w:rsidR="00F339BA" w:rsidRDefault="00F339BA" w:rsidP="00F33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  <w:r>
        <w:rPr>
          <w:rFonts w:ascii="Verdana" w:eastAsia="Times New Roman" w:hAnsi="Verdana"/>
          <w:color w:val="000000" w:themeColor="text1"/>
          <w:sz w:val="24"/>
          <w:szCs w:val="32"/>
        </w:rPr>
        <w:t>Knowledge of decontamination procedures.</w:t>
      </w:r>
    </w:p>
    <w:p w:rsidR="00F339BA" w:rsidRDefault="00F339BA" w:rsidP="00F339BA">
      <w:pPr>
        <w:pStyle w:val="ListParagraph"/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</w:p>
    <w:p w:rsidR="00F339BA" w:rsidRDefault="00F339BA" w:rsidP="00F33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  <w:r>
        <w:rPr>
          <w:rFonts w:ascii="Verdana" w:eastAsia="Times New Roman" w:hAnsi="Verdana"/>
          <w:color w:val="000000" w:themeColor="text1"/>
          <w:sz w:val="24"/>
          <w:szCs w:val="32"/>
        </w:rPr>
        <w:t>Knowledge of good safety practices.</w:t>
      </w:r>
    </w:p>
    <w:p w:rsidR="00F339BA" w:rsidRDefault="00F339BA" w:rsidP="00F339BA">
      <w:pPr>
        <w:pStyle w:val="ListParagraph"/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</w:p>
    <w:p w:rsidR="00F339BA" w:rsidRDefault="00F339BA" w:rsidP="00F33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  <w:r>
        <w:rPr>
          <w:rFonts w:ascii="Verdana" w:eastAsia="Times New Roman" w:hAnsi="Verdana"/>
          <w:color w:val="000000" w:themeColor="text1"/>
          <w:sz w:val="24"/>
          <w:szCs w:val="32"/>
        </w:rPr>
        <w:t>Carrying out post incident analysis</w:t>
      </w:r>
    </w:p>
    <w:p w:rsidR="00F339BA" w:rsidRDefault="00F339BA" w:rsidP="00F339BA">
      <w:pPr>
        <w:pStyle w:val="ListParagraph"/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</w:p>
    <w:p w:rsidR="00F339BA" w:rsidRDefault="00F339BA" w:rsidP="00F33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  <w:r>
        <w:rPr>
          <w:rFonts w:ascii="Verdana" w:eastAsia="Times New Roman" w:hAnsi="Verdana"/>
          <w:color w:val="000000" w:themeColor="text1"/>
          <w:sz w:val="24"/>
          <w:szCs w:val="32"/>
        </w:rPr>
        <w:t>Ability to maintain effective work with co-workers</w:t>
      </w:r>
    </w:p>
    <w:p w:rsidR="00F339BA" w:rsidRDefault="00F339BA" w:rsidP="00F339BA">
      <w:pPr>
        <w:pStyle w:val="ListParagraph"/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</w:p>
    <w:p w:rsidR="00F339BA" w:rsidRDefault="00F339BA" w:rsidP="00F33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  <w:r>
        <w:rPr>
          <w:rFonts w:ascii="Verdana" w:eastAsia="Times New Roman" w:hAnsi="Verdana"/>
          <w:color w:val="000000" w:themeColor="text1"/>
          <w:sz w:val="24"/>
          <w:szCs w:val="32"/>
        </w:rPr>
        <w:t>Ability to work on own initiative.</w:t>
      </w:r>
    </w:p>
    <w:p w:rsidR="00F339BA" w:rsidRDefault="00F339BA" w:rsidP="00F339BA">
      <w:pPr>
        <w:pStyle w:val="ListParagraph"/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</w:p>
    <w:p w:rsidR="00F339BA" w:rsidRDefault="00F339BA" w:rsidP="00F33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  <w:r>
        <w:rPr>
          <w:rFonts w:ascii="Verdana" w:eastAsia="Times New Roman" w:hAnsi="Verdana"/>
          <w:color w:val="000000" w:themeColor="text1"/>
          <w:sz w:val="24"/>
          <w:szCs w:val="32"/>
        </w:rPr>
        <w:t>Physically fit and able to walk around for long periods of time.</w:t>
      </w:r>
    </w:p>
    <w:p w:rsidR="00F339BA" w:rsidRDefault="00F339BA" w:rsidP="00F339BA">
      <w:pPr>
        <w:pStyle w:val="ListParagraph"/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</w:p>
    <w:p w:rsidR="00F339BA" w:rsidRDefault="00F339BA" w:rsidP="00F33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  <w:r>
        <w:rPr>
          <w:rFonts w:ascii="Verdana" w:eastAsia="Times New Roman" w:hAnsi="Verdana"/>
          <w:color w:val="000000" w:themeColor="text1"/>
          <w:sz w:val="24"/>
          <w:szCs w:val="32"/>
        </w:rPr>
        <w:t>Knowledge of first aid methods and techniques.</w:t>
      </w:r>
    </w:p>
    <w:p w:rsidR="00F339BA" w:rsidRDefault="00F339BA" w:rsidP="00F339BA">
      <w:pPr>
        <w:pStyle w:val="ListParagraph"/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</w:p>
    <w:p w:rsidR="00F339BA" w:rsidRDefault="00F339BA" w:rsidP="00F33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  <w:r>
        <w:rPr>
          <w:rFonts w:ascii="Verdana" w:eastAsia="Times New Roman" w:hAnsi="Verdana"/>
          <w:color w:val="000000" w:themeColor="text1"/>
          <w:sz w:val="24"/>
          <w:szCs w:val="32"/>
        </w:rPr>
        <w:t>Superb report writing skills.</w:t>
      </w:r>
    </w:p>
    <w:p w:rsidR="00F339BA" w:rsidRDefault="00F339BA" w:rsidP="00F339BA">
      <w:pPr>
        <w:pStyle w:val="ListParagraph"/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</w:p>
    <w:p w:rsidR="00F339BA" w:rsidRDefault="00F339BA" w:rsidP="00F33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Verdana" w:eastAsia="Times New Roman" w:hAnsi="Verdana"/>
          <w:color w:val="000000" w:themeColor="text1"/>
          <w:sz w:val="24"/>
          <w:szCs w:val="32"/>
        </w:rPr>
      </w:pPr>
      <w:r>
        <w:rPr>
          <w:rFonts w:ascii="Verdana" w:eastAsia="Times New Roman" w:hAnsi="Verdana"/>
          <w:color w:val="000000" w:themeColor="text1"/>
          <w:sz w:val="24"/>
          <w:szCs w:val="32"/>
        </w:rPr>
        <w:t>Good timekeeping and attendance record</w:t>
      </w:r>
      <w:r>
        <w:rPr>
          <w:rFonts w:ascii="Verdana" w:eastAsia="Times New Roman" w:hAnsi="Verdana"/>
          <w:color w:val="000000" w:themeColor="text1"/>
          <w:sz w:val="24"/>
          <w:szCs w:val="28"/>
        </w:rPr>
        <w:t>.</w:t>
      </w:r>
    </w:p>
    <w:p w:rsidR="00F339BA" w:rsidRDefault="00F339BA" w:rsidP="00F339BA">
      <w:pPr>
        <w:shd w:val="clear" w:color="auto" w:fill="FFFFFF"/>
        <w:spacing w:before="100" w:beforeAutospacing="1" w:after="80"/>
        <w:rPr>
          <w:rFonts w:ascii="Verdana" w:eastAsia="Times New Roman" w:hAnsi="Verdana"/>
          <w:color w:val="4F81BD" w:themeColor="accent1"/>
          <w:sz w:val="24"/>
          <w:szCs w:val="32"/>
        </w:rPr>
      </w:pPr>
      <w:r>
        <w:rPr>
          <w:rFonts w:ascii="Verdana" w:eastAsia="Times New Roman" w:hAnsi="Verdana"/>
          <w:b/>
          <w:bCs/>
          <w:color w:val="4F81BD" w:themeColor="accent1"/>
          <w:sz w:val="28"/>
          <w:szCs w:val="28"/>
        </w:rPr>
        <w:lastRenderedPageBreak/>
        <w:t>AREAS OF EXPERTISE</w:t>
      </w:r>
    </w:p>
    <w:p w:rsidR="00F339BA" w:rsidRDefault="00F339BA" w:rsidP="00F339BA">
      <w:pPr>
        <w:pStyle w:val="NoSpacing"/>
        <w:rPr>
          <w:rFonts w:ascii="Verdana" w:eastAsia="Times New Roman" w:hAnsi="Verdana"/>
          <w:color w:val="08044A"/>
          <w:sz w:val="44"/>
          <w:szCs w:val="28"/>
        </w:rPr>
      </w:pPr>
      <w:r>
        <w:rPr>
          <w:sz w:val="36"/>
        </w:rPr>
        <w:t xml:space="preserve">Health &amp; Safety programs </w:t>
      </w:r>
    </w:p>
    <w:p w:rsidR="00F339BA" w:rsidRDefault="00F339BA" w:rsidP="00F339BA">
      <w:pPr>
        <w:pStyle w:val="NoSpacing"/>
        <w:rPr>
          <w:rFonts w:ascii="Verdana" w:eastAsia="Times New Roman" w:hAnsi="Verdana"/>
          <w:color w:val="08044A"/>
          <w:sz w:val="44"/>
          <w:szCs w:val="28"/>
        </w:rPr>
      </w:pPr>
      <w:r>
        <w:rPr>
          <w:sz w:val="36"/>
        </w:rPr>
        <w:t>Safety legislation</w:t>
      </w:r>
    </w:p>
    <w:p w:rsidR="00F339BA" w:rsidRDefault="00F339BA" w:rsidP="00F339BA">
      <w:pPr>
        <w:pStyle w:val="NoSpacing"/>
        <w:rPr>
          <w:rFonts w:ascii="Verdana" w:eastAsia="Times New Roman" w:hAnsi="Verdana"/>
          <w:color w:val="08044A"/>
          <w:sz w:val="44"/>
          <w:szCs w:val="28"/>
        </w:rPr>
      </w:pPr>
      <w:r>
        <w:rPr>
          <w:sz w:val="36"/>
        </w:rPr>
        <w:t xml:space="preserve">Emergency preparedness  </w:t>
      </w:r>
      <w:r>
        <w:rPr>
          <w:rFonts w:ascii="Verdana" w:eastAsia="Times New Roman" w:hAnsi="Verdana"/>
          <w:color w:val="08044A"/>
          <w:sz w:val="44"/>
          <w:szCs w:val="28"/>
        </w:rPr>
        <w:t xml:space="preserve"> </w:t>
      </w:r>
    </w:p>
    <w:p w:rsidR="00F339BA" w:rsidRDefault="00F339BA" w:rsidP="00F339BA">
      <w:pPr>
        <w:pStyle w:val="NoSpacing"/>
        <w:rPr>
          <w:rFonts w:ascii="Verdana" w:eastAsia="Times New Roman" w:hAnsi="Verdana"/>
          <w:color w:val="08044A"/>
          <w:sz w:val="44"/>
          <w:szCs w:val="28"/>
        </w:rPr>
      </w:pPr>
      <w:r>
        <w:rPr>
          <w:sz w:val="36"/>
        </w:rPr>
        <w:t xml:space="preserve">Safety precautions </w:t>
      </w:r>
    </w:p>
    <w:p w:rsidR="00F339BA" w:rsidRDefault="00F339BA" w:rsidP="00F339BA">
      <w:pPr>
        <w:pStyle w:val="NoSpacing"/>
        <w:rPr>
          <w:sz w:val="36"/>
        </w:rPr>
      </w:pPr>
      <w:r>
        <w:rPr>
          <w:sz w:val="36"/>
        </w:rPr>
        <w:t>Hazardous materials Safety</w:t>
      </w:r>
      <w:r>
        <w:rPr>
          <w:sz w:val="36"/>
        </w:rPr>
        <w:br/>
        <w:t>Hazardous waste management</w:t>
      </w:r>
    </w:p>
    <w:p w:rsidR="00F339BA" w:rsidRDefault="00F339BA" w:rsidP="00F339B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/>
          <w:b/>
          <w:bCs/>
          <w:color w:val="4F81BD" w:themeColor="accent1"/>
          <w:sz w:val="28"/>
          <w:szCs w:val="28"/>
        </w:rPr>
      </w:pPr>
      <w:r>
        <w:rPr>
          <w:rFonts w:ascii="Verdana" w:eastAsia="Times New Roman" w:hAnsi="Verdana"/>
          <w:b/>
          <w:bCs/>
          <w:color w:val="4F81BD" w:themeColor="accent1"/>
          <w:sz w:val="28"/>
          <w:szCs w:val="28"/>
        </w:rPr>
        <w:t>HOBBIES</w:t>
      </w:r>
    </w:p>
    <w:p w:rsidR="00F339BA" w:rsidRDefault="00F339BA" w:rsidP="00F339B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READING AND SPORTS</w:t>
      </w:r>
    </w:p>
    <w:p w:rsidR="00F339BA" w:rsidRDefault="00F339BA" w:rsidP="00F339BA">
      <w:pPr>
        <w:rPr>
          <w:rFonts w:ascii="Verdana" w:eastAsia="Times New Roman" w:hAnsi="Verdana"/>
          <w:b/>
          <w:bCs/>
          <w:color w:val="4F81BD" w:themeColor="accent1"/>
          <w:sz w:val="28"/>
          <w:szCs w:val="28"/>
        </w:rPr>
      </w:pPr>
    </w:p>
    <w:p w:rsidR="00F339BA" w:rsidRDefault="00F339BA" w:rsidP="00F339B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bookmarkEnd w:id="0"/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 w:rsidP="00F339BA">
      <w:pPr>
        <w:rPr>
          <w:rFonts w:ascii="Century Gothic" w:hAnsi="Century Gothic"/>
          <w:sz w:val="28"/>
          <w:szCs w:val="28"/>
          <w:lang w:bidi="ar-IQ"/>
        </w:rPr>
      </w:pPr>
    </w:p>
    <w:p w:rsidR="00F339BA" w:rsidRDefault="00F339BA"/>
    <w:sectPr w:rsidR="00F3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7F8"/>
    <w:multiLevelType w:val="hybridMultilevel"/>
    <w:tmpl w:val="FDD6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538F"/>
    <w:multiLevelType w:val="hybridMultilevel"/>
    <w:tmpl w:val="7814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12F6B"/>
    <w:multiLevelType w:val="hybridMultilevel"/>
    <w:tmpl w:val="E148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20812"/>
    <w:multiLevelType w:val="hybridMultilevel"/>
    <w:tmpl w:val="93A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55A9D"/>
    <w:multiLevelType w:val="hybridMultilevel"/>
    <w:tmpl w:val="E79A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0313D"/>
    <w:multiLevelType w:val="hybridMultilevel"/>
    <w:tmpl w:val="4B66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BA"/>
    <w:rsid w:val="0026393C"/>
    <w:rsid w:val="00F3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BA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39BA"/>
    <w:pPr>
      <w:keepNext/>
      <w:outlineLvl w:val="5"/>
    </w:pPr>
    <w:rPr>
      <w:rFonts w:ascii="Comic Sans MS" w:eastAsia="Times New Roman" w:hAnsi="Comic Sans MS"/>
      <w:b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339BA"/>
    <w:rPr>
      <w:rFonts w:ascii="Comic Sans MS" w:eastAsia="Times New Roman" w:hAnsi="Comic Sans MS" w:cs="Times New Roman"/>
      <w:b/>
      <w:sz w:val="2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F339BA"/>
    <w:rPr>
      <w:color w:val="0000FF"/>
      <w:u w:val="single"/>
    </w:rPr>
  </w:style>
  <w:style w:type="paragraph" w:styleId="NoSpacing">
    <w:name w:val="No Spacing"/>
    <w:uiPriority w:val="1"/>
    <w:qFormat/>
    <w:rsid w:val="00F339BA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33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BA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39BA"/>
    <w:pPr>
      <w:keepNext/>
      <w:outlineLvl w:val="5"/>
    </w:pPr>
    <w:rPr>
      <w:rFonts w:ascii="Comic Sans MS" w:eastAsia="Times New Roman" w:hAnsi="Comic Sans MS"/>
      <w:b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339BA"/>
    <w:rPr>
      <w:rFonts w:ascii="Comic Sans MS" w:eastAsia="Times New Roman" w:hAnsi="Comic Sans MS" w:cs="Times New Roman"/>
      <w:b/>
      <w:sz w:val="2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F339BA"/>
    <w:rPr>
      <w:color w:val="0000FF"/>
      <w:u w:val="single"/>
    </w:rPr>
  </w:style>
  <w:style w:type="paragraph" w:styleId="NoSpacing">
    <w:name w:val="No Spacing"/>
    <w:uiPriority w:val="1"/>
    <w:qFormat/>
    <w:rsid w:val="00F339BA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33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OCHUKWU.2851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2017-10-06T09:24:00Z</dcterms:created>
  <dcterms:modified xsi:type="dcterms:W3CDTF">2017-10-06T09:25:00Z</dcterms:modified>
</cp:coreProperties>
</file>