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940" w:right="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Garamond" w:hAnsi="Garamond" w:cs="Garamond"/>
          <w:b/>
          <w:bCs/>
          <w:sz w:val="16"/>
          <w:szCs w:val="16"/>
        </w:rPr>
        <w:t xml:space="preserve">Faizy </w:t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>CURRICULUM VITAE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5397500" cy="196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Personal Statement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A lawyer with a wide-ranging experience in multiple jurisdictions, looking for a suitable role with a reputed firm to contribute to its success and to grow with it.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141605</wp:posOffset>
            </wp:positionV>
            <wp:extent cx="5397500" cy="1968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Professional Qualification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6"/>
          <w:szCs w:val="26"/>
        </w:rPr>
        <w:t>June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5"/>
          <w:szCs w:val="25"/>
        </w:rPr>
        <w:t>Enrolled as an Advocate with the Bar Council of Delhi.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144145</wp:posOffset>
            </wp:positionV>
            <wp:extent cx="5397500" cy="1968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Academic Qualifications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260"/>
        <w:gridCol w:w="3180"/>
        <w:gridCol w:w="1280"/>
        <w:gridCol w:w="2660"/>
      </w:tblGrid>
      <w:tr w:rsidR="00A770CB">
        <w:trPr>
          <w:trHeight w:val="29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2010- 2011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FF"/>
                <w:sz w:val="26"/>
                <w:szCs w:val="26"/>
                <w:u w:val="single"/>
              </w:rPr>
              <w:t>International Islamic University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LL.M. in Banking</w:t>
            </w:r>
          </w:p>
        </w:tc>
      </w:tr>
      <w:tr w:rsidR="00A770CB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Kuala Lumpur, Malaysia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(Islamic Banking)</w:t>
            </w:r>
          </w:p>
        </w:tc>
      </w:tr>
      <w:tr w:rsidR="00A770CB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Scored highest grades with distinctions in 7 out of 8 subjects.</w:t>
            </w:r>
          </w:p>
        </w:tc>
      </w:tr>
      <w:tr w:rsidR="00A770CB">
        <w:trPr>
          <w:trHeight w:val="406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2001-2006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FF"/>
                <w:sz w:val="26"/>
                <w:szCs w:val="26"/>
                <w:u w:val="single"/>
              </w:rPr>
              <w:t>National Law Institute University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B.A. LL.B. (Hons.)</w:t>
            </w:r>
          </w:p>
        </w:tc>
      </w:tr>
      <w:tr w:rsidR="00A770CB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Bhopal, Madhya Pradesh, India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(Included all major laws)</w:t>
            </w:r>
          </w:p>
        </w:tc>
      </w:tr>
      <w:tr w:rsidR="00A770CB">
        <w:trPr>
          <w:trHeight w:val="40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2000-2001  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Central Board of Secondary Education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Senior Secondary</w:t>
            </w:r>
          </w:p>
        </w:tc>
      </w:tr>
      <w:tr w:rsidR="00A770CB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Delhi, India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Examination</w:t>
            </w:r>
          </w:p>
        </w:tc>
      </w:tr>
      <w:tr w:rsidR="00A770CB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sz w:val="26"/>
                <w:szCs w:val="26"/>
              </w:rPr>
              <w:t>Secured distinctions in Political Science, History and Fine Arts.</w:t>
            </w:r>
          </w:p>
        </w:tc>
      </w:tr>
      <w:tr w:rsidR="00A770CB">
        <w:trPr>
          <w:trHeight w:val="22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70CB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70CB">
        <w:trPr>
          <w:trHeight w:val="4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May 2013 - Present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CB">
        <w:trPr>
          <w:trHeight w:val="2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Legal Consultant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8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Working on a range of corporate &amp; commercial advisory, including arbitration and pre-litigation assessment and strategizing.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2" w:lineRule="auto"/>
        <w:ind w:left="840" w:right="8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Co-Lead Counsel in some prestigious arbitration matters at the firm, including strategy formulation, negotiations and conduct of the matters.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0" w:lineRule="auto"/>
        <w:ind w:left="840" w:right="8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 includes negotiating deals with potential clients, closing deals and forging ties with third party associates, drafting a range of corporate &amp; commercial documents including contracts, legal opinions, advisory notes, presentations on legal issues, etc. as well as in-depth researches on different legal issues.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6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Instrumental in expanding the firm’s business to Malaysia, India and Brazil besides some other countries in the Middle East.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2" w:lineRule="auto"/>
        <w:ind w:left="840" w:right="6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Co-in charge of the firm’s general administration, management, process improvement &amp; policy formulation, as well as the firm’s business development.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3980"/>
      </w:tblGrid>
      <w:tr w:rsidR="00A770CB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September 2011 - May 2013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Syed &amp; Syed Solicitors and Advocates</w:t>
            </w:r>
          </w:p>
        </w:tc>
      </w:tr>
      <w:tr w:rsidR="00A770CB">
        <w:trPr>
          <w:trHeight w:val="29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Division Manager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New Delhi, India</w:t>
            </w:r>
          </w:p>
        </w:tc>
      </w:tr>
      <w:tr w:rsidR="00A770CB">
        <w:trPr>
          <w:trHeight w:val="26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Legal Practice &amp; Business Development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2" w:lineRule="auto"/>
        <w:ind w:left="840" w:right="6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Worked on corporate, commercial, Islamic finance and </w:t>
      </w:r>
      <w:r>
        <w:rPr>
          <w:rFonts w:ascii="Garamond" w:hAnsi="Garamond" w:cs="Garamond"/>
          <w:i/>
          <w:iCs/>
          <w:sz w:val="24"/>
          <w:szCs w:val="24"/>
        </w:rPr>
        <w:t>waqf</w:t>
      </w:r>
      <w:r>
        <w:rPr>
          <w:rFonts w:ascii="Garamond" w:hAnsi="Garamond" w:cs="Garamond"/>
          <w:sz w:val="24"/>
          <w:szCs w:val="24"/>
        </w:rPr>
        <w:t xml:space="preserve"> matters, as well as range of civil and criminal matters.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2" w:lineRule="auto"/>
        <w:ind w:left="840" w:right="100"/>
        <w:jc w:val="both"/>
        <w:rPr>
          <w:rFonts w:ascii="Symbol" w:hAnsi="Symbol" w:cs="Symbol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Work involved business development and consultancy on a range of legal matters as well as development of Islamic banking &amp; finance, </w:t>
      </w:r>
      <w:r>
        <w:rPr>
          <w:rFonts w:ascii="Garamond" w:hAnsi="Garamond" w:cs="Garamond"/>
          <w:i/>
          <w:iCs/>
          <w:sz w:val="23"/>
          <w:szCs w:val="23"/>
        </w:rPr>
        <w:t>Halal</w:t>
      </w:r>
      <w:r>
        <w:rPr>
          <w:rFonts w:ascii="Garamond" w:hAnsi="Garamond" w:cs="Garamond"/>
          <w:sz w:val="23"/>
          <w:szCs w:val="23"/>
        </w:rPr>
        <w:t xml:space="preserve"> and </w:t>
      </w:r>
      <w:r>
        <w:rPr>
          <w:rFonts w:ascii="Garamond" w:hAnsi="Garamond" w:cs="Garamond"/>
          <w:i/>
          <w:iCs/>
          <w:sz w:val="23"/>
          <w:szCs w:val="23"/>
        </w:rPr>
        <w:t>waqf</w:t>
      </w:r>
      <w:r>
        <w:rPr>
          <w:rFonts w:ascii="Garamond" w:hAnsi="Garamond" w:cs="Garamond"/>
          <w:sz w:val="23"/>
          <w:szCs w:val="23"/>
        </w:rPr>
        <w:t xml:space="preserve"> markets in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A770C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16"/>
          <w:szCs w:val="16"/>
        </w:rPr>
        <w:t xml:space="preserve">Page </w:t>
      </w:r>
      <w:r>
        <w:rPr>
          <w:rFonts w:ascii="Garamond" w:hAnsi="Garamond" w:cs="Garamond"/>
          <w:b/>
          <w:bCs/>
          <w:sz w:val="16"/>
          <w:szCs w:val="16"/>
        </w:rPr>
        <w:t>1</w:t>
      </w:r>
      <w:r>
        <w:rPr>
          <w:rFonts w:ascii="Garamond" w:hAnsi="Garamond" w:cs="Garamond"/>
          <w:sz w:val="16"/>
          <w:szCs w:val="16"/>
        </w:rPr>
        <w:t xml:space="preserve"> of </w:t>
      </w:r>
      <w:r>
        <w:rPr>
          <w:rFonts w:ascii="Garamond" w:hAnsi="Garamond" w:cs="Garamond"/>
          <w:b/>
          <w:bCs/>
          <w:sz w:val="16"/>
          <w:szCs w:val="16"/>
        </w:rPr>
        <w:t>3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70CB">
          <w:pgSz w:w="11900" w:h="16834"/>
          <w:pgMar w:top="750" w:right="1720" w:bottom="622" w:left="1680" w:header="720" w:footer="720" w:gutter="0"/>
          <w:cols w:space="720" w:equalWidth="0">
            <w:col w:w="8500"/>
          </w:cols>
          <w:noEndnote/>
        </w:sect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82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Garamond" w:hAnsi="Garamond" w:cs="Garamond"/>
          <w:b/>
          <w:bCs/>
          <w:sz w:val="16"/>
          <w:szCs w:val="16"/>
        </w:rPr>
        <w:lastRenderedPageBreak/>
        <w:t xml:space="preserve">Faizy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India and international markets through advisory, education, training and alliances, etc., in addition to negotiating deals with potential clients and third party associates at regular basis.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880"/>
        <w:gridCol w:w="4100"/>
      </w:tblGrid>
      <w:tr w:rsidR="00A770CB">
        <w:trPr>
          <w:trHeight w:val="270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January 2008 - June 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FF"/>
                <w:w w:val="99"/>
                <w:sz w:val="24"/>
                <w:szCs w:val="24"/>
                <w:u w:val="single"/>
              </w:rPr>
              <w:t>Office of Mr. Rakesh K. Khanna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_______</w:t>
            </w:r>
          </w:p>
        </w:tc>
      </w:tr>
      <w:tr w:rsidR="00A770CB">
        <w:trPr>
          <w:trHeight w:val="29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Advocate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Former Additional Solicitor General of India</w:t>
            </w:r>
          </w:p>
        </w:tc>
      </w:tr>
      <w:tr w:rsidR="00A770CB">
        <w:trPr>
          <w:trHeight w:val="24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Supreme Court of India, New Delhi, India</w:t>
            </w: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5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Practiced corporate, commercial, civil, criminal, service, tax, labour and constitutional matters.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 involved extensive research work, drafting pleadings and preparing arguments for a variety of matters at the Supreme Court of India, Delhi High Court, District Courts, Special Courts, </w:t>
      </w:r>
      <w:r>
        <w:rPr>
          <w:rFonts w:ascii="Garamond" w:hAnsi="Garamond" w:cs="Garamond"/>
          <w:i/>
          <w:iCs/>
          <w:sz w:val="24"/>
          <w:szCs w:val="24"/>
        </w:rPr>
        <w:t>Lok Adalats</w:t>
      </w:r>
      <w:r>
        <w:rPr>
          <w:rFonts w:ascii="Garamond" w:hAnsi="Garamond" w:cs="Garamond"/>
          <w:sz w:val="24"/>
          <w:szCs w:val="24"/>
        </w:rPr>
        <w:t xml:space="preserve"> and Consumer Forums in Delhi and the National Capital Region.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3800"/>
      </w:tblGrid>
      <w:tr w:rsidR="00A770CB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June 2006 - December 2007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FF"/>
                <w:w w:val="99"/>
                <w:sz w:val="24"/>
                <w:szCs w:val="24"/>
                <w:u w:val="single"/>
              </w:rPr>
              <w:t>Suri &amp; Co, Law Firm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______________</w:t>
            </w:r>
          </w:p>
        </w:tc>
      </w:tr>
      <w:tr w:rsidR="00A770CB">
        <w:trPr>
          <w:trHeight w:val="29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Advocate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New Delhi, India</w:t>
            </w: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Practiced civil, criminal and labor matters at District Courts, Special Electricity Courts, </w:t>
      </w:r>
      <w:r>
        <w:rPr>
          <w:rFonts w:ascii="Garamond" w:hAnsi="Garamond" w:cs="Garamond"/>
          <w:i/>
          <w:iCs/>
          <w:sz w:val="24"/>
          <w:szCs w:val="24"/>
        </w:rPr>
        <w:t>Lok Adalats</w:t>
      </w:r>
      <w:r>
        <w:rPr>
          <w:rFonts w:ascii="Garamond" w:hAnsi="Garamond" w:cs="Garamond"/>
          <w:sz w:val="24"/>
          <w:szCs w:val="24"/>
        </w:rPr>
        <w:t xml:space="preserve">, Consumer Forums and Debt recovery forums in Delhi and the National Capital Region on a range of Civil, Criminal, Mediation and Arbitration cases. 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87630</wp:posOffset>
            </wp:positionV>
            <wp:extent cx="5397500" cy="1968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Internships and Projects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4100"/>
      </w:tblGrid>
      <w:tr w:rsidR="00A770CB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March 2011 - August 2011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FF"/>
                <w:w w:val="99"/>
                <w:sz w:val="24"/>
                <w:szCs w:val="24"/>
                <w:u w:val="single"/>
              </w:rPr>
              <w:t>Amanie Advisors Sdn. Bhd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  <w:u w:val="single"/>
              </w:rPr>
              <w:t>.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___________</w:t>
            </w:r>
          </w:p>
        </w:tc>
      </w:tr>
      <w:tr w:rsidR="00A770CB">
        <w:trPr>
          <w:trHeight w:val="29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Associate Consultant/Intern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Kuala Lumpur, Malaysia</w:t>
            </w: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Worked on Islamic banking &amp; finance advisory and human capital development.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Actively assisted with shaping firm’s business development strategies in international markets; identified several elite business opportunities and led a team for an international business expansion of the company.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 included drafting, reviewing and vetting of legal documents, extensive legal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3"/>
          <w:szCs w:val="23"/>
        </w:rPr>
        <w:t xml:space="preserve">&amp; shari’ah research, assistance in sukuk structuring, assistance in shari’ah supervisory services, assistance in shari’ah conversion of corporates, advisory &amp; assistance in formulation of guidelines for shari’ah compliance for corporates, assistance in academic &amp; research services, shari’ah stock screening and assistance in organizing seminars and workshops on Islamic banking &amp; finance, etc.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4320"/>
      </w:tblGrid>
      <w:tr w:rsidR="00A770CB">
        <w:trPr>
          <w:trHeight w:val="270"/>
        </w:trPr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May 2010 - November 2010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FF"/>
                <w:w w:val="99"/>
                <w:sz w:val="24"/>
                <w:szCs w:val="24"/>
                <w:u w:val="single"/>
              </w:rPr>
              <w:t>Azmi &amp; Associates, Advocates &amp; Solicitors</w:t>
            </w:r>
          </w:p>
        </w:tc>
      </w:tr>
      <w:tr w:rsidR="00A770CB">
        <w:trPr>
          <w:trHeight w:val="29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Associate/International Intern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Kuala Lumpur, Malaysia</w:t>
            </w: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Worked on Islamic banking &amp; finance and other corporate matters.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 included drafting agreements, legal opinions and other legal documents, research, preparing presentations and advisory assistance in Islamic banking &amp; finance issues and other corporate matters.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900"/>
        <w:gridCol w:w="4380"/>
      </w:tblGrid>
      <w:tr w:rsidR="00A770CB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May 2005 - June 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FF"/>
                <w:w w:val="99"/>
                <w:sz w:val="24"/>
                <w:szCs w:val="24"/>
                <w:u w:val="single"/>
              </w:rPr>
              <w:t>Hon’ble Mr. Justice Arijit Pasayat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________</w:t>
            </w:r>
          </w:p>
        </w:tc>
      </w:tr>
      <w:tr w:rsidR="00A770CB">
        <w:trPr>
          <w:trHeight w:val="29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Law Trainee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Supreme Court of India, New Delhi, India</w:t>
            </w: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Trained under the able guidance of Hon’ble Mr. Justice Arijit Pasayat (now retd.) at the Supreme Court of India, on a variety of matters with the special focus on environmental laws; perused the case files and researched on the related issues.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A770C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16"/>
          <w:szCs w:val="16"/>
        </w:rPr>
        <w:t xml:space="preserve">Page </w:t>
      </w:r>
      <w:r>
        <w:rPr>
          <w:rFonts w:ascii="Garamond" w:hAnsi="Garamond" w:cs="Garamond"/>
          <w:b/>
          <w:bCs/>
          <w:sz w:val="16"/>
          <w:szCs w:val="16"/>
        </w:rPr>
        <w:t>2</w:t>
      </w:r>
      <w:r>
        <w:rPr>
          <w:rFonts w:ascii="Garamond" w:hAnsi="Garamond" w:cs="Garamond"/>
          <w:sz w:val="16"/>
          <w:szCs w:val="16"/>
        </w:rPr>
        <w:t xml:space="preserve"> of </w:t>
      </w:r>
      <w:r>
        <w:rPr>
          <w:rFonts w:ascii="Garamond" w:hAnsi="Garamond" w:cs="Garamond"/>
          <w:b/>
          <w:bCs/>
          <w:sz w:val="16"/>
          <w:szCs w:val="16"/>
        </w:rPr>
        <w:t>3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70CB">
          <w:pgSz w:w="11909" w:h="16834"/>
          <w:pgMar w:top="750" w:right="1780" w:bottom="622" w:left="1800" w:header="720" w:footer="720" w:gutter="0"/>
          <w:cols w:space="720" w:equalWidth="0">
            <w:col w:w="8320"/>
          </w:cols>
          <w:noEndnote/>
        </w:sect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840"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Garamond" w:hAnsi="Garamond" w:cs="Garamond"/>
          <w:b/>
          <w:bCs/>
          <w:sz w:val="16"/>
          <w:szCs w:val="16"/>
        </w:rPr>
        <w:lastRenderedPageBreak/>
        <w:t xml:space="preserve">Faizy 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635</wp:posOffset>
            </wp:positionV>
            <wp:extent cx="5444490" cy="19685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Computer &amp; Language Skills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2" w:lineRule="auto"/>
        <w:ind w:left="740"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Studied Computers intensively as part of the law curriculum; having full working knowledge of MicroSoft Word and other related software.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Confident in using internet as a study &amp; research tool.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</w:rPr>
      </w:pPr>
      <w:r>
        <w:rPr>
          <w:rFonts w:ascii="Garamond" w:hAnsi="Garamond" w:cs="Garamond"/>
          <w:sz w:val="24"/>
          <w:szCs w:val="24"/>
        </w:rPr>
        <w:t xml:space="preserve">Fluent in English, Urdu and Hindi; know basic Arabic and Bahasa Melayu. 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155575</wp:posOffset>
            </wp:positionV>
            <wp:extent cx="5454015" cy="1968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Activities &amp; Interests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Sports – have captained the district level volley ball, table tennis, and judo teams. </w:t>
      </w:r>
    </w:p>
    <w:p w:rsidR="00A770CB" w:rsidRDefault="00327F91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Surfing the internet for research and awareness purposes. </w:t>
      </w:r>
    </w:p>
    <w:p w:rsidR="00A770CB" w:rsidRDefault="00327F91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Writing articles and opinions on different socio-legal issues. </w:t>
      </w:r>
    </w:p>
    <w:p w:rsidR="00A770CB" w:rsidRDefault="00327F91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Enjoy travelling – have traveled extensively in India and some other countries. </w:t>
      </w:r>
    </w:p>
    <w:p w:rsidR="00A770CB" w:rsidRDefault="00327F91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Organized various excursion cum research trips at the university level. 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73660</wp:posOffset>
            </wp:positionV>
            <wp:extent cx="5454015" cy="1968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Extracurricular Activities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 have actively participated in extra-curricular activities such as moot courts and public speaking competitions besides the following social activities: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3" w:lineRule="auto"/>
        <w:ind w:left="7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Attended workshop on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Practical Management of Contract Claims and the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Resolution of Disputes</w:t>
      </w:r>
      <w:r>
        <w:rPr>
          <w:rFonts w:ascii="Garamond" w:hAnsi="Garamond" w:cs="Garamond"/>
          <w:sz w:val="24"/>
          <w:szCs w:val="24"/>
        </w:rPr>
        <w:t>” organized in New Delhi, India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 July 2007.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4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3" w:lineRule="auto"/>
        <w:ind w:left="7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Attended workshop on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Drafting Islamic Banking Documentation and Case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Laws</w:t>
      </w:r>
      <w:r>
        <w:rPr>
          <w:rFonts w:ascii="Garamond" w:hAnsi="Garamond" w:cs="Garamond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on 02 August 2010 in Kuala Lumpur, Malaysia.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4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3" w:lineRule="auto"/>
        <w:ind w:left="740"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Wrote an article titled as “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Islamic Banking is Not for Muslims Alone</w:t>
      </w:r>
      <w:r>
        <w:rPr>
          <w:rFonts w:ascii="Garamond" w:hAnsi="Garamond" w:cs="Garamond"/>
          <w:b/>
          <w:bCs/>
          <w:sz w:val="24"/>
          <w:szCs w:val="24"/>
        </w:rPr>
        <w:t>”</w:t>
      </w:r>
      <w:r>
        <w:rPr>
          <w:rFonts w:ascii="Garamond" w:hAnsi="Garamond" w:cs="Garamond"/>
          <w:sz w:val="24"/>
          <w:szCs w:val="24"/>
        </w:rPr>
        <w:t xml:space="preserve"> published in Daily News &amp; Analysis Newspaper on 30 March 2012.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3" w:lineRule="auto"/>
        <w:ind w:left="740"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Wrote an article titled as </w:t>
      </w:r>
      <w:r>
        <w:rPr>
          <w:rFonts w:ascii="Garamond" w:hAnsi="Garamond" w:cs="Garamond"/>
          <w:color w:val="0000FF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Why Can’t We Ignore Islamic Banking?</w:t>
      </w:r>
      <w:r>
        <w:rPr>
          <w:rFonts w:ascii="Garamond" w:hAnsi="Garamond" w:cs="Garamond"/>
          <w:color w:val="0000FF"/>
          <w:sz w:val="24"/>
          <w:szCs w:val="24"/>
          <w:u w:val="single"/>
        </w:rPr>
        <w:t>”</w:t>
      </w:r>
      <w:r>
        <w:rPr>
          <w:rFonts w:ascii="Garamond" w:hAnsi="Garamond" w:cs="Garamond"/>
          <w:sz w:val="24"/>
          <w:szCs w:val="24"/>
        </w:rPr>
        <w:t xml:space="preserve">, published in People’s Post magazine, April 16-30, 2012 issue.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Attended 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Mediation  Workshop  Between  Selangor  Bar  and  Bench</w:t>
      </w:r>
      <w:r>
        <w:rPr>
          <w:rFonts w:ascii="Garamond" w:hAnsi="Garamond" w:cs="Garamond"/>
          <w:sz w:val="24"/>
          <w:szCs w:val="24"/>
        </w:rPr>
        <w:t xml:space="preserve">”  at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Selangor Bar, Malaysia.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Assisted judges and other judicial officers in the </w:t>
      </w:r>
      <w:r>
        <w:rPr>
          <w:rFonts w:ascii="Garamond" w:hAnsi="Garamond" w:cs="Garamond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Gas Victims Compensation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Disbursement Program</w:t>
      </w:r>
      <w:r>
        <w:rPr>
          <w:rFonts w:ascii="Garamond" w:hAnsi="Garamond" w:cs="Garamond"/>
          <w:sz w:val="24"/>
          <w:szCs w:val="24"/>
        </w:rPr>
        <w:t>” at Bhopal, Madhya Pradesh,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for rightful disbursement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of the relief amount to the victims of Bhopal gas tragedy of 1984. 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  <w:sz w:val="24"/>
          <w:szCs w:val="24"/>
        </w:rPr>
      </w:pPr>
    </w:p>
    <w:p w:rsidR="00A770CB" w:rsidRDefault="00327F91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4" w:lineRule="auto"/>
        <w:ind w:left="7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Co-authored an article titled as “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Globalisation of Islamic Finance: Malaysia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in the Forefront</w:t>
      </w:r>
      <w:r>
        <w:rPr>
          <w:rFonts w:ascii="Arial" w:hAnsi="Arial" w:cs="Arial"/>
          <w:color w:val="0000FF"/>
          <w:sz w:val="24"/>
          <w:szCs w:val="24"/>
          <w:u w:val="single"/>
        </w:rPr>
        <w:t>”</w:t>
      </w:r>
      <w:r>
        <w:rPr>
          <w:rFonts w:ascii="Arial" w:hAnsi="Arial" w:cs="Arial"/>
          <w:color w:val="252C4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published in June 2010 issue of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Legal 500</w:t>
      </w:r>
      <w:r>
        <w:rPr>
          <w:rFonts w:ascii="Garamond" w:hAnsi="Garamond" w:cs="Garamond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</w:p>
    <w:p w:rsidR="00A770CB" w:rsidRDefault="00F7727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112395</wp:posOffset>
            </wp:positionV>
            <wp:extent cx="5454015" cy="1981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0CB" w:rsidRDefault="00327F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Personal Information</w:t>
      </w:r>
    </w:p>
    <w:p w:rsidR="00A770CB" w:rsidRDefault="00A770C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6540"/>
      </w:tblGrid>
      <w:tr w:rsidR="00A770CB">
        <w:trPr>
          <w:trHeight w:val="26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23 November 1980</w:t>
            </w:r>
          </w:p>
        </w:tc>
      </w:tr>
      <w:tr w:rsidR="00A770CB">
        <w:trPr>
          <w:trHeight w:val="2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Marital Status</w:t>
            </w:r>
            <w:r>
              <w:rPr>
                <w:rFonts w:ascii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Married</w:t>
            </w:r>
          </w:p>
        </w:tc>
      </w:tr>
      <w:tr w:rsidR="00A770CB">
        <w:trPr>
          <w:trHeight w:val="26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Sex</w:t>
            </w:r>
            <w:r>
              <w:rPr>
                <w:rFonts w:ascii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Male</w:t>
            </w:r>
          </w:p>
        </w:tc>
      </w:tr>
      <w:tr w:rsidR="00A770CB">
        <w:trPr>
          <w:trHeight w:val="2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Nationality</w:t>
            </w:r>
            <w:r>
              <w:rPr>
                <w:rFonts w:ascii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Indian</w:t>
            </w:r>
          </w:p>
        </w:tc>
      </w:tr>
      <w:tr w:rsidR="00A770CB">
        <w:trPr>
          <w:trHeight w:val="10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70CB">
        <w:trPr>
          <w:trHeight w:val="26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A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CB" w:rsidRDefault="00327F91" w:rsidP="00F7727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[Faizy]</w:t>
            </w:r>
          </w:p>
        </w:tc>
      </w:tr>
    </w:tbl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19.25pt;margin-top:7.95pt;width:477.75pt;height:118.5pt;z-index:251666432">
            <v:textbox>
              <w:txbxContent>
                <w:p w:rsidR="00F7727B" w:rsidRPr="00F7727B" w:rsidRDefault="00F7727B" w:rsidP="00F7727B">
                  <w:pPr>
                    <w:pStyle w:val="NoSpacing"/>
                    <w:rPr>
                      <w:b/>
                      <w:sz w:val="28"/>
                    </w:rPr>
                  </w:pPr>
                  <w:r w:rsidRPr="00F7727B">
                    <w:rPr>
                      <w:b/>
                      <w:sz w:val="28"/>
                    </w:rPr>
                    <w:t>Faizy</w:t>
                  </w:r>
                </w:p>
                <w:p w:rsidR="00F7727B" w:rsidRDefault="00F7727B" w:rsidP="00F7727B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CV No: </w:t>
                  </w:r>
                  <w:r w:rsidRPr="00F7727B">
                    <w:rPr>
                      <w:b/>
                      <w:sz w:val="28"/>
                    </w:rPr>
                    <w:t>1731552</w:t>
                  </w:r>
                </w:p>
                <w:p w:rsidR="00F7727B" w:rsidRDefault="00F7727B" w:rsidP="00F7727B">
                  <w:hyperlink r:id="rId10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F7727B" w:rsidRPr="00F7727B" w:rsidRDefault="00F7727B" w:rsidP="00F7727B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1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A770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27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27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27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27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27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27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27B" w:rsidRDefault="00F77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A770C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770CB" w:rsidRDefault="00327F91" w:rsidP="00F77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16"/>
          <w:szCs w:val="16"/>
        </w:rPr>
        <w:t xml:space="preserve">Page </w:t>
      </w:r>
      <w:r>
        <w:rPr>
          <w:rFonts w:ascii="Garamond" w:hAnsi="Garamond" w:cs="Garamond"/>
          <w:b/>
          <w:bCs/>
          <w:sz w:val="16"/>
          <w:szCs w:val="16"/>
        </w:rPr>
        <w:t>3</w:t>
      </w:r>
      <w:r>
        <w:rPr>
          <w:rFonts w:ascii="Garamond" w:hAnsi="Garamond" w:cs="Garamond"/>
          <w:sz w:val="16"/>
          <w:szCs w:val="16"/>
        </w:rPr>
        <w:t xml:space="preserve"> of </w:t>
      </w:r>
      <w:r>
        <w:rPr>
          <w:rFonts w:ascii="Garamond" w:hAnsi="Garamond" w:cs="Garamond"/>
          <w:b/>
          <w:bCs/>
          <w:sz w:val="16"/>
          <w:szCs w:val="16"/>
        </w:rPr>
        <w:t>3</w:t>
      </w:r>
    </w:p>
    <w:sectPr w:rsidR="00A770CB" w:rsidSect="00A770CB">
      <w:pgSz w:w="11909" w:h="16834"/>
      <w:pgMar w:top="750" w:right="1760" w:bottom="622" w:left="1780" w:header="720" w:footer="720" w:gutter="0"/>
      <w:cols w:space="720" w:equalWidth="0">
        <w:col w:w="8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27F91"/>
    <w:rsid w:val="00327F91"/>
    <w:rsid w:val="007D59EF"/>
    <w:rsid w:val="00A770CB"/>
    <w:rsid w:val="00F7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27B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F77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100373892</dc:creator>
  <cp:lastModifiedBy>100373892</cp:lastModifiedBy>
  <cp:revision>2</cp:revision>
  <dcterms:created xsi:type="dcterms:W3CDTF">2016-06-01T08:37:00Z</dcterms:created>
  <dcterms:modified xsi:type="dcterms:W3CDTF">2016-06-01T08:37:00Z</dcterms:modified>
</cp:coreProperties>
</file>