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E" w:rsidRDefault="00CB5A46">
      <w:pPr>
        <w:pStyle w:val="Headerorfooter0"/>
        <w:framePr w:wrap="none" w:vAnchor="page" w:hAnchor="page" w:x="5519" w:y="630"/>
        <w:shd w:val="clear" w:color="auto" w:fill="auto"/>
        <w:spacing w:line="210" w:lineRule="exact"/>
        <w:ind w:left="20"/>
      </w:pPr>
      <w:r>
        <w:t>RESUME</w:t>
      </w:r>
    </w:p>
    <w:p w:rsidR="00F4247E" w:rsidRDefault="00CB5A46" w:rsidP="003F0469">
      <w:pPr>
        <w:framePr w:wrap="none" w:vAnchor="page" w:hAnchor="page" w:x="9062" w:y="6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05pt;height:151.95pt">
            <v:imagedata r:id="rId8" r:href="rId9"/>
          </v:shape>
        </w:pict>
      </w:r>
      <w:r>
        <w:fldChar w:fldCharType="end"/>
      </w:r>
    </w:p>
    <w:p w:rsidR="003F0469" w:rsidRDefault="003F0469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  <w:rPr>
          <w:rStyle w:val="bdtext"/>
        </w:rPr>
      </w:pPr>
      <w:proofErr w:type="spellStart"/>
      <w:r>
        <w:rPr>
          <w:rStyle w:val="bdtext"/>
        </w:rPr>
        <w:t>Sadiq</w:t>
      </w:r>
      <w:proofErr w:type="spellEnd"/>
    </w:p>
    <w:p w:rsidR="003F0469" w:rsidRDefault="003F0469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  <w:rPr>
          <w:rStyle w:val="BodyText2"/>
        </w:rPr>
      </w:pPr>
      <w:hyperlink r:id="rId10" w:history="1">
        <w:r w:rsidRPr="008F48EF">
          <w:rPr>
            <w:rStyle w:val="Hyperlink"/>
          </w:rPr>
          <w:t>Sadiq.303215@2freemail.com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F0469" w:rsidRDefault="003F0469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  <w:rPr>
          <w:rStyle w:val="BodyText2"/>
        </w:rPr>
      </w:pPr>
    </w:p>
    <w:p w:rsidR="003F0469" w:rsidRDefault="003F0469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  <w:rPr>
          <w:rStyle w:val="BodyText2"/>
        </w:rPr>
      </w:pPr>
    </w:p>
    <w:p w:rsidR="003F0469" w:rsidRDefault="003F0469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  <w:rPr>
          <w:rStyle w:val="BodyText2"/>
        </w:rPr>
      </w:pPr>
    </w:p>
    <w:p w:rsidR="00F4247E" w:rsidRDefault="00CB5A46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16" w:line="190" w:lineRule="exact"/>
        <w:ind w:left="40"/>
      </w:pPr>
      <w:r>
        <w:rPr>
          <w:rStyle w:val="BodyText2"/>
        </w:rPr>
        <w:t>OBJECTIVE</w:t>
      </w:r>
    </w:p>
    <w:p w:rsidR="00F4247E" w:rsidRDefault="00CB5A46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66" w:line="298" w:lineRule="exact"/>
        <w:ind w:left="40" w:right="260"/>
      </w:pPr>
      <w:r>
        <w:t xml:space="preserve">To seek a challenging </w:t>
      </w:r>
      <w:r>
        <w:t xml:space="preserve">career by occupying a suitable position utilizing my organizational skills and experience to contribute towards the progress of organization and at the same time </w:t>
      </w:r>
      <w:proofErr w:type="gramStart"/>
      <w:r>
        <w:t>have</w:t>
      </w:r>
      <w:proofErr w:type="gramEnd"/>
      <w:r>
        <w:t xml:space="preserve"> the prospects for professional growth and development of my career</w:t>
      </w:r>
    </w:p>
    <w:p w:rsidR="00F4247E" w:rsidRDefault="00CB5A46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198" w:line="190" w:lineRule="exact"/>
        <w:ind w:left="40"/>
      </w:pPr>
      <w:r>
        <w:rPr>
          <w:rStyle w:val="BodyText2"/>
        </w:rPr>
        <w:t>KEY STRENGTHS</w:t>
      </w:r>
    </w:p>
    <w:p w:rsidR="00F4247E" w:rsidRDefault="00CB5A46">
      <w:pPr>
        <w:pStyle w:val="BodyText4"/>
        <w:framePr w:w="11059" w:h="5303" w:hRule="exact" w:wrap="none" w:vAnchor="page" w:hAnchor="page" w:x="594" w:y="5507"/>
        <w:shd w:val="clear" w:color="auto" w:fill="auto"/>
        <w:spacing w:before="0" w:after="27" w:line="307" w:lineRule="exact"/>
        <w:ind w:left="40" w:right="260"/>
      </w:pPr>
      <w:r>
        <w:t xml:space="preserve">Honest </w:t>
      </w:r>
      <w:r>
        <w:t>and sincere, systematic approach to work, self-motivated, trustworthy, hard-working and dedicated, capacity to work independently having good judgment power</w:t>
      </w:r>
    </w:p>
    <w:p w:rsidR="00F4247E" w:rsidRDefault="00CB5A46">
      <w:pPr>
        <w:pStyle w:val="Bodytext21"/>
        <w:framePr w:w="11059" w:h="5303" w:hRule="exact" w:wrap="none" w:vAnchor="page" w:hAnchor="page" w:x="594" w:y="5507"/>
        <w:shd w:val="clear" w:color="auto" w:fill="auto"/>
        <w:spacing w:before="0"/>
        <w:ind w:left="40"/>
      </w:pPr>
      <w:r>
        <w:rPr>
          <w:rStyle w:val="Bodytext22"/>
          <w:b/>
          <w:bCs/>
        </w:rPr>
        <w:t>ACADEMIC EDUCATION</w:t>
      </w:r>
    </w:p>
    <w:p w:rsidR="00F4247E" w:rsidRDefault="00CB5A46">
      <w:pPr>
        <w:pStyle w:val="Bodytext21"/>
        <w:framePr w:w="11059" w:h="5303" w:hRule="exact" w:wrap="none" w:vAnchor="page" w:hAnchor="page" w:x="594" w:y="5507"/>
        <w:shd w:val="clear" w:color="auto" w:fill="auto"/>
        <w:spacing w:before="0"/>
        <w:ind w:left="40"/>
      </w:pPr>
      <w:r>
        <w:t>Bachelor’s Degree</w:t>
      </w:r>
    </w:p>
    <w:p w:rsidR="00F4247E" w:rsidRDefault="00CB5A46">
      <w:pPr>
        <w:pStyle w:val="Bodytext21"/>
        <w:framePr w:w="11059" w:h="5303" w:hRule="exact" w:wrap="none" w:vAnchor="page" w:hAnchor="page" w:x="594" w:y="5507"/>
        <w:shd w:val="clear" w:color="auto" w:fill="auto"/>
        <w:spacing w:before="0"/>
        <w:ind w:left="40"/>
      </w:pPr>
      <w:r>
        <w:t>A certificate in MS - Office</w:t>
      </w:r>
    </w:p>
    <w:p w:rsidR="00F4247E" w:rsidRDefault="00CB5A46">
      <w:pPr>
        <w:pStyle w:val="Bodytext21"/>
        <w:framePr w:w="11059" w:h="5303" w:hRule="exact" w:wrap="none" w:vAnchor="page" w:hAnchor="page" w:x="594" w:y="5507"/>
        <w:shd w:val="clear" w:color="auto" w:fill="auto"/>
        <w:spacing w:before="0"/>
        <w:ind w:left="40"/>
      </w:pPr>
      <w:r>
        <w:t>PROFESSIONAL EXPERIENCE</w:t>
      </w:r>
    </w:p>
    <w:p w:rsidR="00F4247E" w:rsidRDefault="00CB5A46">
      <w:pPr>
        <w:pStyle w:val="Bodytext21"/>
        <w:framePr w:w="11059" w:h="5303" w:hRule="exact" w:wrap="none" w:vAnchor="page" w:hAnchor="page" w:x="594" w:y="5507"/>
        <w:shd w:val="clear" w:color="auto" w:fill="auto"/>
        <w:spacing w:before="0"/>
        <w:ind w:left="40"/>
      </w:pPr>
      <w:r>
        <w:t xml:space="preserve">22 years </w:t>
      </w:r>
      <w:r>
        <w:t>= Kingdom of Saudi Arabia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70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>PERIOD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>1991 -1993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>Position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>Labor Supervisor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>Company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Bold"/>
              </w:rPr>
              <w:t xml:space="preserve">Der Al </w:t>
            </w:r>
            <w:proofErr w:type="spellStart"/>
            <w:r>
              <w:rPr>
                <w:rStyle w:val="BodytextBold"/>
              </w:rPr>
              <w:t>Jazera</w:t>
            </w:r>
            <w:proofErr w:type="spellEnd"/>
            <w:r>
              <w:rPr>
                <w:rStyle w:val="BodytextBold"/>
              </w:rPr>
              <w:t xml:space="preserve"> Shoes Manufacturing </w:t>
            </w:r>
            <w:proofErr w:type="spellStart"/>
            <w:r>
              <w:rPr>
                <w:rStyle w:val="BodytextBold"/>
              </w:rPr>
              <w:t>CompanyRiyadh</w:t>
            </w:r>
            <w:proofErr w:type="spellEnd"/>
            <w:r>
              <w:rPr>
                <w:rStyle w:val="BodytextBold"/>
              </w:rPr>
              <w:t>, KSA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3"/>
              </w:rPr>
              <w:t>Job description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2083" w:wrap="none" w:vAnchor="page" w:hAnchor="page" w:x="603" w:y="10960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3"/>
              </w:rPr>
              <w:t>• Supervised the work of laborers working in the shoes manufacturing unit</w:t>
            </w:r>
          </w:p>
        </w:tc>
      </w:tr>
    </w:tbl>
    <w:p w:rsidR="00F4247E" w:rsidRDefault="00F4247E">
      <w:pPr>
        <w:rPr>
          <w:sz w:val="2"/>
          <w:szCs w:val="2"/>
        </w:rPr>
        <w:sectPr w:rsidR="00F4247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8870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lastRenderedPageBreak/>
              <w:t>PERIOD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</w:pPr>
            <w:r>
              <w:rPr>
                <w:rStyle w:val="Bodytext12pt"/>
              </w:rPr>
              <w:t>1993-1997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Position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</w:pPr>
            <w:r>
              <w:rPr>
                <w:rStyle w:val="Bodytext12pt"/>
              </w:rPr>
              <w:t>Sales Officer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Company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302" w:lineRule="exact"/>
            </w:pPr>
            <w:r>
              <w:rPr>
                <w:rStyle w:val="Bodytext12pt"/>
              </w:rPr>
              <w:t>Al Safi Dairy Products, Riyadh, Kingdom of Saudi Arabia - one of the leading dairy farms in Saudi Arabia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0" w:line="259" w:lineRule="exact"/>
              <w:ind w:left="820" w:hanging="340"/>
              <w:jc w:val="left"/>
            </w:pPr>
            <w:r>
              <w:rPr>
                <w:rStyle w:val="Bodytext12pt"/>
              </w:rPr>
              <w:t>Promoting company’s business by securing orders from supermarkets, malls, outlets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 xml:space="preserve">Ensuring </w:t>
            </w:r>
            <w:r>
              <w:rPr>
                <w:rStyle w:val="Bodytext12pt"/>
              </w:rPr>
              <w:t>prompt delivery against secured orders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Raising invoices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Delivery of invoices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line="283" w:lineRule="exact"/>
            </w:pPr>
            <w:r>
              <w:rPr>
                <w:rStyle w:val="Bodytext12pt"/>
              </w:rPr>
              <w:t>Collection of payments / receivables maintenance and monitoring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line="283" w:lineRule="exact"/>
            </w:pPr>
            <w:r>
              <w:rPr>
                <w:rStyle w:val="Bodytext12pt"/>
              </w:rPr>
              <w:t>Solving complaints of clients</w:t>
            </w:r>
          </w:p>
          <w:p w:rsidR="00F4247E" w:rsidRDefault="00CB5A46">
            <w:pPr>
              <w:pStyle w:val="BodyText4"/>
              <w:framePr w:w="10805" w:h="4181" w:wrap="none" w:vAnchor="page" w:hAnchor="page" w:x="721" w:y="999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Maintaining good rapport with clients.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66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PERIOD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40" w:lineRule="exact"/>
            </w:pPr>
            <w:r>
              <w:rPr>
                <w:rStyle w:val="Bodytext12pt"/>
              </w:rPr>
              <w:t>1997-2010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Position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30" w:lineRule="exact"/>
            </w:pPr>
            <w:r>
              <w:rPr>
                <w:rStyle w:val="Bodytext115pt"/>
              </w:rPr>
              <w:t xml:space="preserve">Showroom Sales </w:t>
            </w:r>
            <w:r>
              <w:rPr>
                <w:rStyle w:val="Bodytext115pt"/>
              </w:rPr>
              <w:t>Officer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Company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312" w:lineRule="exact"/>
            </w:pPr>
            <w:r>
              <w:rPr>
                <w:rStyle w:val="Bodytext115pt"/>
              </w:rPr>
              <w:t xml:space="preserve">Al </w:t>
            </w:r>
            <w:proofErr w:type="spellStart"/>
            <w:r>
              <w:rPr>
                <w:rStyle w:val="Bodytext115pt"/>
              </w:rPr>
              <w:t>Ghazali</w:t>
            </w:r>
            <w:proofErr w:type="spellEnd"/>
            <w:r>
              <w:rPr>
                <w:rStyle w:val="Bodytext115pt"/>
              </w:rPr>
              <w:t xml:space="preserve"> Trading Est. , Riyadh, Kingdom of Saudi Arabia - a renowned trading company in costumes, jewels and ornaments in Saudi Arabia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344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Receipt of trading goods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Merchandising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Maintenance of stores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Sale of trading goods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Reporting on daily sale to the Management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line="283" w:lineRule="exact"/>
            </w:pPr>
            <w:r>
              <w:rPr>
                <w:rStyle w:val="Bodytext12pt"/>
              </w:rPr>
              <w:t>Attending monthly review meetings to review progress of business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Raising invoices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Delivery of invoices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Collection of payments/ receivables maintenance and monitoring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Depositing money in the bank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 xml:space="preserve">Solving complaints </w:t>
            </w:r>
            <w:r>
              <w:rPr>
                <w:rStyle w:val="Bodytext12pt"/>
              </w:rPr>
              <w:t>of clients</w:t>
            </w:r>
          </w:p>
          <w:p w:rsidR="00F4247E" w:rsidRDefault="00CB5A46">
            <w:pPr>
              <w:pStyle w:val="BodyText4"/>
              <w:framePr w:w="10795" w:h="5314" w:wrap="none" w:vAnchor="page" w:hAnchor="page" w:x="721" w:y="5415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Maintaining cordial business relationship with clients.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66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PERIOD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</w:pPr>
            <w:r>
              <w:rPr>
                <w:rStyle w:val="Bodytext12pt"/>
              </w:rPr>
              <w:t>2010-2012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Position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</w:pPr>
            <w:r>
              <w:rPr>
                <w:rStyle w:val="Bodytext12pt"/>
              </w:rPr>
              <w:t>Sales In-charge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Company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302" w:lineRule="exact"/>
            </w:pPr>
            <w:r>
              <w:rPr>
                <w:rStyle w:val="Bodytext12pt"/>
              </w:rPr>
              <w:t xml:space="preserve">Al </w:t>
            </w:r>
            <w:proofErr w:type="spellStart"/>
            <w:r>
              <w:rPr>
                <w:rStyle w:val="Bodytext12pt"/>
              </w:rPr>
              <w:t>Dawaa</w:t>
            </w:r>
            <w:proofErr w:type="spellEnd"/>
            <w:r>
              <w:rPr>
                <w:rStyle w:val="Bodytext12pt"/>
              </w:rPr>
              <w:t xml:space="preserve"> Pharmacies in Dammam Kingdom of Saudi Arabia - a renowned chain of pharmacies in Saudi Arabia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78" w:lineRule="exact"/>
            </w:pPr>
            <w:r>
              <w:rPr>
                <w:rStyle w:val="Bodytext12pt"/>
              </w:rPr>
              <w:t xml:space="preserve">Sale of </w:t>
            </w:r>
            <w:r>
              <w:rPr>
                <w:rStyle w:val="Bodytext12pt"/>
              </w:rPr>
              <w:t>medicines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line="278" w:lineRule="exact"/>
            </w:pPr>
            <w:r>
              <w:rPr>
                <w:rStyle w:val="Bodytext12pt"/>
              </w:rPr>
              <w:t>Receipt of medicines from suppliers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278" w:lineRule="exact"/>
            </w:pPr>
            <w:r>
              <w:rPr>
                <w:rStyle w:val="Bodytext12pt"/>
              </w:rPr>
              <w:t>Stock maintenance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78" w:lineRule="exact"/>
            </w:pPr>
            <w:r>
              <w:rPr>
                <w:rStyle w:val="Bodytext12pt"/>
              </w:rPr>
              <w:t>Monitoring of expired medicines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line="274" w:lineRule="exact"/>
            </w:pPr>
            <w:r>
              <w:rPr>
                <w:rStyle w:val="Bodytext12pt"/>
              </w:rPr>
              <w:t>Maintenance of stores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74" w:lineRule="exact"/>
            </w:pPr>
            <w:r>
              <w:rPr>
                <w:rStyle w:val="Bodytext12pt"/>
              </w:rPr>
              <w:t>Attending monthly review meetings to review progress of business</w:t>
            </w:r>
          </w:p>
          <w:p w:rsidR="00F4247E" w:rsidRDefault="00CB5A46">
            <w:pPr>
              <w:pStyle w:val="BodyText4"/>
              <w:framePr w:w="10795" w:h="4133" w:wrap="none" w:vAnchor="page" w:hAnchor="page" w:x="721" w:y="10973"/>
              <w:numPr>
                <w:ilvl w:val="0"/>
                <w:numId w:val="3"/>
              </w:numPr>
              <w:shd w:val="clear" w:color="auto" w:fill="auto"/>
              <w:tabs>
                <w:tab w:val="left" w:pos="820"/>
              </w:tabs>
              <w:spacing w:before="0" w:line="274" w:lineRule="exact"/>
              <w:ind w:left="820" w:hanging="360"/>
              <w:jc w:val="left"/>
            </w:pPr>
            <w:r>
              <w:rPr>
                <w:rStyle w:val="Bodytext12pt"/>
              </w:rPr>
              <w:t xml:space="preserve">Delivery of invoice to clients such as hospitals, clinics, private </w:t>
            </w:r>
            <w:r>
              <w:rPr>
                <w:rStyle w:val="Bodytext12pt"/>
              </w:rPr>
              <w:t>buyers, houses. Etc.</w:t>
            </w:r>
          </w:p>
        </w:tc>
      </w:tr>
    </w:tbl>
    <w:p w:rsidR="00F4247E" w:rsidRDefault="00F4247E">
      <w:pPr>
        <w:rPr>
          <w:sz w:val="2"/>
          <w:szCs w:val="2"/>
        </w:rPr>
        <w:sectPr w:rsidR="00F4247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66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framePr w:w="10795" w:h="1234" w:wrap="none" w:vAnchor="page" w:hAnchor="page" w:x="731" w:y="893"/>
              <w:rPr>
                <w:sz w:val="10"/>
                <w:szCs w:val="10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1234" w:wrap="none" w:vAnchor="page" w:hAnchor="page" w:x="731" w:y="893"/>
              <w:shd w:val="clear" w:color="auto" w:fill="auto"/>
              <w:spacing w:before="0" w:line="240" w:lineRule="exact"/>
              <w:ind w:left="460"/>
              <w:jc w:val="left"/>
            </w:pPr>
            <w:r>
              <w:rPr>
                <w:rStyle w:val="Bodytext12pt"/>
              </w:rPr>
              <w:t>• Collection of payments/ receivables maintenance and monitoring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framePr w:w="10795" w:h="1234" w:wrap="none" w:vAnchor="page" w:hAnchor="page" w:x="731" w:y="893"/>
              <w:rPr>
                <w:sz w:val="10"/>
                <w:szCs w:val="10"/>
              </w:rPr>
            </w:pPr>
          </w:p>
        </w:tc>
        <w:tc>
          <w:tcPr>
            <w:tcW w:w="8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1234" w:wrap="none" w:vAnchor="page" w:hAnchor="page" w:x="731" w:y="893"/>
              <w:shd w:val="clear" w:color="auto" w:fill="auto"/>
              <w:spacing w:before="0" w:line="240" w:lineRule="exact"/>
              <w:ind w:left="460"/>
              <w:jc w:val="left"/>
            </w:pPr>
            <w:r>
              <w:rPr>
                <w:rStyle w:val="Bodytext12pt"/>
              </w:rPr>
              <w:t>• Depositing money in the bank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framePr w:w="10795" w:h="1234" w:wrap="none" w:vAnchor="page" w:hAnchor="page" w:x="731" w:y="893"/>
              <w:rPr>
                <w:sz w:val="10"/>
                <w:szCs w:val="10"/>
              </w:rPr>
            </w:pPr>
          </w:p>
        </w:tc>
        <w:tc>
          <w:tcPr>
            <w:tcW w:w="8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1234" w:wrap="none" w:vAnchor="page" w:hAnchor="page" w:x="731" w:y="893"/>
              <w:shd w:val="clear" w:color="auto" w:fill="auto"/>
              <w:spacing w:before="0" w:line="240" w:lineRule="exact"/>
              <w:ind w:left="460"/>
              <w:jc w:val="left"/>
            </w:pPr>
            <w:r>
              <w:rPr>
                <w:rStyle w:val="Bodytext12pt"/>
              </w:rPr>
              <w:t>• Solving complaints of clients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F4247E">
            <w:pPr>
              <w:framePr w:w="10795" w:h="1234" w:wrap="none" w:vAnchor="page" w:hAnchor="page" w:x="731" w:y="893"/>
              <w:rPr>
                <w:sz w:val="10"/>
                <w:szCs w:val="10"/>
              </w:rPr>
            </w:pPr>
          </w:p>
        </w:tc>
        <w:tc>
          <w:tcPr>
            <w:tcW w:w="8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1234" w:wrap="none" w:vAnchor="page" w:hAnchor="page" w:x="731" w:y="893"/>
              <w:shd w:val="clear" w:color="auto" w:fill="auto"/>
              <w:spacing w:before="0" w:line="240" w:lineRule="exact"/>
              <w:ind w:left="460"/>
              <w:jc w:val="left"/>
            </w:pPr>
            <w:r>
              <w:rPr>
                <w:rStyle w:val="Bodytext12pt"/>
              </w:rPr>
              <w:t>• Maintaining cordial business relationship with clients.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75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PERIOD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2012-2013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Position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Site Supervisor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Company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 xml:space="preserve">Saudi Bin </w:t>
            </w:r>
            <w:proofErr w:type="spellStart"/>
            <w:r>
              <w:rPr>
                <w:rStyle w:val="Bodytext115pt"/>
              </w:rPr>
              <w:t>Ladin</w:t>
            </w:r>
            <w:proofErr w:type="spellEnd"/>
            <w:r>
              <w:rPr>
                <w:rStyle w:val="Bodytext115pt"/>
              </w:rPr>
              <w:t xml:space="preserve"> Group - a renowned construction company in KSA and GCC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line="283" w:lineRule="exact"/>
            </w:pPr>
            <w:r>
              <w:rPr>
                <w:rStyle w:val="Bodytext12pt"/>
              </w:rPr>
              <w:t>Verification of attendance of labors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line="283" w:lineRule="exact"/>
            </w:pPr>
            <w:r>
              <w:rPr>
                <w:rStyle w:val="Bodytext12pt"/>
              </w:rPr>
              <w:t>Allocation of job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 w:line="283" w:lineRule="exact"/>
            </w:pPr>
            <w:r>
              <w:rPr>
                <w:rStyle w:val="Bodytext12pt"/>
              </w:rPr>
              <w:t>Allocation of material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line="283" w:lineRule="exact"/>
            </w:pPr>
            <w:r>
              <w:rPr>
                <w:rStyle w:val="Bodytext12pt"/>
              </w:rPr>
              <w:t>Monitoring of PPE of site workers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 xml:space="preserve">Monitoring their </w:t>
            </w:r>
            <w:r>
              <w:rPr>
                <w:rStyle w:val="Bodytext12pt"/>
              </w:rPr>
              <w:t>uniform and their PPE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Solving of grievance of workers on site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Maintenance of their time-sheet (job-card)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line="283" w:lineRule="exact"/>
            </w:pPr>
            <w:r>
              <w:rPr>
                <w:rStyle w:val="Bodytext12pt"/>
              </w:rPr>
              <w:t>Leading the workers allocated to me for monthly meetings</w:t>
            </w:r>
          </w:p>
          <w:p w:rsidR="00F4247E" w:rsidRDefault="00CB5A46">
            <w:pPr>
              <w:pStyle w:val="BodyText4"/>
              <w:framePr w:w="10805" w:h="4176" w:wrap="none" w:vAnchor="page" w:hAnchor="page" w:x="721" w:y="2328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line="283" w:lineRule="exact"/>
            </w:pPr>
            <w:r>
              <w:rPr>
                <w:rStyle w:val="Bodytext12pt"/>
              </w:rPr>
              <w:t>Proper handing over of tools to the Stores after the completion of job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66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PERIOD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2014-2016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Position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15pt"/>
              </w:rPr>
              <w:t>INDOOR-SALESMAN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Company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Leader Sports Trading Co. Dubai, UAE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314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4704" w:wrap="none" w:vAnchor="page" w:hAnchor="page" w:x="721" w:y="673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12pt"/>
              </w:rPr>
              <w:t>Sale of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Gymnastics and athletic sports goods including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Commercial and Residential Gyms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Sports Accessories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Sports Club Utilities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83" w:lineRule="exact"/>
            </w:pPr>
            <w:r>
              <w:rPr>
                <w:rStyle w:val="Bodytext12pt"/>
              </w:rPr>
              <w:t>Treadmills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line="283" w:lineRule="exact"/>
            </w:pPr>
            <w:r>
              <w:rPr>
                <w:rStyle w:val="Bodytext12pt"/>
              </w:rPr>
              <w:t>Elliptical Cycle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83" w:lineRule="exact"/>
            </w:pPr>
            <w:r>
              <w:rPr>
                <w:rStyle w:val="Bodytext12pt"/>
              </w:rPr>
              <w:t xml:space="preserve">Regular </w:t>
            </w:r>
            <w:r>
              <w:rPr>
                <w:rStyle w:val="Bodytext12pt"/>
              </w:rPr>
              <w:t>Fitness Machines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83" w:lineRule="exact"/>
            </w:pPr>
            <w:r>
              <w:rPr>
                <w:rStyle w:val="Bodytext12pt"/>
              </w:rPr>
              <w:t>Shoes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83" w:lineRule="exact"/>
            </w:pPr>
            <w:r>
              <w:rPr>
                <w:rStyle w:val="Bodytext12pt"/>
              </w:rPr>
              <w:t>Apparels</w:t>
            </w:r>
          </w:p>
          <w:p w:rsidR="00F4247E" w:rsidRDefault="00CB5A46">
            <w:pPr>
              <w:pStyle w:val="BodyText4"/>
              <w:framePr w:w="10795" w:h="4704" w:wrap="none" w:vAnchor="page" w:hAnchor="page" w:x="721" w:y="673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83" w:lineRule="exact"/>
            </w:pPr>
            <w:r>
              <w:rPr>
                <w:rStyle w:val="Bodytext12pt"/>
              </w:rPr>
              <w:t xml:space="preserve">A to Z Fitness and Health </w:t>
            </w:r>
            <w:proofErr w:type="spellStart"/>
            <w:r>
              <w:rPr>
                <w:rStyle w:val="Bodytext12pt"/>
              </w:rPr>
              <w:t>suppliments</w:t>
            </w:r>
            <w:proofErr w:type="spell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870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PERIOD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2017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Position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WAREHOUSE AND STOCK-INVENTORY CONTROLLER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Company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Leader Sports Trading Co. Dubai, UAE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Job description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0" w:h="3538" w:wrap="none" w:vAnchor="page" w:hAnchor="page" w:x="721" w:y="1167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Bodytext12pt"/>
              </w:rPr>
              <w:t>Warehouse and stock-inventory control including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line="278" w:lineRule="exact"/>
            </w:pPr>
            <w:r>
              <w:rPr>
                <w:rStyle w:val="Bodytext12pt"/>
              </w:rPr>
              <w:t xml:space="preserve">Receiving </w:t>
            </w:r>
            <w:r>
              <w:rPr>
                <w:rStyle w:val="Bodytext12pt"/>
              </w:rPr>
              <w:t>of sports goods and scanning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78" w:lineRule="exact"/>
            </w:pPr>
            <w:r>
              <w:rPr>
                <w:rStyle w:val="Bodytext12pt"/>
              </w:rPr>
              <w:t>Allocation and verifying discrepancy of goods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before="0" w:line="278" w:lineRule="exact"/>
            </w:pPr>
            <w:r>
              <w:rPr>
                <w:rStyle w:val="Bodytext12pt"/>
              </w:rPr>
              <w:t>Checking and updating warehouse stock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line="278" w:lineRule="exact"/>
            </w:pPr>
            <w:r>
              <w:rPr>
                <w:rStyle w:val="Bodytext12pt"/>
              </w:rPr>
              <w:t>Allocating and sending sports goods to the specified showroom and outlets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line="278" w:lineRule="exact"/>
            </w:pPr>
            <w:r>
              <w:rPr>
                <w:rStyle w:val="Bodytext12pt"/>
              </w:rPr>
              <w:t>Updating received and delivered goods to the respective officer</w:t>
            </w:r>
          </w:p>
          <w:p w:rsidR="00F4247E" w:rsidRDefault="00CB5A46">
            <w:pPr>
              <w:pStyle w:val="BodyText4"/>
              <w:framePr w:w="10800" w:h="3538" w:wrap="none" w:vAnchor="page" w:hAnchor="page" w:x="721" w:y="1167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line="278" w:lineRule="exact"/>
            </w:pPr>
            <w:r>
              <w:rPr>
                <w:rStyle w:val="Bodytext12pt"/>
              </w:rPr>
              <w:t>Solving the issues on stock collection</w:t>
            </w:r>
          </w:p>
        </w:tc>
      </w:tr>
    </w:tbl>
    <w:p w:rsidR="00F4247E" w:rsidRDefault="00F4247E">
      <w:pPr>
        <w:rPr>
          <w:sz w:val="2"/>
          <w:szCs w:val="2"/>
        </w:rPr>
        <w:sectPr w:rsidR="00F4247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4247E" w:rsidRDefault="00CB5A4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.5pt;margin-top:40.3pt;width:539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6.5pt;margin-top:40.3pt;width:0;height:45.3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6.5pt;margin-top:85.65pt;width:53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75.5pt;margin-top:40.3pt;width:0;height:45.3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247E" w:rsidRDefault="00CB5A46">
      <w:pPr>
        <w:pStyle w:val="Bodytext31"/>
        <w:framePr w:w="10814" w:h="916" w:hRule="exact" w:wrap="none" w:vAnchor="page" w:hAnchor="page" w:x="716" w:y="812"/>
        <w:numPr>
          <w:ilvl w:val="0"/>
          <w:numId w:val="7"/>
        </w:numPr>
        <w:shd w:val="clear" w:color="auto" w:fill="auto"/>
        <w:tabs>
          <w:tab w:val="left" w:pos="2742"/>
        </w:tabs>
        <w:ind w:left="2400"/>
      </w:pPr>
      <w:r>
        <w:t>Verifying delivery</w:t>
      </w:r>
    </w:p>
    <w:p w:rsidR="00F4247E" w:rsidRDefault="00CB5A46">
      <w:pPr>
        <w:pStyle w:val="Bodytext31"/>
        <w:framePr w:w="10814" w:h="916" w:hRule="exact" w:wrap="none" w:vAnchor="page" w:hAnchor="page" w:x="716" w:y="812"/>
        <w:numPr>
          <w:ilvl w:val="0"/>
          <w:numId w:val="7"/>
        </w:numPr>
        <w:shd w:val="clear" w:color="auto" w:fill="auto"/>
        <w:tabs>
          <w:tab w:val="left" w:pos="2742"/>
        </w:tabs>
        <w:ind w:left="2400"/>
      </w:pPr>
      <w:r>
        <w:t xml:space="preserve">Attending to customers' grievances and </w:t>
      </w:r>
      <w:proofErr w:type="spellStart"/>
      <w:r>
        <w:t>redressal</w:t>
      </w:r>
      <w:proofErr w:type="spellEnd"/>
    </w:p>
    <w:p w:rsidR="00F4247E" w:rsidRDefault="00CB5A46">
      <w:pPr>
        <w:pStyle w:val="Bodytext31"/>
        <w:framePr w:w="10814" w:h="916" w:hRule="exact" w:wrap="none" w:vAnchor="page" w:hAnchor="page" w:x="716" w:y="812"/>
        <w:numPr>
          <w:ilvl w:val="0"/>
          <w:numId w:val="7"/>
        </w:numPr>
        <w:shd w:val="clear" w:color="auto" w:fill="auto"/>
        <w:tabs>
          <w:tab w:val="left" w:pos="2742"/>
          <w:tab w:val="left" w:leader="underscore" w:pos="7867"/>
        </w:tabs>
        <w:ind w:left="2400"/>
      </w:pPr>
      <w:r>
        <w:rPr>
          <w:rStyle w:val="Bodytext32"/>
        </w:rPr>
        <w:t>Easing hardships of deliver personnel</w:t>
      </w:r>
      <w:r>
        <w:tab/>
      </w:r>
    </w:p>
    <w:p w:rsidR="00F4247E" w:rsidRDefault="00CB5A46">
      <w:pPr>
        <w:pStyle w:val="Tablecaption0"/>
        <w:framePr w:wrap="none" w:vAnchor="page" w:hAnchor="page" w:x="740" w:y="1962"/>
        <w:shd w:val="clear" w:color="auto" w:fill="auto"/>
        <w:spacing w:line="230" w:lineRule="exact"/>
      </w:pPr>
      <w:r>
        <w:t>PERSONAL DATA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7248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Name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 w:rsidP="003F0469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 xml:space="preserve">Rahim 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Nationality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Indian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Educational qualification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 xml:space="preserve">B A </w:t>
            </w:r>
            <w:r>
              <w:rPr>
                <w:rStyle w:val="Bodytext12pt"/>
              </w:rPr>
              <w:t>( English Literature)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Languages known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English, Arabic and Hindi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Mother Tongue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Tamil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Marital Status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Married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504" w:lineRule="exact"/>
              <w:ind w:left="120"/>
              <w:jc w:val="left"/>
            </w:pP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140"/>
              <w:jc w:val="left"/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504" w:lineRule="exact"/>
              <w:ind w:left="120"/>
              <w:jc w:val="left"/>
            </w:pP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795" w:h="7435" w:wrap="none" w:vAnchor="page" w:hAnchor="page" w:x="721" w:y="2439"/>
              <w:shd w:val="clear" w:color="auto" w:fill="auto"/>
              <w:spacing w:before="0" w:line="240" w:lineRule="exact"/>
              <w:ind w:left="20"/>
              <w:jc w:val="left"/>
            </w:pPr>
            <w:r>
              <w:rPr>
                <w:rStyle w:val="Bodytext12pt"/>
              </w:rPr>
              <w:t>PASSPORT DETAILS</w:t>
            </w:r>
          </w:p>
        </w:tc>
        <w:tc>
          <w:tcPr>
            <w:tcW w:w="7248" w:type="dxa"/>
            <w:tcBorders>
              <w:top w:val="single" w:sz="4" w:space="0" w:color="auto"/>
            </w:tcBorders>
            <w:shd w:val="clear" w:color="auto" w:fill="FFFFFF"/>
          </w:tcPr>
          <w:p w:rsidR="00F4247E" w:rsidRDefault="00F4247E">
            <w:pPr>
              <w:framePr w:w="10795" w:h="7435" w:wrap="none" w:vAnchor="page" w:hAnchor="page" w:x="721" w:y="243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7219"/>
      </w:tblGrid>
      <w:tr w:rsidR="00F4247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40"/>
              <w:jc w:val="left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F4247E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20"/>
              <w:jc w:val="left"/>
            </w:pP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Date of issue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6</w:t>
            </w:r>
            <w:r>
              <w:rPr>
                <w:rStyle w:val="Bodytext12pt"/>
                <w:vertAlign w:val="superscript"/>
              </w:rPr>
              <w:t>th</w:t>
            </w:r>
            <w:r>
              <w:rPr>
                <w:rStyle w:val="Bodytext12pt"/>
              </w:rPr>
              <w:t xml:space="preserve"> of September 2011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Place of issue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Madurai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Date of expiry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>5</w:t>
            </w:r>
            <w:r>
              <w:rPr>
                <w:rStyle w:val="Bodytext12pt"/>
                <w:vertAlign w:val="superscript"/>
              </w:rPr>
              <w:t>lh</w:t>
            </w:r>
            <w:r>
              <w:rPr>
                <w:rStyle w:val="Bodytext12pt"/>
              </w:rPr>
              <w:t xml:space="preserve"> of September 2021</w:t>
            </w:r>
          </w:p>
        </w:tc>
      </w:tr>
      <w:tr w:rsidR="00F4247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12pt"/>
              </w:rPr>
              <w:t>Current Status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7E" w:rsidRDefault="00CB5A46">
            <w:pPr>
              <w:pStyle w:val="BodyText4"/>
              <w:framePr w:w="10805" w:h="2592" w:wrap="none" w:vAnchor="page" w:hAnchor="page" w:x="721" w:y="10109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Bodytext12pt"/>
              </w:rPr>
              <w:t xml:space="preserve">Working with </w:t>
            </w:r>
            <w:r>
              <w:rPr>
                <w:rStyle w:val="Bodytext12pt"/>
              </w:rPr>
              <w:t>Leader Sports in Dubai.</w:t>
            </w:r>
          </w:p>
        </w:tc>
      </w:tr>
    </w:tbl>
    <w:p w:rsidR="00F4247E" w:rsidRDefault="00CB5A46">
      <w:pPr>
        <w:pStyle w:val="Bodytext31"/>
        <w:framePr w:wrap="none" w:vAnchor="page" w:hAnchor="page" w:x="716" w:y="13200"/>
        <w:shd w:val="clear" w:color="auto" w:fill="auto"/>
        <w:spacing w:line="240" w:lineRule="exact"/>
        <w:ind w:left="20"/>
        <w:jc w:val="left"/>
      </w:pPr>
      <w:r>
        <w:t>I vouch the information given above are true and correct</w:t>
      </w:r>
    </w:p>
    <w:p w:rsidR="00F4247E" w:rsidRDefault="00F4247E">
      <w:pPr>
        <w:rPr>
          <w:sz w:val="2"/>
          <w:szCs w:val="2"/>
        </w:rPr>
      </w:pPr>
    </w:p>
    <w:sectPr w:rsidR="00F4247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46" w:rsidRDefault="00CB5A46">
      <w:r>
        <w:separator/>
      </w:r>
    </w:p>
  </w:endnote>
  <w:endnote w:type="continuationSeparator" w:id="0">
    <w:p w:rsidR="00CB5A46" w:rsidRDefault="00CB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46" w:rsidRDefault="00CB5A46"/>
  </w:footnote>
  <w:footnote w:type="continuationSeparator" w:id="0">
    <w:p w:rsidR="00CB5A46" w:rsidRDefault="00CB5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750"/>
    <w:multiLevelType w:val="multilevel"/>
    <w:tmpl w:val="1F681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67159"/>
    <w:multiLevelType w:val="multilevel"/>
    <w:tmpl w:val="73F4E1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F41E5"/>
    <w:multiLevelType w:val="multilevel"/>
    <w:tmpl w:val="788E50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6417F"/>
    <w:multiLevelType w:val="multilevel"/>
    <w:tmpl w:val="E6DE88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166F7"/>
    <w:multiLevelType w:val="multilevel"/>
    <w:tmpl w:val="A7FC20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B5C71"/>
    <w:multiLevelType w:val="multilevel"/>
    <w:tmpl w:val="4A448E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E684F"/>
    <w:multiLevelType w:val="multilevel"/>
    <w:tmpl w:val="C5BEB9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247E"/>
    <w:rsid w:val="003F0469"/>
    <w:rsid w:val="00CB5A46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3666C7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12pt">
    <w:name w:val="Body text + 1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line="499" w:lineRule="exact"/>
      <w:jc w:val="both"/>
    </w:pPr>
    <w:rPr>
      <w:rFonts w:ascii="Arial" w:eastAsia="Arial" w:hAnsi="Arial" w:cs="Arial"/>
      <w:b/>
      <w:bCs/>
      <w:spacing w:val="10"/>
      <w:sz w:val="19"/>
      <w:szCs w:val="19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88" w:lineRule="exact"/>
      <w:jc w:val="both"/>
    </w:pPr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bdtext">
    <w:name w:val="bdtext"/>
    <w:basedOn w:val="DefaultParagraphFont"/>
    <w:rsid w:val="003F0469"/>
  </w:style>
  <w:style w:type="character" w:styleId="Hyperlink">
    <w:name w:val="Hyperlink"/>
    <w:basedOn w:val="DefaultParagraphFont"/>
    <w:uiPriority w:val="99"/>
    <w:unhideWhenUsed/>
    <w:rsid w:val="003F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3666C7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12pt">
    <w:name w:val="Body text + 1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line="499" w:lineRule="exact"/>
      <w:jc w:val="both"/>
    </w:pPr>
    <w:rPr>
      <w:rFonts w:ascii="Arial" w:eastAsia="Arial" w:hAnsi="Arial" w:cs="Arial"/>
      <w:b/>
      <w:bCs/>
      <w:spacing w:val="10"/>
      <w:sz w:val="19"/>
      <w:szCs w:val="19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88" w:lineRule="exact"/>
      <w:jc w:val="both"/>
    </w:pPr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bdtext">
    <w:name w:val="bdtext"/>
    <w:basedOn w:val="DefaultParagraphFont"/>
    <w:rsid w:val="003F0469"/>
  </w:style>
  <w:style w:type="character" w:styleId="Hyperlink">
    <w:name w:val="Hyperlink"/>
    <w:basedOn w:val="DefaultParagraphFont"/>
    <w:uiPriority w:val="99"/>
    <w:unhideWhenUsed/>
    <w:rsid w:val="003F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diq.30321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2017-12-19T13:34:00Z</dcterms:created>
  <dcterms:modified xsi:type="dcterms:W3CDTF">2017-12-19T13:35:00Z</dcterms:modified>
</cp:coreProperties>
</file>