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AB" w:rsidRDefault="00275FB5" w:rsidP="00CD47F9">
      <w:pPr>
        <w:pBdr>
          <w:bottom w:val="single" w:sz="2" w:space="2" w:color="000000"/>
        </w:pBdr>
        <w:spacing w:line="100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-558800</wp:posOffset>
            </wp:positionV>
            <wp:extent cx="1466850" cy="1676400"/>
            <wp:effectExtent l="19050" t="0" r="0" b="0"/>
            <wp:wrapNone/>
            <wp:docPr id="1" name="Picture 1" descr="C:\Users\Nimmy\Desktop\tin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my\Desktop\tinu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A2BAB">
        <w:rPr>
          <w:rFonts w:ascii="Calibri" w:hAnsi="Calibri"/>
          <w:b/>
          <w:bCs/>
          <w:sz w:val="20"/>
          <w:szCs w:val="20"/>
        </w:rPr>
        <w:t>Tinu</w:t>
      </w:r>
      <w:proofErr w:type="spellEnd"/>
    </w:p>
    <w:p w:rsidR="00CD47F9" w:rsidRDefault="00AA2BAB" w:rsidP="00CD47F9">
      <w:pPr>
        <w:pBdr>
          <w:bottom w:val="single" w:sz="2" w:space="2" w:color="000000"/>
        </w:pBdr>
        <w:spacing w:line="100" w:lineRule="atLeast"/>
        <w:rPr>
          <w:rFonts w:ascii="Calibri" w:hAnsi="Calibri"/>
          <w:b/>
          <w:bCs/>
          <w:sz w:val="20"/>
          <w:szCs w:val="20"/>
        </w:rPr>
      </w:pPr>
      <w:hyperlink r:id="rId8" w:history="1">
        <w:r w:rsidRPr="00C54C55">
          <w:rPr>
            <w:rStyle w:val="Hyperlink"/>
            <w:rFonts w:ascii="Calibri" w:hAnsi="Calibri"/>
            <w:b/>
            <w:bCs/>
            <w:sz w:val="20"/>
            <w:szCs w:val="20"/>
          </w:rPr>
          <w:t>Tinu.306734@2freemail.com</w:t>
        </w:r>
      </w:hyperlink>
      <w:r>
        <w:rPr>
          <w:rFonts w:ascii="Calibri" w:hAnsi="Calibri"/>
          <w:b/>
          <w:bCs/>
          <w:sz w:val="20"/>
          <w:szCs w:val="20"/>
        </w:rPr>
        <w:t xml:space="preserve">  </w:t>
      </w:r>
    </w:p>
    <w:p w:rsidR="00260945" w:rsidRDefault="00260945" w:rsidP="00260945">
      <w:pPr>
        <w:pBdr>
          <w:bottom w:val="single" w:sz="2" w:space="2" w:color="000000"/>
        </w:pBdr>
        <w:tabs>
          <w:tab w:val="center" w:pos="4513"/>
        </w:tabs>
        <w:spacing w:after="0" w:line="100" w:lineRule="atLeast"/>
        <w:rPr>
          <w:rFonts w:ascii="Calibri" w:hAnsi="Calibri"/>
          <w:sz w:val="20"/>
          <w:szCs w:val="20"/>
        </w:rPr>
      </w:pPr>
    </w:p>
    <w:p w:rsidR="00CD47F9" w:rsidRDefault="00CD47F9" w:rsidP="001C4D8F">
      <w:pPr>
        <w:pBdr>
          <w:bottom w:val="single" w:sz="2" w:space="2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Calibri" w:eastAsia="Helvetica" w:hAnsi="Calibri" w:cs="Helvetica"/>
          <w:b/>
          <w:bCs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Career Objective</w:t>
      </w:r>
    </w:p>
    <w:p w:rsid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  <w:proofErr w:type="gramStart"/>
      <w:r>
        <w:rPr>
          <w:rFonts w:ascii="Calibri" w:eastAsia="TimesNewRomanPSMT" w:hAnsi="Calibri" w:cs="TimesNewRomanPSMT"/>
          <w:color w:val="000000"/>
          <w:sz w:val="20"/>
          <w:szCs w:val="20"/>
        </w:rPr>
        <w:t>To secure a challenging position, through which I can contribute to the success of the organization and apply my skills effectively as a professional.</w:t>
      </w:r>
      <w:proofErr w:type="gramEnd"/>
    </w:p>
    <w:p w:rsidR="00CD47F9" w:rsidRP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imesNewRomanPSMT" w:hAnsi="Calibri" w:cs="TimesNewRomanPSMT"/>
          <w:b/>
          <w:color w:val="000000"/>
          <w:sz w:val="20"/>
          <w:szCs w:val="20"/>
          <w:u w:val="single"/>
        </w:rPr>
      </w:pPr>
      <w:r>
        <w:rPr>
          <w:rFonts w:ascii="Calibri" w:eastAsia="TimesNewRomanPSMT" w:hAnsi="Calibri" w:cs="TimesNewRomanPSMT"/>
          <w:b/>
          <w:color w:val="000000"/>
          <w:sz w:val="20"/>
          <w:szCs w:val="20"/>
          <w:u w:val="single"/>
        </w:rPr>
        <w:t xml:space="preserve">Executive Summary                                                                                                                                                                                    </w:t>
      </w:r>
    </w:p>
    <w:p w:rsidR="00CD47F9" w:rsidRDefault="00CD47F9" w:rsidP="00CD47F9">
      <w:pPr>
        <w:pStyle w:val="bulletedlist"/>
        <w:numPr>
          <w:ilvl w:val="0"/>
          <w:numId w:val="2"/>
        </w:num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competent professional functioning in the role a Corporate Trainer</w:t>
      </w:r>
    </w:p>
    <w:p w:rsidR="00CD47F9" w:rsidRDefault="00CD47F9" w:rsidP="00CD47F9">
      <w:pPr>
        <w:pStyle w:val="bulletedlist"/>
        <w:numPr>
          <w:ilvl w:val="0"/>
          <w:numId w:val="2"/>
        </w:num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Possess excellent interpersonal, communication and organizational skills with proven abilities in training, team management and customer relationship management.</w:t>
      </w:r>
    </w:p>
    <w:p w:rsidR="00CD47F9" w:rsidRDefault="00CD47F9" w:rsidP="00CD47F9">
      <w:pPr>
        <w:pStyle w:val="bulletedlist"/>
        <w:numPr>
          <w:ilvl w:val="0"/>
          <w:numId w:val="3"/>
        </w:num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Goal-driven Individual with broad experience in fast-paced, call center environments requiring expertise in, team building, training, and troubleshooting.</w:t>
      </w:r>
    </w:p>
    <w:p w:rsidR="00CD47F9" w:rsidRPr="00CD47F9" w:rsidRDefault="00CD47F9" w:rsidP="00CD47F9">
      <w:pPr>
        <w:pStyle w:val="bulletedlist"/>
        <w:numPr>
          <w:ilvl w:val="0"/>
          <w:numId w:val="3"/>
        </w:num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Effective in utilizing resources, improving processes and improving quality.</w:t>
      </w:r>
    </w:p>
    <w:p w:rsidR="00CD47F9" w:rsidRDefault="00CD47F9" w:rsidP="00CD47F9">
      <w:pPr>
        <w:spacing w:line="100" w:lineRule="atLeast"/>
        <w:rPr>
          <w:rFonts w:ascii="Calibri" w:hAnsi="Calibri" w:cs="Cambria"/>
          <w:sz w:val="20"/>
          <w:szCs w:val="20"/>
          <w:u w:val="single"/>
        </w:rPr>
      </w:pPr>
    </w:p>
    <w:p w:rsidR="00B010C0" w:rsidRPr="00CD47F9" w:rsidRDefault="00CD47F9" w:rsidP="00CD47F9">
      <w:pPr>
        <w:pBdr>
          <w:bottom w:val="single" w:sz="2" w:space="2" w:color="000000"/>
        </w:pBdr>
        <w:spacing w:line="100" w:lineRule="atLeast"/>
        <w:rPr>
          <w:rFonts w:ascii="Calibri" w:hAnsi="Calibri" w:cs="Cambria"/>
          <w:b/>
          <w:bCs/>
          <w:sz w:val="20"/>
          <w:szCs w:val="20"/>
        </w:rPr>
      </w:pPr>
      <w:r>
        <w:rPr>
          <w:rFonts w:ascii="Calibri" w:hAnsi="Calibri" w:cs="Cambria"/>
          <w:b/>
          <w:bCs/>
          <w:sz w:val="20"/>
          <w:szCs w:val="20"/>
        </w:rPr>
        <w:t>Academic Qualification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3"/>
        <w:gridCol w:w="2710"/>
        <w:gridCol w:w="2230"/>
      </w:tblGrid>
      <w:tr w:rsidR="00C76D74" w:rsidTr="00C76D74">
        <w:trPr>
          <w:trHeight w:val="446"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C613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Academic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C613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Board /University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D74" w:rsidRDefault="00C76D74" w:rsidP="00C613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</w:tr>
      <w:tr w:rsidR="00C76D74" w:rsidTr="00362B8C">
        <w:trPr>
          <w:trHeight w:val="313"/>
        </w:trPr>
        <w:tc>
          <w:tcPr>
            <w:tcW w:w="4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Bachelor's of Commerce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Pune University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</w:tr>
      <w:tr w:rsidR="00C76D74" w:rsidTr="00362B8C">
        <w:trPr>
          <w:trHeight w:val="321"/>
        </w:trPr>
        <w:tc>
          <w:tcPr>
            <w:tcW w:w="4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Higher Secondary Certification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Maharashtra Board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2006</w:t>
            </w:r>
          </w:p>
        </w:tc>
      </w:tr>
      <w:tr w:rsidR="00C76D74" w:rsidTr="00362B8C">
        <w:trPr>
          <w:trHeight w:val="329"/>
        </w:trPr>
        <w:tc>
          <w:tcPr>
            <w:tcW w:w="4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Secondary School Certification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Maharashtra Board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D74" w:rsidRDefault="00C76D74" w:rsidP="00362B8C">
            <w:pPr>
              <w:widowControl w:val="0"/>
              <w:suppressAutoHyphens/>
              <w:snapToGrid w:val="0"/>
              <w:spacing w:after="100" w:afterAutospacing="1" w:line="100" w:lineRule="atLeast"/>
              <w:jc w:val="center"/>
              <w:rPr>
                <w:rFonts w:ascii="Calibri" w:eastAsia="Arial Unicode MS" w:hAnsi="Calibri" w:cs="Arial Unicode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/>
                <w:sz w:val="20"/>
                <w:szCs w:val="20"/>
              </w:rPr>
              <w:t>2004</w:t>
            </w:r>
          </w:p>
        </w:tc>
      </w:tr>
    </w:tbl>
    <w:p w:rsidR="00CD47F9" w:rsidRDefault="00CD47F9" w:rsidP="00CD47F9">
      <w:pPr>
        <w:spacing w:line="100" w:lineRule="atLeast"/>
        <w:rPr>
          <w:rFonts w:ascii="Calibri" w:hAnsi="Calibri" w:cs="Cambria"/>
          <w:sz w:val="20"/>
          <w:szCs w:val="20"/>
          <w:u w:val="single"/>
        </w:rPr>
      </w:pPr>
    </w:p>
    <w:p w:rsidR="00CD47F9" w:rsidRPr="007714BD" w:rsidRDefault="00CD47F9" w:rsidP="007714BD">
      <w:pPr>
        <w:pBdr>
          <w:bottom w:val="single" w:sz="2" w:space="2" w:color="000000"/>
        </w:pBdr>
        <w:spacing w:line="100" w:lineRule="atLeast"/>
        <w:rPr>
          <w:rFonts w:ascii="Calibri" w:hAnsi="Calibri" w:cs="Cambria"/>
          <w:b/>
          <w:bCs/>
          <w:sz w:val="20"/>
          <w:szCs w:val="20"/>
        </w:rPr>
      </w:pPr>
      <w:r>
        <w:rPr>
          <w:rFonts w:ascii="Calibri" w:hAnsi="Calibri" w:cs="Cambria"/>
          <w:b/>
          <w:bCs/>
          <w:sz w:val="20"/>
          <w:szCs w:val="20"/>
        </w:rPr>
        <w:t>Professional Developments</w:t>
      </w:r>
    </w:p>
    <w:p w:rsidR="00CD47F9" w:rsidRDefault="00CD47F9" w:rsidP="00CD47F9">
      <w:pPr>
        <w:spacing w:line="100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Organization</w:t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b/>
          <w:sz w:val="20"/>
          <w:szCs w:val="20"/>
        </w:rPr>
        <w:t>Homeward Residential India (Ocwen Financial Corporation).</w:t>
      </w:r>
    </w:p>
    <w:p w:rsidR="0038604A" w:rsidRDefault="0099198D" w:rsidP="00CD47F9">
      <w:pPr>
        <w:spacing w:line="100" w:lineRule="atLeast"/>
        <w:rPr>
          <w:rFonts w:ascii="Calibri" w:hAnsi="Calibri"/>
          <w:i/>
          <w:sz w:val="20"/>
          <w:szCs w:val="20"/>
        </w:rPr>
      </w:pPr>
      <w:proofErr w:type="gramStart"/>
      <w:r w:rsidRPr="0099198D">
        <w:rPr>
          <w:rFonts w:ascii="Calibri" w:hAnsi="Calibri"/>
          <w:i/>
          <w:sz w:val="20"/>
          <w:szCs w:val="20"/>
        </w:rPr>
        <w:t>Designation :</w:t>
      </w:r>
      <w:proofErr w:type="gramEnd"/>
      <w:r w:rsidRPr="0099198D">
        <w:rPr>
          <w:rFonts w:ascii="Calibri" w:hAnsi="Calibri"/>
          <w:i/>
          <w:sz w:val="20"/>
          <w:szCs w:val="20"/>
        </w:rPr>
        <w:t xml:space="preserve"> Corporate Trainer |  Pune, Maharashtra, India |  February 2013 - July 2016 </w:t>
      </w:r>
    </w:p>
    <w:p w:rsidR="00CD47F9" w:rsidRPr="0038604A" w:rsidRDefault="00CD47F9" w:rsidP="00CD47F9">
      <w:pPr>
        <w:spacing w:line="100" w:lineRule="atLeas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Based in Pune, Homeward is in the business of servicing loans for mortgage companies. </w:t>
      </w:r>
    </w:p>
    <w:p w:rsidR="00CD47F9" w:rsidRDefault="00CD47F9" w:rsidP="00CD47F9">
      <w:pPr>
        <w:spacing w:line="100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Role</w:t>
      </w:r>
      <w:r>
        <w:rPr>
          <w:rFonts w:ascii="Calibri" w:hAnsi="Calibri"/>
          <w:sz w:val="20"/>
          <w:szCs w:val="20"/>
        </w:rPr>
        <w:t xml:space="preserve">: Joined as a </w:t>
      </w:r>
      <w:r>
        <w:rPr>
          <w:rFonts w:ascii="Calibri" w:hAnsi="Calibri"/>
          <w:b/>
          <w:sz w:val="20"/>
          <w:szCs w:val="20"/>
        </w:rPr>
        <w:t xml:space="preserve">Foreclosure Analyst  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Delegated Work Scope </w:t>
      </w:r>
      <w:r w:rsidR="00A2180A">
        <w:rPr>
          <w:rFonts w:ascii="Calibri" w:hAnsi="Calibri"/>
          <w:sz w:val="20"/>
          <w:szCs w:val="20"/>
        </w:rPr>
        <w:t xml:space="preserve">from the Corporate Banking clients </w:t>
      </w:r>
      <w:r w:rsidR="00DC57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 the Foreclosure Attorneys and associates in US as well as in India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Built conducive works relations through people management skills that enhanced productivity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events that is in the process of Foreclosure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Assisted clients with personal and corporate Tax issue 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Tracked and audited Foreclosure sales in the respective regions aligned to me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Mentored New Joiners during from OJT to Production Floor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Trained  offshore associates over conferences</w:t>
      </w:r>
    </w:p>
    <w:p w:rsidR="00362B8C" w:rsidRDefault="00167081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Answered a constant flow of customer call with up to 40 calls queue per minute.</w:t>
      </w:r>
    </w:p>
    <w:p w:rsidR="00362B8C" w:rsidRPr="00362B8C" w:rsidRDefault="00362B8C" w:rsidP="00FF3C56">
      <w:pPr>
        <w:widowControl w:val="0"/>
        <w:suppressAutoHyphens/>
        <w:spacing w:after="0" w:line="100" w:lineRule="atLeast"/>
        <w:ind w:left="720"/>
        <w:rPr>
          <w:rFonts w:ascii="Calibri" w:hAnsi="Calibri"/>
          <w:sz w:val="20"/>
          <w:szCs w:val="20"/>
        </w:rPr>
      </w:pPr>
    </w:p>
    <w:p w:rsidR="00CD47F9" w:rsidRDefault="00CD47F9" w:rsidP="00CD47F9">
      <w:pPr>
        <w:spacing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Later promoted as a </w:t>
      </w:r>
      <w:r>
        <w:rPr>
          <w:rFonts w:ascii="Calibri" w:hAnsi="Calibri"/>
          <w:b/>
          <w:sz w:val="20"/>
          <w:szCs w:val="20"/>
        </w:rPr>
        <w:t>Research Specialist</w:t>
      </w:r>
      <w:r>
        <w:rPr>
          <w:rFonts w:ascii="Calibri" w:hAnsi="Calibri"/>
          <w:sz w:val="20"/>
          <w:szCs w:val="20"/>
        </w:rPr>
        <w:t xml:space="preserve">  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Delegated and Aligned Work Scope to the Research associates.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Handled Escalations (Supervisor Calls) transferred by the Research Agents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Reviewed and analyzed projects spending </w:t>
      </w:r>
      <w:proofErr w:type="gramStart"/>
      <w:r>
        <w:rPr>
          <w:rFonts w:ascii="Calibri" w:hAnsi="Calibri"/>
          <w:sz w:val="20"/>
          <w:szCs w:val="20"/>
        </w:rPr>
        <w:t>throughout  Project</w:t>
      </w:r>
      <w:proofErr w:type="gramEnd"/>
      <w:r>
        <w:rPr>
          <w:rFonts w:ascii="Calibri" w:hAnsi="Calibri"/>
          <w:sz w:val="20"/>
          <w:szCs w:val="20"/>
        </w:rPr>
        <w:t xml:space="preserve"> life </w:t>
      </w:r>
      <w:r w:rsidR="007D5495">
        <w:rPr>
          <w:rFonts w:ascii="Calibri" w:hAnsi="Calibri"/>
          <w:sz w:val="20"/>
          <w:szCs w:val="20"/>
        </w:rPr>
        <w:t xml:space="preserve">cycle. And respond to customer enquiries to ensure that all queries are resolved to that customer's satisfactions with time line. 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Monitored payment due for clients and promptly contacted client with past due payments. 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Also handled Customer Calls / managed customer written enquiries  as per business needs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Designed Call Flow for call taking associates.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Managed wide variety of </w:t>
      </w:r>
      <w:proofErr w:type="gramStart"/>
      <w:r>
        <w:rPr>
          <w:rFonts w:ascii="Calibri" w:hAnsi="Calibri"/>
          <w:sz w:val="20"/>
          <w:szCs w:val="20"/>
        </w:rPr>
        <w:t>customers</w:t>
      </w:r>
      <w:proofErr w:type="gramEnd"/>
      <w:r>
        <w:rPr>
          <w:rFonts w:ascii="Calibri" w:hAnsi="Calibri"/>
          <w:sz w:val="20"/>
          <w:szCs w:val="20"/>
        </w:rPr>
        <w:t xml:space="preserve"> service and administrative task to resolve customer issue quickly and efficiently. 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Tracked and audited payments received and make necessary disbursement to department or Governing </w:t>
      </w:r>
      <w:proofErr w:type="gramStart"/>
      <w:r>
        <w:rPr>
          <w:rFonts w:ascii="Calibri" w:hAnsi="Calibri"/>
          <w:sz w:val="20"/>
          <w:szCs w:val="20"/>
        </w:rPr>
        <w:t>body .</w:t>
      </w:r>
      <w:proofErr w:type="gramEnd"/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proofErr w:type="gramStart"/>
      <w:r w:rsidRPr="00F73554">
        <w:rPr>
          <w:rFonts w:ascii="Calibri" w:hAnsi="Calibri"/>
          <w:sz w:val="20"/>
          <w:szCs w:val="20"/>
        </w:rPr>
        <w:t>Managed ,</w:t>
      </w:r>
      <w:proofErr w:type="gramEnd"/>
      <w:r w:rsidRPr="00F73554">
        <w:rPr>
          <w:rFonts w:ascii="Calibri" w:hAnsi="Calibri"/>
          <w:sz w:val="20"/>
          <w:szCs w:val="20"/>
        </w:rPr>
        <w:t xml:space="preserve"> tracked and monitored financial, statistical and operational data trends</w:t>
      </w:r>
      <w:r>
        <w:rPr>
          <w:rFonts w:ascii="Calibri" w:hAnsi="Calibri"/>
          <w:sz w:val="20"/>
          <w:szCs w:val="20"/>
        </w:rPr>
        <w:t>.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F73554">
        <w:rPr>
          <w:rFonts w:ascii="Calibri" w:hAnsi="Calibri"/>
          <w:sz w:val="20"/>
          <w:szCs w:val="20"/>
        </w:rPr>
        <w:t>Reconciled discrepancies between accounts receivable general ledger account and accounts receivable trial balance account.</w:t>
      </w:r>
    </w:p>
    <w:p w:rsidR="00167081" w:rsidRDefault="00167081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Managed, tracked and monitored financial </w:t>
      </w:r>
      <w:proofErr w:type="gramStart"/>
      <w:r>
        <w:rPr>
          <w:rFonts w:ascii="Calibri" w:hAnsi="Calibri"/>
          <w:sz w:val="20"/>
          <w:szCs w:val="20"/>
        </w:rPr>
        <w:t>update ,</w:t>
      </w:r>
      <w:proofErr w:type="gramEnd"/>
      <w:r>
        <w:rPr>
          <w:rFonts w:ascii="Calibri" w:hAnsi="Calibri"/>
          <w:sz w:val="20"/>
          <w:szCs w:val="20"/>
        </w:rPr>
        <w:t xml:space="preserve"> watch list and insurance files. </w:t>
      </w:r>
    </w:p>
    <w:p w:rsidR="000A2A27" w:rsidRDefault="000A2A27" w:rsidP="0016708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Coordinate  and follow up with </w:t>
      </w:r>
      <w:r w:rsidR="007D5495">
        <w:rPr>
          <w:rFonts w:ascii="Calibri" w:hAnsi="Calibri"/>
          <w:sz w:val="20"/>
          <w:szCs w:val="20"/>
        </w:rPr>
        <w:t xml:space="preserve">Operations and Sales team for account related issues and maintaining good working relationship with Clients </w:t>
      </w:r>
    </w:p>
    <w:p w:rsidR="00F73554" w:rsidRPr="00F73554" w:rsidRDefault="00F73554" w:rsidP="00F73554">
      <w:pPr>
        <w:widowControl w:val="0"/>
        <w:suppressAutoHyphens/>
        <w:spacing w:after="0" w:line="100" w:lineRule="atLeast"/>
        <w:ind w:left="720"/>
        <w:rPr>
          <w:rFonts w:ascii="Calibri" w:hAnsi="Calibri"/>
          <w:sz w:val="20"/>
          <w:szCs w:val="20"/>
        </w:rPr>
      </w:pPr>
    </w:p>
    <w:p w:rsidR="00CD47F9" w:rsidRDefault="00CD47F9" w:rsidP="00CD47F9">
      <w:pPr>
        <w:spacing w:line="100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Eventually moved to the Corporate Training Team as </w:t>
      </w:r>
      <w:r>
        <w:rPr>
          <w:rFonts w:ascii="Calibri" w:hAnsi="Calibri"/>
          <w:b/>
          <w:sz w:val="20"/>
          <w:szCs w:val="20"/>
        </w:rPr>
        <w:t>Corporate Trainer</w:t>
      </w:r>
      <w:r w:rsidR="00167081">
        <w:rPr>
          <w:rFonts w:ascii="Calibri" w:hAnsi="Calibri"/>
          <w:b/>
          <w:sz w:val="20"/>
          <w:szCs w:val="20"/>
        </w:rPr>
        <w:t xml:space="preserve"> </w:t>
      </w:r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Conducted train the trainer (TTT) programs successfully for Upcoming Mentors</w:t>
      </w:r>
    </w:p>
    <w:p w:rsidR="002D5CE4" w:rsidRDefault="002D5CE4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Conducted train on Soft skills &amp; Communication skills </w:t>
      </w:r>
    </w:p>
    <w:p w:rsidR="00785F33" w:rsidRPr="00785F33" w:rsidRDefault="00CD47F9" w:rsidP="00785F33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Conducting classroom training sessions (NHT), reinforcement sessions for the bottom quartile and one on one coaching sessions based on the Communication and Process.</w:t>
      </w:r>
      <w:r w:rsidR="00785F33">
        <w:rPr>
          <w:rFonts w:ascii="Calibri" w:hAnsi="Calibri"/>
          <w:sz w:val="20"/>
          <w:szCs w:val="20"/>
        </w:rPr>
        <w:t xml:space="preserve"> </w:t>
      </w:r>
      <w:r w:rsidR="00785F33" w:rsidRPr="00785F33">
        <w:rPr>
          <w:rFonts w:ascii="Calibri" w:hAnsi="Calibri"/>
          <w:sz w:val="20"/>
          <w:szCs w:val="20"/>
        </w:rPr>
        <w:t>Also conduct operational activities and perform training of customers from board levels to general staff and internal trainers</w:t>
      </w:r>
      <w:r w:rsidR="00785F33">
        <w:rPr>
          <w:rFonts w:ascii="Calibri" w:hAnsi="Calibri"/>
          <w:sz w:val="20"/>
          <w:szCs w:val="20"/>
        </w:rPr>
        <w:t>.</w:t>
      </w:r>
    </w:p>
    <w:p w:rsidR="00EB422B" w:rsidRDefault="00EB422B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Conducted Team Building activities with Learning and development </w:t>
      </w:r>
      <w:proofErr w:type="gramStart"/>
      <w:r>
        <w:rPr>
          <w:rFonts w:ascii="Calibri" w:hAnsi="Calibri"/>
          <w:sz w:val="20"/>
          <w:szCs w:val="20"/>
        </w:rPr>
        <w:t>team .</w:t>
      </w:r>
      <w:proofErr w:type="gramEnd"/>
    </w:p>
    <w:p w:rsidR="002D5CE4" w:rsidRDefault="00CD47F9" w:rsidP="00F73554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Was actively involved in calibrations and different client sponsored workshops.</w:t>
      </w:r>
    </w:p>
    <w:p w:rsidR="00803A7C" w:rsidRPr="00F73554" w:rsidRDefault="00803A7C" w:rsidP="00F73554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803A7C">
        <w:rPr>
          <w:rFonts w:ascii="Calibri" w:hAnsi="Calibri"/>
          <w:sz w:val="20"/>
          <w:szCs w:val="20"/>
        </w:rPr>
        <w:t>Managed MIS designing to enhance productivity and provide data so we may continuously improve our service to the customer /cli</w:t>
      </w:r>
      <w:r>
        <w:rPr>
          <w:rFonts w:ascii="Calibri" w:hAnsi="Calibri"/>
          <w:sz w:val="20"/>
          <w:szCs w:val="20"/>
        </w:rPr>
        <w:t>e</w:t>
      </w:r>
      <w:r w:rsidRPr="00803A7C">
        <w:rPr>
          <w:rFonts w:ascii="Calibri" w:hAnsi="Calibri"/>
          <w:sz w:val="20"/>
          <w:szCs w:val="20"/>
        </w:rPr>
        <w:t>nt</w:t>
      </w:r>
      <w:r>
        <w:rPr>
          <w:rFonts w:ascii="Calibri" w:hAnsi="Calibri"/>
          <w:sz w:val="20"/>
          <w:szCs w:val="20"/>
        </w:rPr>
        <w:t>.</w:t>
      </w:r>
      <w:r w:rsidRPr="00803A7C">
        <w:rPr>
          <w:rFonts w:ascii="Calibri" w:hAnsi="Calibri"/>
          <w:sz w:val="20"/>
          <w:szCs w:val="20"/>
        </w:rPr>
        <w:t xml:space="preserve"> </w:t>
      </w:r>
    </w:p>
    <w:p w:rsidR="002D5CE4" w:rsidRPr="00F73554" w:rsidRDefault="00CD47F9" w:rsidP="00F73554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2D5CE4">
        <w:rPr>
          <w:rFonts w:ascii="Calibri" w:hAnsi="Calibri"/>
          <w:sz w:val="20"/>
          <w:szCs w:val="20"/>
        </w:rPr>
        <w:t>Conducted Refresher and Update trainings to bridge gaps between departments.</w:t>
      </w:r>
      <w:r w:rsidR="002D5CE4">
        <w:rPr>
          <w:rFonts w:ascii="Calibri" w:hAnsi="Calibri"/>
          <w:sz w:val="20"/>
          <w:szCs w:val="20"/>
        </w:rPr>
        <w:t xml:space="preserve"> </w:t>
      </w:r>
    </w:p>
    <w:p w:rsidR="00CD47F9" w:rsidRPr="002D5CE4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Initiated team building activates intra department.</w:t>
      </w:r>
    </w:p>
    <w:p w:rsidR="00785F33" w:rsidRPr="00785F33" w:rsidRDefault="00CD47F9" w:rsidP="00785F33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Created, </w:t>
      </w:r>
      <w:proofErr w:type="gramStart"/>
      <w:r>
        <w:rPr>
          <w:rFonts w:ascii="Calibri" w:hAnsi="Calibri"/>
          <w:sz w:val="20"/>
          <w:szCs w:val="20"/>
        </w:rPr>
        <w:t>designed</w:t>
      </w:r>
      <w:r w:rsidR="00785F33" w:rsidRPr="00785F33"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  <w:r w:rsidR="00785F33" w:rsidRPr="00785F33">
        <w:rPr>
          <w:rFonts w:ascii="Calibri" w:hAnsi="Calibri"/>
          <w:sz w:val="20"/>
          <w:szCs w:val="20"/>
        </w:rPr>
        <w:t> evaluates</w:t>
      </w:r>
      <w:proofErr w:type="gramEnd"/>
      <w:r w:rsidR="00785F33" w:rsidRPr="00785F33">
        <w:rPr>
          <w:rFonts w:ascii="Calibri" w:hAnsi="Calibri"/>
          <w:sz w:val="20"/>
          <w:szCs w:val="20"/>
        </w:rPr>
        <w:t xml:space="preserve"> training needs and participates in the development and delivery of training materials</w:t>
      </w:r>
      <w:r w:rsidR="00785F33">
        <w:rPr>
          <w:rFonts w:ascii="Calibri" w:hAnsi="Calibri"/>
          <w:sz w:val="20"/>
          <w:szCs w:val="20"/>
        </w:rPr>
        <w:t>.</w:t>
      </w:r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Proactively ensured and managed Logistical and administrative tasks/challenges.</w:t>
      </w:r>
    </w:p>
    <w:p w:rsidR="00CD47F9" w:rsidRP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Designed and conducted Product Knowledge Tests (PKT) for various departments as per process and compliance updates.</w:t>
      </w:r>
    </w:p>
    <w:p w:rsidR="00CD47F9" w:rsidRDefault="00CD47F9" w:rsidP="00CD47F9">
      <w:pPr>
        <w:spacing w:line="100" w:lineRule="atLeast"/>
        <w:rPr>
          <w:rFonts w:ascii="Calibri" w:hAnsi="Calibri"/>
          <w:sz w:val="20"/>
          <w:szCs w:val="20"/>
        </w:rPr>
      </w:pPr>
    </w:p>
    <w:p w:rsidR="00CD47F9" w:rsidRDefault="00CD47F9" w:rsidP="00CD47F9">
      <w:pPr>
        <w:tabs>
          <w:tab w:val="left" w:pos="1440"/>
        </w:tabs>
        <w:spacing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Organization</w:t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b/>
          <w:sz w:val="20"/>
          <w:szCs w:val="20"/>
        </w:rPr>
        <w:t>Hutchison 3 Global Services Private Limited</w:t>
      </w:r>
      <w:r>
        <w:rPr>
          <w:rFonts w:ascii="Calibri" w:hAnsi="Calibri"/>
          <w:sz w:val="20"/>
          <w:szCs w:val="20"/>
        </w:rPr>
        <w:t xml:space="preserve">. </w:t>
      </w:r>
    </w:p>
    <w:p w:rsidR="0099198D" w:rsidRDefault="0099198D" w:rsidP="00CD47F9">
      <w:pPr>
        <w:tabs>
          <w:tab w:val="left" w:pos="1440"/>
        </w:tabs>
        <w:spacing w:line="100" w:lineRule="atLeast"/>
        <w:rPr>
          <w:rFonts w:ascii="Calibri" w:hAnsi="Calibri"/>
          <w:sz w:val="20"/>
          <w:szCs w:val="20"/>
        </w:rPr>
      </w:pPr>
      <w:proofErr w:type="gramStart"/>
      <w:r w:rsidRPr="0099198D">
        <w:rPr>
          <w:rFonts w:ascii="Calibri" w:hAnsi="Calibri"/>
          <w:i/>
          <w:sz w:val="20"/>
          <w:szCs w:val="20"/>
        </w:rPr>
        <w:t>Designation :</w:t>
      </w:r>
      <w:proofErr w:type="gramEnd"/>
      <w:r w:rsidRPr="0099198D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Finance Advisor </w:t>
      </w:r>
      <w:r w:rsidRPr="0099198D">
        <w:rPr>
          <w:rFonts w:ascii="Calibri" w:hAnsi="Calibri"/>
          <w:i/>
          <w:sz w:val="20"/>
          <w:szCs w:val="20"/>
        </w:rPr>
        <w:t>|  Pune, Maharashtra,</w:t>
      </w:r>
      <w:r>
        <w:rPr>
          <w:rFonts w:ascii="Calibri" w:hAnsi="Calibri"/>
          <w:i/>
          <w:sz w:val="20"/>
          <w:szCs w:val="20"/>
        </w:rPr>
        <w:t xml:space="preserve"> India |  February 2011</w:t>
      </w:r>
      <w:r w:rsidRPr="0099198D">
        <w:rPr>
          <w:rFonts w:ascii="Calibri" w:hAnsi="Calibri"/>
          <w:i/>
          <w:sz w:val="20"/>
          <w:szCs w:val="20"/>
        </w:rPr>
        <w:t xml:space="preserve"> - </w:t>
      </w:r>
      <w:r>
        <w:rPr>
          <w:rFonts w:ascii="Calibri" w:hAnsi="Calibri"/>
          <w:i/>
          <w:sz w:val="20"/>
          <w:szCs w:val="20"/>
        </w:rPr>
        <w:t xml:space="preserve">February </w:t>
      </w:r>
      <w:r w:rsidRPr="0099198D">
        <w:rPr>
          <w:rFonts w:ascii="Calibri" w:hAnsi="Calibri"/>
          <w:i/>
          <w:sz w:val="20"/>
          <w:szCs w:val="20"/>
        </w:rPr>
        <w:t xml:space="preserve"> 201</w:t>
      </w:r>
      <w:r>
        <w:rPr>
          <w:rFonts w:ascii="Calibri" w:hAnsi="Calibri"/>
          <w:i/>
          <w:sz w:val="20"/>
          <w:szCs w:val="20"/>
        </w:rPr>
        <w:t>3</w:t>
      </w:r>
    </w:p>
    <w:p w:rsidR="00CD47F9" w:rsidRDefault="00CD47F9" w:rsidP="009F3CD2">
      <w:pPr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Based in Pune, H3G is into providing online customer service for the cu</w:t>
      </w:r>
      <w:r w:rsidR="009F3CD2">
        <w:rPr>
          <w:rFonts w:ascii="Calibri" w:hAnsi="Calibri"/>
          <w:sz w:val="20"/>
          <w:szCs w:val="20"/>
        </w:rPr>
        <w:t xml:space="preserve">stomers in United </w:t>
      </w:r>
      <w:r w:rsidR="009F3CD2">
        <w:rPr>
          <w:rFonts w:ascii="Calibri" w:hAnsi="Calibri"/>
          <w:sz w:val="20"/>
          <w:szCs w:val="20"/>
        </w:rPr>
        <w:tab/>
      </w:r>
      <w:r w:rsidR="009F3CD2">
        <w:rPr>
          <w:rFonts w:ascii="Calibri" w:hAnsi="Calibri"/>
          <w:sz w:val="20"/>
          <w:szCs w:val="20"/>
        </w:rPr>
        <w:tab/>
        <w:t xml:space="preserve">Kingdom for </w:t>
      </w:r>
      <w:r>
        <w:rPr>
          <w:rFonts w:ascii="Calibri" w:hAnsi="Calibri"/>
          <w:sz w:val="20"/>
          <w:szCs w:val="20"/>
        </w:rPr>
        <w:t>3G networks.</w:t>
      </w:r>
    </w:p>
    <w:p w:rsidR="00CD47F9" w:rsidRDefault="00CD47F9" w:rsidP="009F3CD2">
      <w:pPr>
        <w:spacing w:after="0" w:line="100" w:lineRule="atLeast"/>
        <w:rPr>
          <w:rFonts w:ascii="Calibri" w:hAnsi="Calibri"/>
          <w:sz w:val="20"/>
          <w:szCs w:val="20"/>
        </w:rPr>
      </w:pPr>
    </w:p>
    <w:p w:rsidR="00CD47F9" w:rsidRDefault="00CD47F9" w:rsidP="00CD47F9">
      <w:pPr>
        <w:spacing w:line="100" w:lineRule="atLeast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bCs/>
          <w:sz w:val="20"/>
          <w:szCs w:val="20"/>
        </w:rPr>
        <w:t>Rol</w:t>
      </w:r>
      <w:r w:rsidR="00684EFA">
        <w:rPr>
          <w:rFonts w:ascii="Calibri" w:hAnsi="Calibri"/>
          <w:b/>
          <w:bCs/>
          <w:sz w:val="20"/>
          <w:szCs w:val="20"/>
        </w:rPr>
        <w:t>e :</w:t>
      </w:r>
      <w:proofErr w:type="gramEnd"/>
      <w:r w:rsidR="00684EFA">
        <w:rPr>
          <w:rFonts w:ascii="Calibri" w:hAnsi="Calibri"/>
          <w:b/>
          <w:bCs/>
          <w:sz w:val="20"/>
          <w:szCs w:val="20"/>
        </w:rPr>
        <w:t xml:space="preserve"> Customer Financial Advisor.</w:t>
      </w:r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Handled inbound and Outbound calls for Collections </w:t>
      </w:r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Managed </w:t>
      </w:r>
      <w:r w:rsidR="008C785C">
        <w:rPr>
          <w:rFonts w:ascii="Calibri" w:hAnsi="Calibri"/>
          <w:sz w:val="20"/>
          <w:szCs w:val="20"/>
        </w:rPr>
        <w:t>customer calls efficiently and effectively in a complex, fast-paced and challenging call center environment.</w:t>
      </w:r>
      <w:r>
        <w:rPr>
          <w:rFonts w:ascii="Calibri" w:hAnsi="Calibri"/>
          <w:sz w:val="20"/>
          <w:szCs w:val="20"/>
        </w:rPr>
        <w:t xml:space="preserve"> </w:t>
      </w:r>
    </w:p>
    <w:p w:rsidR="007D5495" w:rsidRDefault="007D5495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Prepare floor audit report and assist with floor audits </w:t>
      </w:r>
    </w:p>
    <w:p w:rsidR="00D976E2" w:rsidRDefault="00D976E2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Raise request for customers invoices and send them out in a timely manner to the </w:t>
      </w:r>
      <w:proofErr w:type="gramStart"/>
      <w:r>
        <w:rPr>
          <w:rFonts w:ascii="Calibri" w:hAnsi="Calibri"/>
          <w:sz w:val="20"/>
          <w:szCs w:val="20"/>
        </w:rPr>
        <w:t>customers .</w:t>
      </w:r>
      <w:proofErr w:type="gramEnd"/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Understand the needs of the Customer and then offer plans as per Customer’s needs.</w:t>
      </w:r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Mentored NHT team on the Production Floor</w:t>
      </w:r>
    </w:p>
    <w:p w:rsidR="00CD47F9" w:rsidRDefault="00CD47F9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Initiated Fun activates for the process and played active role as Fun Committee Member.</w:t>
      </w:r>
    </w:p>
    <w:p w:rsidR="008C785C" w:rsidRPr="00CD47F9" w:rsidRDefault="008C785C" w:rsidP="00CD47F9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Documented  all</w:t>
      </w:r>
      <w:proofErr w:type="gramEnd"/>
      <w:r>
        <w:rPr>
          <w:rFonts w:ascii="Calibri" w:hAnsi="Calibri"/>
          <w:sz w:val="20"/>
          <w:szCs w:val="20"/>
        </w:rPr>
        <w:t xml:space="preserve"> customer inquiries and comments thoroughly and quickly.</w:t>
      </w:r>
    </w:p>
    <w:p w:rsidR="0099198D" w:rsidRDefault="007568BF" w:rsidP="00362B8C">
      <w:pPr>
        <w:tabs>
          <w:tab w:val="left" w:pos="2685"/>
        </w:tabs>
        <w:spacing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D47F9" w:rsidRDefault="00CD47F9" w:rsidP="00CD47F9">
      <w:pPr>
        <w:spacing w:line="100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Organization</w:t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b/>
          <w:sz w:val="20"/>
          <w:szCs w:val="20"/>
        </w:rPr>
        <w:t>Care Management International, (CMI).</w:t>
      </w:r>
    </w:p>
    <w:p w:rsidR="0099198D" w:rsidRDefault="0099198D" w:rsidP="0099198D">
      <w:pPr>
        <w:tabs>
          <w:tab w:val="left" w:pos="1440"/>
        </w:tabs>
        <w:spacing w:line="100" w:lineRule="atLeast"/>
        <w:rPr>
          <w:rFonts w:ascii="Calibri" w:hAnsi="Calibri"/>
          <w:sz w:val="20"/>
          <w:szCs w:val="20"/>
        </w:rPr>
      </w:pPr>
      <w:proofErr w:type="gramStart"/>
      <w:r w:rsidRPr="0099198D">
        <w:rPr>
          <w:rFonts w:ascii="Calibri" w:hAnsi="Calibri"/>
          <w:i/>
          <w:sz w:val="20"/>
          <w:szCs w:val="20"/>
        </w:rPr>
        <w:t>Designation :</w:t>
      </w:r>
      <w:proofErr w:type="gramEnd"/>
      <w:r w:rsidRPr="0099198D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Customer Support Representative</w:t>
      </w:r>
      <w:r w:rsidRPr="0099198D">
        <w:rPr>
          <w:rFonts w:ascii="Calibri" w:hAnsi="Calibri"/>
          <w:i/>
          <w:sz w:val="20"/>
          <w:szCs w:val="20"/>
        </w:rPr>
        <w:t xml:space="preserve"> |  Pune, Maharashtra,</w:t>
      </w:r>
      <w:r>
        <w:rPr>
          <w:rFonts w:ascii="Calibri" w:hAnsi="Calibri"/>
          <w:i/>
          <w:sz w:val="20"/>
          <w:szCs w:val="20"/>
        </w:rPr>
        <w:t xml:space="preserve"> India |  </w:t>
      </w:r>
      <w:r w:rsidR="009C72AC">
        <w:rPr>
          <w:rFonts w:ascii="Calibri" w:hAnsi="Calibri"/>
          <w:i/>
          <w:sz w:val="20"/>
          <w:szCs w:val="20"/>
        </w:rPr>
        <w:t>December</w:t>
      </w:r>
      <w:r w:rsidR="007714BD">
        <w:rPr>
          <w:rFonts w:ascii="Calibri" w:hAnsi="Calibri"/>
          <w:i/>
          <w:sz w:val="20"/>
          <w:szCs w:val="20"/>
        </w:rPr>
        <w:t xml:space="preserve"> </w:t>
      </w:r>
      <w:r w:rsidR="009C72AC">
        <w:rPr>
          <w:rFonts w:ascii="Calibri" w:hAnsi="Calibri"/>
          <w:i/>
          <w:sz w:val="20"/>
          <w:szCs w:val="20"/>
        </w:rPr>
        <w:t>2008</w:t>
      </w:r>
      <w:r w:rsidRPr="0099198D">
        <w:rPr>
          <w:rFonts w:ascii="Calibri" w:hAnsi="Calibri"/>
          <w:i/>
          <w:sz w:val="20"/>
          <w:szCs w:val="20"/>
        </w:rPr>
        <w:t xml:space="preserve"> - </w:t>
      </w:r>
      <w:r w:rsidR="009C72AC">
        <w:rPr>
          <w:rFonts w:ascii="Calibri" w:hAnsi="Calibri"/>
          <w:i/>
          <w:sz w:val="20"/>
          <w:szCs w:val="20"/>
        </w:rPr>
        <w:t xml:space="preserve">August </w:t>
      </w:r>
      <w:r w:rsidRPr="0099198D">
        <w:rPr>
          <w:rFonts w:ascii="Calibri" w:hAnsi="Calibri"/>
          <w:i/>
          <w:sz w:val="20"/>
          <w:szCs w:val="20"/>
        </w:rPr>
        <w:t>20</w:t>
      </w:r>
      <w:r w:rsidR="009C72AC">
        <w:rPr>
          <w:rFonts w:ascii="Calibri" w:hAnsi="Calibri"/>
          <w:i/>
          <w:sz w:val="20"/>
          <w:szCs w:val="20"/>
        </w:rPr>
        <w:t>09</w:t>
      </w:r>
    </w:p>
    <w:p w:rsidR="00CD47F9" w:rsidRDefault="00CD47F9" w:rsidP="00CD47F9">
      <w:pPr>
        <w:spacing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  <w:t xml:space="preserve">Based in Pune, CMI is a provider to online customers with periodic magazines. </w:t>
      </w:r>
    </w:p>
    <w:p w:rsidR="00CD47F9" w:rsidRDefault="00CD47F9" w:rsidP="00CD47F9">
      <w:pPr>
        <w:spacing w:line="100" w:lineRule="atLeast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bCs/>
          <w:sz w:val="20"/>
          <w:szCs w:val="20"/>
        </w:rPr>
        <w:t>Role</w:t>
      </w:r>
      <w:r w:rsidR="00684EFA">
        <w:rPr>
          <w:rFonts w:ascii="Calibri" w:hAnsi="Calibri"/>
          <w:b/>
          <w:bCs/>
          <w:sz w:val="20"/>
          <w:szCs w:val="20"/>
        </w:rPr>
        <w:t xml:space="preserve"> :</w:t>
      </w:r>
      <w:proofErr w:type="gramEnd"/>
      <w:r w:rsidR="00684EFA">
        <w:rPr>
          <w:rFonts w:ascii="Calibri" w:hAnsi="Calibri"/>
          <w:b/>
          <w:bCs/>
          <w:sz w:val="20"/>
          <w:szCs w:val="20"/>
        </w:rPr>
        <w:t xml:space="preserve"> Customer Support Representative.</w:t>
      </w:r>
      <w:r>
        <w:rPr>
          <w:rFonts w:ascii="Calibri" w:hAnsi="Calibri"/>
          <w:b/>
          <w:bCs/>
          <w:sz w:val="20"/>
          <w:szCs w:val="20"/>
        </w:rPr>
        <w:tab/>
      </w:r>
      <w:r w:rsidR="00684EFA">
        <w:rPr>
          <w:rFonts w:ascii="Calibri" w:hAnsi="Calibri"/>
          <w:sz w:val="20"/>
          <w:szCs w:val="20"/>
        </w:rPr>
        <w:tab/>
      </w:r>
    </w:p>
    <w:p w:rsidR="00CD47F9" w:rsidRDefault="00CD47F9" w:rsidP="00CD47F9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Handled outbound calls  and managed  general enquiry calls for a Sales Process</w:t>
      </w:r>
    </w:p>
    <w:p w:rsidR="0099198D" w:rsidRDefault="0099198D" w:rsidP="00CD47F9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contacted customer to </w:t>
      </w:r>
      <w:r w:rsidR="008B74D3">
        <w:rPr>
          <w:rFonts w:ascii="Calibri" w:hAnsi="Calibri"/>
          <w:sz w:val="20"/>
          <w:szCs w:val="20"/>
        </w:rPr>
        <w:t>follow-up</w:t>
      </w:r>
      <w:r>
        <w:rPr>
          <w:rFonts w:ascii="Calibri" w:hAnsi="Calibri"/>
          <w:sz w:val="20"/>
          <w:szCs w:val="20"/>
        </w:rPr>
        <w:t xml:space="preserve"> on purchases, suggest new merchandise and inform them about promotions and </w:t>
      </w:r>
      <w:r w:rsidR="008B74D3">
        <w:rPr>
          <w:rFonts w:ascii="Calibri" w:hAnsi="Calibri"/>
          <w:sz w:val="20"/>
          <w:szCs w:val="20"/>
        </w:rPr>
        <w:t>upcoming</w:t>
      </w:r>
      <w:r>
        <w:rPr>
          <w:rFonts w:ascii="Calibri" w:hAnsi="Calibri"/>
          <w:sz w:val="20"/>
          <w:szCs w:val="20"/>
        </w:rPr>
        <w:t xml:space="preserve"> events </w:t>
      </w:r>
    </w:p>
    <w:p w:rsidR="002D5CE4" w:rsidRDefault="00CD47F9" w:rsidP="002D5CE4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Was in the TOP 5 for achieving Sales Target across the globe.</w:t>
      </w:r>
    </w:p>
    <w:p w:rsidR="0099198D" w:rsidRDefault="0099198D" w:rsidP="0099198D">
      <w:pPr>
        <w:widowControl w:val="0"/>
        <w:suppressAutoHyphens/>
        <w:spacing w:after="0" w:line="100" w:lineRule="atLeast"/>
        <w:ind w:left="720"/>
        <w:rPr>
          <w:rFonts w:ascii="Calibri" w:hAnsi="Calibri"/>
          <w:sz w:val="20"/>
          <w:szCs w:val="20"/>
        </w:rPr>
      </w:pPr>
    </w:p>
    <w:p w:rsidR="0099198D" w:rsidRPr="00F73554" w:rsidRDefault="0099198D" w:rsidP="0099198D">
      <w:pPr>
        <w:widowControl w:val="0"/>
        <w:suppressAutoHyphens/>
        <w:spacing w:after="0" w:line="100" w:lineRule="atLeast"/>
        <w:ind w:left="720"/>
        <w:rPr>
          <w:rFonts w:ascii="Calibri" w:hAnsi="Calibri"/>
          <w:sz w:val="20"/>
          <w:szCs w:val="20"/>
        </w:rPr>
      </w:pPr>
    </w:p>
    <w:p w:rsidR="00CD47F9" w:rsidRDefault="00A05FEE" w:rsidP="00CD47F9">
      <w:pPr>
        <w:pBdr>
          <w:bottom w:val="single" w:sz="2" w:space="2" w:color="000000"/>
        </w:pBdr>
        <w:spacing w:line="100" w:lineRule="atLeast"/>
        <w:rPr>
          <w:rFonts w:ascii="Calibri" w:hAnsi="Calibri" w:cs="Cambria"/>
          <w:b/>
          <w:bCs/>
          <w:sz w:val="20"/>
          <w:szCs w:val="20"/>
        </w:rPr>
      </w:pPr>
      <w:r>
        <w:rPr>
          <w:rFonts w:ascii="Calibri" w:hAnsi="Calibri" w:cs="Cambria"/>
          <w:b/>
          <w:bCs/>
          <w:sz w:val="20"/>
          <w:szCs w:val="20"/>
        </w:rPr>
        <w:t>Additional Certification</w:t>
      </w:r>
    </w:p>
    <w:p w:rsidR="00CD47F9" w:rsidRPr="0099198D" w:rsidRDefault="00A05FEE" w:rsidP="0099198D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99198D">
        <w:rPr>
          <w:rFonts w:ascii="Calibri" w:hAnsi="Calibri"/>
          <w:sz w:val="20"/>
          <w:szCs w:val="20"/>
        </w:rPr>
        <w:t>Negotiation Master class</w:t>
      </w:r>
    </w:p>
    <w:p w:rsidR="00F56781" w:rsidRPr="0099198D" w:rsidRDefault="00F56781" w:rsidP="0099198D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99198D">
        <w:rPr>
          <w:rFonts w:ascii="Calibri" w:hAnsi="Calibri"/>
          <w:sz w:val="20"/>
          <w:szCs w:val="20"/>
        </w:rPr>
        <w:t>Certified Wellness Coach</w:t>
      </w:r>
    </w:p>
    <w:p w:rsidR="00F56781" w:rsidRPr="0099198D" w:rsidRDefault="00F56781" w:rsidP="0099198D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99198D">
        <w:rPr>
          <w:rFonts w:ascii="Calibri" w:hAnsi="Calibri"/>
          <w:sz w:val="20"/>
          <w:szCs w:val="20"/>
        </w:rPr>
        <w:t>Certified NLP (Neuro Linguistic Programming) Business Practitioner</w:t>
      </w:r>
    </w:p>
    <w:p w:rsidR="009B2E00" w:rsidRPr="0099198D" w:rsidRDefault="005368F0" w:rsidP="0099198D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99198D">
        <w:rPr>
          <w:rFonts w:ascii="Calibri" w:hAnsi="Calibri"/>
          <w:sz w:val="20"/>
          <w:szCs w:val="20"/>
        </w:rPr>
        <w:t>Advanced Diploma in NLP</w:t>
      </w:r>
      <w:r w:rsidR="009B2E00" w:rsidRPr="0099198D">
        <w:rPr>
          <w:rFonts w:ascii="Calibri" w:hAnsi="Calibri"/>
          <w:sz w:val="20"/>
          <w:szCs w:val="20"/>
        </w:rPr>
        <w:t xml:space="preserve"> and Coaching </w:t>
      </w:r>
      <w:r w:rsidRPr="0099198D">
        <w:rPr>
          <w:rFonts w:ascii="Calibri" w:hAnsi="Calibri"/>
          <w:sz w:val="20"/>
          <w:szCs w:val="20"/>
        </w:rPr>
        <w:t xml:space="preserve"> (</w:t>
      </w:r>
      <w:r w:rsidR="009B2E00" w:rsidRPr="0099198D">
        <w:rPr>
          <w:rFonts w:ascii="Calibri" w:hAnsi="Calibri"/>
          <w:sz w:val="20"/>
          <w:szCs w:val="20"/>
        </w:rPr>
        <w:t>Neuro</w:t>
      </w:r>
      <w:r w:rsidRPr="0099198D">
        <w:rPr>
          <w:rFonts w:ascii="Calibri" w:hAnsi="Calibri"/>
          <w:sz w:val="20"/>
          <w:szCs w:val="20"/>
        </w:rPr>
        <w:t xml:space="preserve"> Linguistic Programming)</w:t>
      </w:r>
    </w:p>
    <w:p w:rsidR="00F56781" w:rsidRPr="0099198D" w:rsidRDefault="00F56781" w:rsidP="0099198D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hAnsi="Calibri"/>
          <w:sz w:val="20"/>
          <w:szCs w:val="20"/>
        </w:rPr>
      </w:pPr>
      <w:r w:rsidRPr="0099198D">
        <w:rPr>
          <w:rFonts w:ascii="Calibri" w:hAnsi="Calibri"/>
          <w:sz w:val="20"/>
          <w:szCs w:val="20"/>
        </w:rPr>
        <w:t>Certified Associate Leadership and Executive Coach</w:t>
      </w:r>
    </w:p>
    <w:p w:rsidR="00F56781" w:rsidRPr="00F56781" w:rsidRDefault="00F56781" w:rsidP="00F56781">
      <w:pPr>
        <w:spacing w:after="0" w:line="240" w:lineRule="auto"/>
        <w:rPr>
          <w:b/>
        </w:rPr>
      </w:pPr>
    </w:p>
    <w:p w:rsidR="00A05FEE" w:rsidRPr="00D40C4D" w:rsidRDefault="00A05FEE" w:rsidP="00F56781">
      <w:pPr>
        <w:pBdr>
          <w:bottom w:val="single" w:sz="2" w:space="2" w:color="000000"/>
        </w:pBdr>
        <w:spacing w:after="0" w:line="100" w:lineRule="atLeast"/>
        <w:rPr>
          <w:rFonts w:ascii="Calibri" w:hAnsi="Calibri" w:cs="Cambria"/>
          <w:b/>
          <w:bCs/>
          <w:sz w:val="20"/>
          <w:szCs w:val="20"/>
        </w:rPr>
      </w:pPr>
      <w:r>
        <w:rPr>
          <w:rFonts w:ascii="Calibri" w:hAnsi="Calibri" w:cs="Cambria"/>
          <w:b/>
          <w:bCs/>
          <w:sz w:val="20"/>
          <w:szCs w:val="20"/>
        </w:rPr>
        <w:t>Extra Curricular Activities</w:t>
      </w:r>
    </w:p>
    <w:p w:rsidR="00CD47F9" w:rsidRDefault="00CD47F9" w:rsidP="00CD47F9">
      <w:pPr>
        <w:spacing w:line="100" w:lineRule="atLeast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An active member of Rotaract club Pune.</w:t>
      </w:r>
      <w:proofErr w:type="gramEnd"/>
    </w:p>
    <w:p w:rsidR="00D40C4D" w:rsidRPr="00D40C4D" w:rsidRDefault="00D40C4D" w:rsidP="00D40C4D">
      <w:pPr>
        <w:pBdr>
          <w:bottom w:val="single" w:sz="2" w:space="2" w:color="000000"/>
        </w:pBdr>
        <w:spacing w:line="100" w:lineRule="atLeast"/>
        <w:rPr>
          <w:rFonts w:ascii="Calibri" w:hAnsi="Calibri" w:cs="Cambria"/>
          <w:b/>
          <w:bCs/>
          <w:sz w:val="20"/>
          <w:szCs w:val="20"/>
        </w:rPr>
      </w:pPr>
      <w:r>
        <w:rPr>
          <w:rFonts w:ascii="Calibri" w:hAnsi="Calibri" w:cs="Cambria"/>
          <w:b/>
          <w:bCs/>
          <w:sz w:val="20"/>
          <w:szCs w:val="20"/>
        </w:rPr>
        <w:t>Personal Information</w:t>
      </w:r>
    </w:p>
    <w:p w:rsid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Technical Skills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color w:val="000000"/>
          <w:sz w:val="20"/>
          <w:szCs w:val="20"/>
        </w:rPr>
        <w:t xml:space="preserve">: Knowledge of MS Office, Internet and e-mailing. </w:t>
      </w:r>
    </w:p>
    <w:p w:rsidR="00CD47F9" w:rsidRP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Languages Known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  <w:t xml:space="preserve">: </w:t>
      </w:r>
      <w:r>
        <w:rPr>
          <w:rFonts w:ascii="Calibri" w:eastAsia="Helvetica" w:hAnsi="Calibri" w:cs="Helvetica"/>
          <w:color w:val="000000"/>
          <w:sz w:val="20"/>
          <w:szCs w:val="20"/>
        </w:rPr>
        <w:t xml:space="preserve">English, Hind, Marathi </w:t>
      </w:r>
      <w:proofErr w:type="gramStart"/>
      <w:r>
        <w:rPr>
          <w:rFonts w:ascii="Calibri" w:eastAsia="Helvetica" w:hAnsi="Calibri" w:cs="Helvetica"/>
          <w:color w:val="000000"/>
          <w:sz w:val="20"/>
          <w:szCs w:val="20"/>
        </w:rPr>
        <w:t>and  Malayalam</w:t>
      </w:r>
      <w:proofErr w:type="gramEnd"/>
      <w:r>
        <w:rPr>
          <w:rFonts w:ascii="Calibri" w:eastAsia="Helvetica" w:hAnsi="Calibri" w:cs="Helvetica"/>
          <w:color w:val="000000"/>
          <w:sz w:val="20"/>
          <w:szCs w:val="20"/>
        </w:rPr>
        <w:t>.</w:t>
      </w:r>
    </w:p>
    <w:p w:rsid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Hobbies / Interests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  <w:t xml:space="preserve">: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Painting, Drawing, Music.</w:t>
      </w:r>
    </w:p>
    <w:p w:rsid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 xml:space="preserve">Date of Birth 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  <w:t xml:space="preserve">: </w:t>
      </w:r>
      <w:r>
        <w:rPr>
          <w:rFonts w:ascii="Calibri" w:eastAsia="Helvetica" w:hAnsi="Calibri" w:cs="Helvetica"/>
          <w:bCs/>
          <w:color w:val="000000"/>
          <w:sz w:val="20"/>
          <w:szCs w:val="20"/>
        </w:rPr>
        <w:t>3rd December 1986.</w:t>
      </w:r>
    </w:p>
    <w:p w:rsidR="00CD47F9" w:rsidRPr="00CD47F9" w:rsidRDefault="00CD47F9" w:rsidP="00CD4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color w:val="000000"/>
          <w:sz w:val="20"/>
          <w:szCs w:val="20"/>
        </w:rPr>
        <w:t xml:space="preserve">Marital Status                   </w:t>
      </w:r>
      <w:r>
        <w:rPr>
          <w:rFonts w:ascii="Calibri" w:eastAsia="Helvetica" w:hAnsi="Calibri" w:cs="Helvetica"/>
          <w:b/>
          <w:color w:val="000000"/>
          <w:sz w:val="20"/>
          <w:szCs w:val="20"/>
        </w:rPr>
        <w:tab/>
        <w:t xml:space="preserve">: </w:t>
      </w:r>
      <w:r>
        <w:rPr>
          <w:rFonts w:ascii="Calibri" w:eastAsia="Helvetica" w:hAnsi="Calibri" w:cs="Helvetica"/>
          <w:color w:val="000000"/>
          <w:sz w:val="20"/>
          <w:szCs w:val="20"/>
        </w:rPr>
        <w:t>Married</w:t>
      </w:r>
    </w:p>
    <w:p w:rsidR="00CD47F9" w:rsidRDefault="00CD47F9" w:rsidP="00CD47F9">
      <w:pPr>
        <w:autoSpaceDE w:val="0"/>
        <w:rPr>
          <w:rFonts w:ascii="Calibri" w:eastAsia="Helvetica" w:hAnsi="Calibri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Nationality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  <w:t xml:space="preserve">   :</w:t>
      </w:r>
      <w:r>
        <w:rPr>
          <w:rFonts w:ascii="Calibri" w:eastAsia="Helvetica" w:hAnsi="Calibri" w:cs="Helvetica"/>
          <w:color w:val="000000"/>
          <w:sz w:val="20"/>
          <w:szCs w:val="20"/>
        </w:rPr>
        <w:t xml:space="preserve"> Indian.</w:t>
      </w:r>
    </w:p>
    <w:p w:rsidR="00CD47F9" w:rsidRPr="009B2E00" w:rsidRDefault="00CD47F9" w:rsidP="009B2E00">
      <w:pPr>
        <w:pBdr>
          <w:bottom w:val="single" w:sz="2" w:space="2" w:color="000000"/>
        </w:pBdr>
        <w:autoSpaceDE w:val="0"/>
        <w:rPr>
          <w:rFonts w:ascii="Calibri" w:eastAsia="Helvetica" w:hAnsi="Calibri" w:cs="Helvetica"/>
          <w:b/>
          <w:bCs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Declaration</w:t>
      </w:r>
    </w:p>
    <w:p w:rsidR="00F73554" w:rsidRPr="00B010C0" w:rsidRDefault="00CD47F9" w:rsidP="00B010C0">
      <w:pPr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TimesNewRomanPSMT" w:hAnsi="Calibri" w:cs="TimesNewRomanPSMT"/>
          <w:color w:val="000000"/>
          <w:sz w:val="20"/>
          <w:szCs w:val="20"/>
        </w:rPr>
        <w:t>I hereby declare that the above-mentioned information is true to the best of my knowledge.</w:t>
      </w:r>
    </w:p>
    <w:p w:rsidR="009F06C2" w:rsidRDefault="00CD47F9" w:rsidP="009F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>Date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  <w:t xml:space="preserve">: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</w:t>
      </w:r>
    </w:p>
    <w:p w:rsidR="009F06C2" w:rsidRDefault="00CD47F9" w:rsidP="009F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 xml:space="preserve">Place </w:t>
      </w:r>
      <w:r>
        <w:rPr>
          <w:rFonts w:ascii="Calibri" w:eastAsia="Helvetica" w:hAnsi="Calibri" w:cs="Helvetica"/>
          <w:b/>
          <w:bCs/>
          <w:color w:val="000000"/>
          <w:sz w:val="20"/>
          <w:szCs w:val="20"/>
        </w:rPr>
        <w:tab/>
        <w:t xml:space="preserve">: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ab/>
      </w:r>
    </w:p>
    <w:p w:rsidR="009F06C2" w:rsidRDefault="009F06C2" w:rsidP="009F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Calibri" w:eastAsia="TimesNewRomanPSMT" w:hAnsi="Calibri" w:cs="TimesNewRomanPSMT"/>
          <w:color w:val="000000"/>
          <w:sz w:val="20"/>
          <w:szCs w:val="20"/>
        </w:rPr>
      </w:pPr>
    </w:p>
    <w:p w:rsidR="00FC2E93" w:rsidRPr="00B010C0" w:rsidRDefault="009F06C2" w:rsidP="00B010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CD47F9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CD47F9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CD47F9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B010C0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  <w:r w:rsidR="00CD47F9">
        <w:rPr>
          <w:rFonts w:ascii="Calibri" w:eastAsia="TimesNewRomanPSMT" w:hAnsi="Calibri" w:cs="TimesNewRomanPSMT"/>
          <w:color w:val="000000"/>
          <w:sz w:val="20"/>
          <w:szCs w:val="20"/>
        </w:rPr>
        <w:tab/>
      </w:r>
    </w:p>
    <w:sectPr w:rsidR="00FC2E93" w:rsidRPr="00B010C0" w:rsidSect="0099198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135"/>
    <w:multiLevelType w:val="hybridMultilevel"/>
    <w:tmpl w:val="4CE8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A8A"/>
    <w:multiLevelType w:val="multilevel"/>
    <w:tmpl w:val="FA3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58F9"/>
    <w:multiLevelType w:val="hybridMultilevel"/>
    <w:tmpl w:val="20A232FC"/>
    <w:lvl w:ilvl="0" w:tplc="6D2A6C6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7086"/>
    <w:multiLevelType w:val="hybridMultilevel"/>
    <w:tmpl w:val="69704ACA"/>
    <w:lvl w:ilvl="0" w:tplc="9A32E5D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50660"/>
    <w:multiLevelType w:val="hybridMultilevel"/>
    <w:tmpl w:val="BBA64F42"/>
    <w:lvl w:ilvl="0" w:tplc="2CD8B6E8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A74AE"/>
    <w:multiLevelType w:val="hybridMultilevel"/>
    <w:tmpl w:val="1EA0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5BE9"/>
    <w:rsid w:val="00033727"/>
    <w:rsid w:val="000A2A27"/>
    <w:rsid w:val="000F32E1"/>
    <w:rsid w:val="00131DA4"/>
    <w:rsid w:val="00165261"/>
    <w:rsid w:val="00167081"/>
    <w:rsid w:val="00176954"/>
    <w:rsid w:val="001C1F9F"/>
    <w:rsid w:val="001C4D8F"/>
    <w:rsid w:val="001E5B35"/>
    <w:rsid w:val="00230649"/>
    <w:rsid w:val="00260945"/>
    <w:rsid w:val="002668E8"/>
    <w:rsid w:val="00275FB5"/>
    <w:rsid w:val="00292D0D"/>
    <w:rsid w:val="002D5CE4"/>
    <w:rsid w:val="002F5194"/>
    <w:rsid w:val="00335143"/>
    <w:rsid w:val="00362B8C"/>
    <w:rsid w:val="0038604A"/>
    <w:rsid w:val="003E1060"/>
    <w:rsid w:val="00421DCC"/>
    <w:rsid w:val="004404A8"/>
    <w:rsid w:val="004A2FA9"/>
    <w:rsid w:val="00514425"/>
    <w:rsid w:val="005368F0"/>
    <w:rsid w:val="005C53E7"/>
    <w:rsid w:val="00605929"/>
    <w:rsid w:val="00620F40"/>
    <w:rsid w:val="00684EFA"/>
    <w:rsid w:val="007568BF"/>
    <w:rsid w:val="007714BD"/>
    <w:rsid w:val="00785F33"/>
    <w:rsid w:val="007D5495"/>
    <w:rsid w:val="00803A7C"/>
    <w:rsid w:val="008251E5"/>
    <w:rsid w:val="008B74D3"/>
    <w:rsid w:val="008C785C"/>
    <w:rsid w:val="00925E0B"/>
    <w:rsid w:val="0094670E"/>
    <w:rsid w:val="0099198D"/>
    <w:rsid w:val="009B2E00"/>
    <w:rsid w:val="009C72AC"/>
    <w:rsid w:val="009F06C2"/>
    <w:rsid w:val="009F3CD2"/>
    <w:rsid w:val="00A05FEE"/>
    <w:rsid w:val="00A2180A"/>
    <w:rsid w:val="00A3152C"/>
    <w:rsid w:val="00A428E9"/>
    <w:rsid w:val="00AA2BAB"/>
    <w:rsid w:val="00AC6AF1"/>
    <w:rsid w:val="00B010C0"/>
    <w:rsid w:val="00B0680C"/>
    <w:rsid w:val="00BB245E"/>
    <w:rsid w:val="00C6136B"/>
    <w:rsid w:val="00C76D74"/>
    <w:rsid w:val="00CA1A8A"/>
    <w:rsid w:val="00CD47F9"/>
    <w:rsid w:val="00D40C4D"/>
    <w:rsid w:val="00D4530F"/>
    <w:rsid w:val="00D802D8"/>
    <w:rsid w:val="00D976E2"/>
    <w:rsid w:val="00DC57AB"/>
    <w:rsid w:val="00E71091"/>
    <w:rsid w:val="00E75712"/>
    <w:rsid w:val="00E75BE9"/>
    <w:rsid w:val="00EB422B"/>
    <w:rsid w:val="00EC01E5"/>
    <w:rsid w:val="00F56781"/>
    <w:rsid w:val="00F73554"/>
    <w:rsid w:val="00FC2E93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A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D47F9"/>
    <w:rPr>
      <w:color w:val="000080"/>
      <w:u w:val="single"/>
    </w:rPr>
  </w:style>
  <w:style w:type="paragraph" w:customStyle="1" w:styleId="TableContents">
    <w:name w:val="Table Contents"/>
    <w:basedOn w:val="Normal"/>
    <w:rsid w:val="00CD47F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bulletedlist">
    <w:name w:val="bulleted list"/>
    <w:basedOn w:val="Normal"/>
    <w:rsid w:val="00CD47F9"/>
    <w:pPr>
      <w:numPr>
        <w:numId w:val="1"/>
      </w:num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106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51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u.3067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EDB4-38E4-4C2A-BA1B-0333139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Nimmy Pereira</dc:creator>
  <cp:lastModifiedBy>784812338</cp:lastModifiedBy>
  <cp:revision>41</cp:revision>
  <cp:lastPrinted>2017-02-08T11:28:00Z</cp:lastPrinted>
  <dcterms:created xsi:type="dcterms:W3CDTF">2016-10-05T12:39:00Z</dcterms:created>
  <dcterms:modified xsi:type="dcterms:W3CDTF">2017-11-24T13:28:00Z</dcterms:modified>
</cp:coreProperties>
</file>