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tbl>
      <w:tblPr>
        <w:tblStyle w:val="TableGrid"/>
        <w:tblW w:w="10757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"/>
        <w:gridCol w:w="3397"/>
        <w:gridCol w:w="7342"/>
      </w:tblGrid>
      <w:tr w:rsidR="00240818" w:rsidRPr="00E02F79" w:rsidTr="00717923">
        <w:trPr>
          <w:trHeight w:val="1762"/>
        </w:trPr>
        <w:tc>
          <w:tcPr>
            <w:tcW w:w="10757" w:type="dxa"/>
            <w:gridSpan w:val="3"/>
          </w:tcPr>
          <w:p w:rsidR="00240818" w:rsidRPr="00E02F79" w:rsidRDefault="00EA0A95" w:rsidP="004917BA">
            <w:pPr>
              <w:tabs>
                <w:tab w:val="left" w:pos="90"/>
                <w:tab w:val="left" w:pos="6750"/>
                <w:tab w:val="left" w:pos="7110"/>
              </w:tabs>
              <w:ind w:left="-90"/>
            </w:pPr>
            <w:r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  <w:lang w:val="en-U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1201003</wp:posOffset>
                  </wp:positionH>
                  <wp:positionV relativeFrom="paragraph">
                    <wp:posOffset>477654</wp:posOffset>
                  </wp:positionV>
                  <wp:extent cx="1003110" cy="1050720"/>
                  <wp:effectExtent l="0" t="0" r="6985" b="0"/>
                  <wp:wrapNone/>
                  <wp:docPr id="16" name="Picture 16" descr="C:\Users\isha.gupta\Desktop\WIP\Saurabh Sood\Saurabh SoodPrem090317C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sha.gupta\Desktop\WIP\Saurabh Sood\Saurabh SoodPrem090317CD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50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6A9">
              <w:rPr>
                <w:noProof/>
                <w:lang w:val="en-US"/>
              </w:rPr>
              <w:pict>
                <v:rect id="Rectangle 7" o:spid="_x0000_s1026" style="position:absolute;left:0;text-align:left;margin-left:87.6pt;margin-top:34.7pt;width:93.75pt;height:85.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" filled="f" stroked="f" strokeweight="2pt">
                  <v:textbox>
                    <w:txbxContent>
                      <w:p w:rsidR="004917BA" w:rsidRDefault="004917BA" w:rsidP="004917B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446A9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98.75pt;margin-top:25.7pt;width:331.5pt;height:82.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" filled="f" stroked="f">
                  <v:textbox>
                    <w:txbxContent>
                      <w:p w:rsidR="00717923" w:rsidRDefault="00717923" w:rsidP="00717923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1DABF9"/>
                          </w:rPr>
                        </w:pPr>
                        <w:proofErr w:type="spellStart"/>
                        <w:r w:rsidRPr="00717923">
                          <w:rPr>
                            <w:rFonts w:ascii="Tahoma" w:hAnsi="Tahoma" w:cs="Tahoma"/>
                            <w:b/>
                            <w:color w:val="1DABF9"/>
                          </w:rPr>
                          <w:t>Saurabh</w:t>
                        </w:r>
                        <w:proofErr w:type="spellEnd"/>
                        <w:r w:rsidRPr="00717923">
                          <w:rPr>
                            <w:rFonts w:ascii="Tahoma" w:hAnsi="Tahoma" w:cs="Tahoma"/>
                            <w:b/>
                            <w:color w:val="1DABF9"/>
                          </w:rPr>
                          <w:t xml:space="preserve"> </w:t>
                        </w:r>
                      </w:p>
                      <w:p w:rsidR="00240818" w:rsidRDefault="00BB50C3" w:rsidP="007F2C2E">
                        <w:pPr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A result-oriented professional targeting </w:t>
                        </w:r>
                        <w:r w:rsidRPr="00BB50C3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middle level assignments in </w:t>
                        </w:r>
                        <w:r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>Client Relationship Management/Design Engineering</w:t>
                        </w:r>
                        <w:r w:rsidR="00D832F7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/Manufacturing </w:t>
                        </w:r>
                        <w:proofErr w:type="spellStart"/>
                        <w:r w:rsidR="00D832F7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>Operations</w:t>
                        </w:r>
                        <w:r w:rsidRPr="00BB50C3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>with</w:t>
                        </w:r>
                        <w:proofErr w:type="spellEnd"/>
                        <w:r w:rsidRPr="00BB50C3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 an organisation of high repute</w:t>
                        </w:r>
                      </w:p>
                      <w:p w:rsidR="00BB50C3" w:rsidRPr="000F2DBF" w:rsidRDefault="00BB50C3" w:rsidP="00717923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>Location Preference:</w:t>
                        </w:r>
                        <w:r w:rsidR="00DC2EA4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 Gulf Cities/US</w:t>
                        </w:r>
                        <w:r w:rsidR="00D832F7">
                          <w:rPr>
                            <w:rFonts w:ascii="Tahoma" w:eastAsia="Calibri" w:hAnsi="Tahoma" w:cs="Tahoma"/>
                            <w:color w:val="808080"/>
                            <w:sz w:val="20"/>
                            <w:szCs w:val="20"/>
                          </w:rPr>
                          <w:t xml:space="preserve"> /PAN India</w:t>
                        </w:r>
                      </w:p>
                      <w:p w:rsidR="00717923" w:rsidRDefault="00717923"/>
                    </w:txbxContent>
                  </v:textbox>
                </v:shape>
              </w:pict>
            </w:r>
            <w:r w:rsidR="00240818" w:rsidRPr="00E02F79">
              <w:br w:type="page"/>
            </w:r>
            <w:r w:rsidR="004917BA" w:rsidRPr="00E02F79">
              <w:rPr>
                <w:noProof/>
                <w:lang w:val="en-US"/>
              </w:rPr>
              <w:drawing>
                <wp:inline distT="0" distB="0" distL="0" distR="0">
                  <wp:extent cx="6858000" cy="1608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-int-gr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6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18" w:rsidRPr="00E02F79" w:rsidTr="00717923">
        <w:trPr>
          <w:trHeight w:val="200"/>
        </w:trPr>
        <w:tc>
          <w:tcPr>
            <w:tcW w:w="10757" w:type="dxa"/>
            <w:gridSpan w:val="3"/>
          </w:tcPr>
          <w:p w:rsidR="007F2C2E" w:rsidRDefault="005940CC" w:rsidP="007F2C2E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eastAsia="Calibri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808080"/>
                <w:sz w:val="20"/>
                <w:szCs w:val="20"/>
              </w:rPr>
              <w:t xml:space="preserve">                                      </w:t>
            </w:r>
            <w:hyperlink r:id="rId10" w:history="1">
              <w:r w:rsidR="007F2C2E" w:rsidRPr="00120AA0">
                <w:rPr>
                  <w:rStyle w:val="Hyperlink"/>
                  <w:rFonts w:ascii="Tahoma" w:eastAsia="Calibri" w:hAnsi="Tahoma" w:cs="Tahoma"/>
                  <w:b/>
                  <w:sz w:val="20"/>
                  <w:szCs w:val="20"/>
                </w:rPr>
                <w:t>Saurabh.359854@2freemail.com</w:t>
              </w:r>
            </w:hyperlink>
          </w:p>
          <w:p w:rsidR="00240818" w:rsidRDefault="005940CC" w:rsidP="007F2C2E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eastAsia="Calibri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color w:val="80808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7F2C2E" w:rsidRPr="00E02F79" w:rsidRDefault="007F2C2E" w:rsidP="007F2C2E">
            <w:pPr>
              <w:tabs>
                <w:tab w:val="left" w:pos="90"/>
                <w:tab w:val="left" w:pos="6750"/>
                <w:tab w:val="left" w:pos="7110"/>
              </w:tabs>
            </w:pPr>
          </w:p>
        </w:tc>
      </w:tr>
      <w:tr w:rsidR="00E156D1" w:rsidRPr="00E02F79" w:rsidTr="00717923">
        <w:trPr>
          <w:trHeight w:val="2252"/>
        </w:trPr>
        <w:tc>
          <w:tcPr>
            <w:tcW w:w="3415" w:type="dxa"/>
            <w:gridSpan w:val="2"/>
            <w:shd w:val="clear" w:color="auto" w:fill="FFFFFF" w:themeFill="background1"/>
          </w:tcPr>
          <w:p w:rsidR="00E156D1" w:rsidRPr="00E02F79" w:rsidRDefault="00E156D1" w:rsidP="00C93162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E02F79">
              <w:rPr>
                <w:noProof/>
                <w:color w:val="F0563D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613" w:rsidRPr="00E02F79">
              <w:rPr>
                <w:rFonts w:ascii="Tahoma" w:hAnsi="Tahoma" w:cs="Tahoma"/>
                <w:color w:val="00B0F0"/>
                <w:sz w:val="28"/>
                <w:szCs w:val="28"/>
              </w:rPr>
              <w:t>Core Competencies</w:t>
            </w:r>
          </w:p>
          <w:p w:rsidR="00E156D1" w:rsidRPr="00E02F79" w:rsidRDefault="00E156D1" w:rsidP="00C93162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  <w:tbl>
            <w:tblPr>
              <w:tblStyle w:val="TableGrid"/>
              <w:tblW w:w="3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57"/>
              <w:gridCol w:w="1219"/>
            </w:tblGrid>
            <w:tr w:rsidR="00E156D1" w:rsidRPr="00E02F79" w:rsidTr="00E02F79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 xml:space="preserve">Client Relationship Management     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BB50C3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BB50C3" w:rsidRPr="00E02F79" w:rsidRDefault="00D832F7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Manufacturing Operations</w:t>
                  </w:r>
                </w:p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Product Development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02F79" w:rsidRPr="00E02F79" w:rsidRDefault="00E02F79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F79" w:rsidRPr="00E02F79" w:rsidRDefault="00E02F79" w:rsidP="00E156D1">
                  <w:pPr>
                    <w:rPr>
                      <w:sz w:val="12"/>
                    </w:rPr>
                  </w:pPr>
                </w:p>
                <w:p w:rsidR="00E02F79" w:rsidRPr="00E02F79" w:rsidRDefault="00E02F79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Operations</w:t>
                  </w:r>
                  <w:r w:rsidR="00E156D1"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 xml:space="preserve"> Management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02F79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211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Product Designing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02F79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301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E02F79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Design Engineering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156D1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3" name="Picture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175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Service Delivery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02F79" w:rsidP="00E156D1"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495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Business Development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02F79" w:rsidP="00E156D1">
                  <w:pPr>
                    <w:rPr>
                      <w:noProof/>
                    </w:rPr>
                  </w:pPr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56D1" w:rsidRPr="00E02F79" w:rsidTr="00E02F79">
              <w:trPr>
                <w:trHeight w:val="279"/>
              </w:trPr>
              <w:tc>
                <w:tcPr>
                  <w:tcW w:w="2157" w:type="dxa"/>
                  <w:shd w:val="clear" w:color="auto" w:fill="auto"/>
                </w:tcPr>
                <w:p w:rsidR="00E156D1" w:rsidRPr="00E02F79" w:rsidRDefault="00BB50C3" w:rsidP="00E156D1">
                  <w:pP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</w:pPr>
                  <w:r w:rsidRPr="00E02F79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</w:rPr>
                    <w:t>Team Management</w:t>
                  </w:r>
                </w:p>
              </w:tc>
              <w:tc>
                <w:tcPr>
                  <w:tcW w:w="1219" w:type="dxa"/>
                  <w:shd w:val="clear" w:color="auto" w:fill="auto"/>
                </w:tcPr>
                <w:p w:rsidR="00E156D1" w:rsidRPr="00E02F79" w:rsidRDefault="00E156D1" w:rsidP="00E156D1">
                  <w:pPr>
                    <w:rPr>
                      <w:noProof/>
                    </w:rPr>
                  </w:pPr>
                  <w:r w:rsidRPr="00E0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5stars.gif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156D1" w:rsidRPr="00E02F79" w:rsidRDefault="00E156D1" w:rsidP="00C93162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42" w:type="dxa"/>
            <w:shd w:val="clear" w:color="auto" w:fill="FFFFFF" w:themeFill="background1"/>
          </w:tcPr>
          <w:p w:rsidR="00AE0A5B" w:rsidRPr="00E02F79" w:rsidRDefault="00E156D1" w:rsidP="00AE0A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noProof/>
                <w:color w:val="70AD47"/>
              </w:rPr>
              <w:br/>
            </w:r>
            <w:r w:rsidRPr="00E02F79">
              <w:rPr>
                <w:noProof/>
                <w:color w:val="70AD47"/>
                <w:lang w:val="en-US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Profile Summary</w:t>
            </w:r>
          </w:p>
          <w:p w:rsidR="004A5613" w:rsidRPr="00E02F79" w:rsidRDefault="004A5613" w:rsidP="00AE0A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 competent professional with </w:t>
            </w:r>
            <w:r w:rsidRPr="00572F5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nearly 4 years of experience in Customer Service and over 3 years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</w:t>
            </w:r>
            <w:r w:rsidR="00BB50C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Engine Design &amp; Development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BB50C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Knowledge of designing &amp; developing Engine Components. Spearheaded the complete product development cycle starting from product design, tool design, manufacturing, assembly, integration, and so on. Proficient</w:t>
            </w:r>
            <w:r w:rsidR="00AE0A5B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in managing business operations encompassing customer relationship management, day-to-day activities of administrative functions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. Skilled in working in fast-paced, high-tech environments requiring skills in management, team building and training. Ensuring customer satisfaction by achieving delivery of service quality norms. Executing policies &amp; procedures in the operating systems to achieve greater customer delight. </w:t>
            </w:r>
          </w:p>
          <w:p w:rsidR="00E156D1" w:rsidRPr="00E02F79" w:rsidRDefault="00E156D1" w:rsidP="00AE0A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br/>
            </w:r>
            <w:r w:rsidRPr="00E02F79">
              <w:rPr>
                <w:rFonts w:ascii="Tahoma" w:hAnsi="Tahoma" w:cs="Tahoma"/>
                <w:noProof/>
                <w:color w:val="F0563D"/>
                <w:sz w:val="28"/>
                <w:szCs w:val="28"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288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Education</w:t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  <w:r w:rsidR="0071792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Pursuing </w:t>
            </w:r>
            <w:proofErr w:type="spellStart"/>
            <w:r w:rsidR="0071792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M.Tech</w:t>
            </w:r>
            <w:proofErr w:type="spellEnd"/>
            <w:r w:rsidR="0071792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71792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Automobile and Engine Technology) from University of Stuttgart, Germany </w:t>
            </w:r>
          </w:p>
          <w:p w:rsidR="00E156D1" w:rsidRPr="00E02F79" w:rsidRDefault="00717923" w:rsidP="00E156D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B.Tech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 (Mechanical Engineering) from Punjab Technical University, India</w:t>
            </w:r>
          </w:p>
          <w:p w:rsidR="00D666F7" w:rsidRPr="00E02F79" w:rsidRDefault="00D666F7" w:rsidP="00E156D1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12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Sacred Heart Sr. Sec. School, Ludhiana</w:t>
            </w:r>
          </w:p>
          <w:p w:rsidR="00D666F7" w:rsidRPr="00E02F79" w:rsidRDefault="00D666F7" w:rsidP="00E156D1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10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from DAV Public School, Ludhiana</w:t>
            </w:r>
          </w:p>
          <w:p w:rsidR="00E156D1" w:rsidRPr="00E02F79" w:rsidRDefault="00E156D1" w:rsidP="00E156D1">
            <w:pPr>
              <w:tabs>
                <w:tab w:val="left" w:pos="90"/>
                <w:tab w:val="left" w:pos="6750"/>
                <w:tab w:val="left" w:pos="7110"/>
              </w:tabs>
            </w:pPr>
          </w:p>
        </w:tc>
      </w:tr>
      <w:tr w:rsidR="00DF5111" w:rsidRPr="00E02F79" w:rsidTr="00717923">
        <w:trPr>
          <w:trHeight w:val="180"/>
        </w:trPr>
        <w:tc>
          <w:tcPr>
            <w:tcW w:w="10757" w:type="dxa"/>
            <w:gridSpan w:val="3"/>
            <w:shd w:val="clear" w:color="auto" w:fill="auto"/>
          </w:tcPr>
          <w:p w:rsidR="00DF5111" w:rsidRPr="00E02F79" w:rsidRDefault="00DF5111" w:rsidP="00C931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</w:p>
        </w:tc>
      </w:tr>
      <w:tr w:rsidR="00E156D1" w:rsidRPr="00E02F79" w:rsidTr="00717923">
        <w:trPr>
          <w:trHeight w:val="5817"/>
        </w:trPr>
        <w:tc>
          <w:tcPr>
            <w:tcW w:w="10757" w:type="dxa"/>
            <w:gridSpan w:val="3"/>
            <w:shd w:val="clear" w:color="auto" w:fill="FFFFFF" w:themeFill="background1"/>
          </w:tcPr>
          <w:p w:rsidR="00E156D1" w:rsidRPr="00E02F79" w:rsidRDefault="00E156D1" w:rsidP="00E156D1">
            <w:r w:rsidRPr="00E02F79">
              <w:rPr>
                <w:noProof/>
              </w:rPr>
              <w:br/>
            </w:r>
            <w:r w:rsidRPr="00E02F79">
              <w:rPr>
                <w:noProof/>
                <w:lang w:val="en-US"/>
              </w:rPr>
              <w:drawing>
                <wp:inline distT="0" distB="0" distL="0" distR="0">
                  <wp:extent cx="228600" cy="228600"/>
                  <wp:effectExtent l="0" t="0" r="0" b="0"/>
                  <wp:docPr id="292" name="Picture 292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Career Timeline</w:t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E156D1" w:rsidRPr="00E02F79" w:rsidRDefault="000446A9" w:rsidP="00E156D1">
            <w:pPr>
              <w:tabs>
                <w:tab w:val="left" w:pos="90"/>
                <w:tab w:val="left" w:pos="6750"/>
                <w:tab w:val="left" w:pos="7110"/>
              </w:tabs>
            </w:pPr>
            <w:r w:rsidRPr="000446A9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28" type="#_x0000_t202" style="position:absolute;margin-left:123.75pt;margin-top:133.95pt;width:83.25pt;height:5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" filled="f" stroked="f">
                  <v:textbox>
                    <w:txbxContent>
                      <w:p w:rsidR="00E156D1" w:rsidRPr="006A72BC" w:rsidRDefault="00AE0A5B" w:rsidP="00B035E4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AMCO Industries, Ludhiana</w:t>
                        </w:r>
                        <w:r w:rsidR="00E156D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br/>
                        </w:r>
                        <w:r w:rsidR="00E156D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br/>
                        </w:r>
                        <w:r w:rsidRPr="00AE0A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Jul’11-Dec’11</w:t>
                        </w:r>
                      </w:p>
                      <w:p w:rsidR="00E156D1" w:rsidRDefault="00E156D1" w:rsidP="00B035E4"/>
                    </w:txbxContent>
                  </v:textbox>
                </v:shape>
              </w:pict>
            </w:r>
            <w:r w:rsidRPr="000446A9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29" type="#_x0000_t202" style="position:absolute;margin-left:325.75pt;margin-top:116.95pt;width:83.25pt;height:74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" filled="f" stroked="f">
                  <v:textbox>
                    <w:txbxContent>
                      <w:p w:rsidR="00E156D1" w:rsidRPr="006A72BC" w:rsidRDefault="00AE0A5B" w:rsidP="00E156D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Mann + Hummel GmbH, Ludwigsburg, Germany</w:t>
                        </w:r>
                        <w:r w:rsidR="00E156D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br/>
                        </w:r>
                        <w:r w:rsidR="00E156D1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br/>
                        </w:r>
                        <w:r w:rsidRPr="00AE0A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Feb’15 – Jan’17</w:t>
                        </w:r>
                      </w:p>
                      <w:p w:rsidR="00E156D1" w:rsidRDefault="00E156D1" w:rsidP="00E156D1"/>
                    </w:txbxContent>
                  </v:textbox>
                </v:shape>
              </w:pict>
            </w:r>
            <w:r w:rsidRPr="000446A9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Text Box 5" o:spid="_x0000_s1030" type="#_x0000_t202" style="position:absolute;margin-left:424pt;margin-top:11.95pt;width:78.75pt;height:74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" filled="f" stroked="f">
                  <v:textbox>
                    <w:txbxContent>
                      <w:p w:rsidR="00E156D1" w:rsidRPr="006A72BC" w:rsidRDefault="00AE0A5B" w:rsidP="00E156D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AE0A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Oct’13-Present</w:t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Persian Restaurant, Stuttgart, Germany</w:t>
                        </w:r>
                      </w:p>
                      <w:p w:rsidR="00E156D1" w:rsidRDefault="00E156D1" w:rsidP="00E156D1"/>
                    </w:txbxContent>
                  </v:textbox>
                </v:shape>
              </w:pict>
            </w:r>
            <w:r w:rsidRPr="000446A9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1" type="#_x0000_t202" style="position:absolute;margin-left:227.6pt;margin-top:11.1pt;width:78.75pt;height:74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" filled="f" stroked="f">
                  <v:textbox>
                    <w:txbxContent>
                      <w:p w:rsidR="00E156D1" w:rsidRPr="006A72BC" w:rsidRDefault="00AE0A5B" w:rsidP="00B035E4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AE0A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Aug’13-Sep’14</w:t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Rennteam</w:t>
                        </w:r>
                        <w:proofErr w:type="spellEnd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Uni</w:t>
                        </w:r>
                        <w:proofErr w:type="spellEnd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 xml:space="preserve"> Stuttgart </w:t>
                        </w:r>
                        <w:proofErr w:type="spellStart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e.V</w:t>
                        </w:r>
                        <w:proofErr w:type="spellEnd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., Stuttgart, Germany</w:t>
                        </w:r>
                      </w:p>
                      <w:p w:rsidR="00E156D1" w:rsidRDefault="00E156D1" w:rsidP="00B035E4"/>
                    </w:txbxContent>
                  </v:textbox>
                </v:shape>
              </w:pict>
            </w:r>
            <w:r w:rsidRPr="000446A9">
              <w:rPr>
                <w:rFonts w:ascii="Tahoma" w:hAnsi="Tahoma" w:cs="Tahoma"/>
                <w:noProof/>
                <w:color w:val="6A6969"/>
                <w:sz w:val="20"/>
                <w:szCs w:val="20"/>
                <w:lang w:val="en-US"/>
              </w:rPr>
              <w:pict>
                <v:shape id="_x0000_s1032" type="#_x0000_t202" style="position:absolute;margin-left:24.35pt;margin-top:11.85pt;width:80.25pt;height:74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" filled="f" stroked="f">
                  <v:textbox>
                    <w:txbxContent>
                      <w:p w:rsidR="00E156D1" w:rsidRPr="006A72BC" w:rsidRDefault="00AE0A5B" w:rsidP="00E3372C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</w:pPr>
                        <w:r w:rsidRPr="00AE0A5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Jan’08-Dec’10</w:t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r w:rsidR="00E156D1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>Balwindra</w:t>
                        </w:r>
                        <w:proofErr w:type="spellEnd"/>
                        <w:r w:rsidRPr="00AE0A5B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</w:rPr>
                          <w:t xml:space="preserve"> Tools Pvt. Ltd., Ludhiana</w:t>
                        </w:r>
                      </w:p>
                      <w:p w:rsidR="00E156D1" w:rsidRDefault="00E156D1" w:rsidP="00E3372C"/>
                    </w:txbxContent>
                  </v:textbox>
                </v:shape>
              </w:pict>
            </w:r>
            <w:r w:rsidR="00E156D1" w:rsidRPr="00E02F79">
              <w:rPr>
                <w:noProof/>
                <w:lang w:val="en-US"/>
              </w:rPr>
              <w:drawing>
                <wp:inline distT="0" distB="0" distL="0" distR="0">
                  <wp:extent cx="6693535" cy="24682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imeline-int-grey5blocks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535" cy="246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923" w:rsidRPr="00E02F79" w:rsidTr="00717923">
        <w:tblPrEx>
          <w:shd w:val="clear" w:color="auto" w:fill="FFFFFF" w:themeFill="background1"/>
        </w:tblPrEx>
        <w:trPr>
          <w:gridBefore w:val="1"/>
          <w:wBefore w:w="18" w:type="dxa"/>
          <w:trHeight w:val="4103"/>
        </w:trPr>
        <w:tc>
          <w:tcPr>
            <w:tcW w:w="10739" w:type="dxa"/>
            <w:gridSpan w:val="2"/>
            <w:shd w:val="clear" w:color="auto" w:fill="FFFFFF" w:themeFill="background1"/>
          </w:tcPr>
          <w:p w:rsidR="00717923" w:rsidRPr="00E02F79" w:rsidRDefault="00717923" w:rsidP="00582DBA">
            <w:pPr>
              <w:rPr>
                <w:b/>
                <w:color w:val="808080" w:themeColor="background1" w:themeShade="80"/>
              </w:rPr>
            </w:pPr>
            <w:r w:rsidRPr="00E02F79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8" name="Picture 29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Work Experience</w:t>
            </w:r>
          </w:p>
          <w:p w:rsidR="00717923" w:rsidRPr="00E02F79" w:rsidRDefault="00717923" w:rsidP="00717923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Oct’13-Present</w:t>
            </w: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  <w:t>Persian Restaurant, Stuttgart, Germany</w:t>
            </w:r>
            <w:r w:rsidR="00D666F7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Manager-Customer Service</w:t>
            </w:r>
          </w:p>
          <w:p w:rsidR="00717923" w:rsidRPr="00E02F79" w:rsidRDefault="00717923" w:rsidP="00717923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Improving customer service experience, creating engaged customers and facilitating organic growth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Taking ownership of customers issues and following problems through to resolution</w:t>
            </w:r>
          </w:p>
          <w:p w:rsidR="00717923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Setting a clear mission and deploying strategies focused towards that mission 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Developing service procedures, policies and standards; keeping accurate records and document customer service actions and discussions</w:t>
            </w:r>
          </w:p>
          <w:p w:rsidR="00CC55DF" w:rsidRPr="00E02F79" w:rsidRDefault="00CC55DF" w:rsidP="004A56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Respond</w:t>
            </w:r>
            <w:r w:rsid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ing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to telephone inquiries, providing quality service to customers and associates inquiring about the availability </w:t>
            </w:r>
            <w:r w:rsidR="004A5613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of products or status of orders; 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analysing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statistics and compiling accurate reports</w:t>
            </w:r>
          </w:p>
          <w:p w:rsidR="004A5613" w:rsidRPr="00E02F79" w:rsidRDefault="004A5613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Ensuring the highest standards of food service </w:t>
            </w: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w.r.t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. Health &amp; Safety management while adhering to hygiene procedures &amp; standards </w:t>
            </w:r>
          </w:p>
          <w:p w:rsidR="004A5613" w:rsidRPr="00E02F79" w:rsidRDefault="004A5613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Communicating with the kitchen staff to ensure efficient food service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Recruiting, mentoring and developing customer service agents and nurturing an environment where they can excel through encouragement and empowerment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Keeping ahead of industry’s developments and applying best practices to areas of improvement</w:t>
            </w:r>
          </w:p>
          <w:p w:rsidR="00CC55DF" w:rsidRPr="00E02F79" w:rsidRDefault="00CC55DF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Controlling resources and utilising assets to achieve qualitative and quantitative targets</w:t>
            </w:r>
          </w:p>
          <w:p w:rsidR="00CC55DF" w:rsidRPr="00E02F79" w:rsidRDefault="00E02F79" w:rsidP="004A561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Adhering to and managing</w:t>
            </w:r>
            <w:r w:rsidR="00CC55DF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the approved budget; maintaining orderly workflow according to priorities</w:t>
            </w:r>
          </w:p>
          <w:p w:rsidR="00CC55DF" w:rsidRPr="00E02F79" w:rsidRDefault="00CC55DF" w:rsidP="00CC55D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17923" w:rsidRPr="00E02F79" w:rsidRDefault="00717923" w:rsidP="007179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Significant Accomplishments:</w:t>
            </w:r>
          </w:p>
          <w:p w:rsidR="00BB50C3" w:rsidRDefault="00BB50C3" w:rsidP="00AF3F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Measured employee satisfaction using methods and recommended initiatives towards enhancing efficiency levels</w:t>
            </w:r>
          </w:p>
          <w:p w:rsidR="00D832F7" w:rsidRPr="00AF3F38" w:rsidRDefault="00AF3F38" w:rsidP="00AF3F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Supervised all activities and led various initiatives which helped the </w:t>
            </w:r>
            <w:r w:rsidR="00D832F7" w:rsidRPr="00AF3F3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Restaurant 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in receiving</w:t>
            </w:r>
            <w:r w:rsidRPr="00AF3F3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the </w:t>
            </w:r>
            <w:r w:rsidR="00D832F7" w:rsidRPr="00AF3F3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Award of Excellence from </w:t>
            </w:r>
            <w:proofErr w:type="spellStart"/>
            <w:r w:rsidR="00D832F7" w:rsidRPr="00AF3F38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TripAdvisor</w:t>
            </w:r>
            <w:proofErr w:type="spellEnd"/>
          </w:p>
          <w:p w:rsidR="00717923" w:rsidRPr="00E02F79" w:rsidRDefault="00717923" w:rsidP="00D832F7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717923" w:rsidRPr="007E4D95" w:rsidTr="00717923">
        <w:tblPrEx>
          <w:shd w:val="clear" w:color="auto" w:fill="FFFFFF" w:themeFill="background1"/>
        </w:tblPrEx>
        <w:trPr>
          <w:gridBefore w:val="1"/>
          <w:wBefore w:w="18" w:type="dxa"/>
          <w:trHeight w:val="5528"/>
        </w:trPr>
        <w:tc>
          <w:tcPr>
            <w:tcW w:w="10739" w:type="dxa"/>
            <w:gridSpan w:val="2"/>
            <w:shd w:val="clear" w:color="auto" w:fill="FFFFFF" w:themeFill="background1"/>
          </w:tcPr>
          <w:p w:rsidR="00717923" w:rsidRPr="00E02F79" w:rsidRDefault="00BA1F97" w:rsidP="00BA1F97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Feb’15 – Jan’17</w:t>
            </w:r>
            <w:r w:rsidR="00717923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Mann + Hummel GmbH, Ludwigsburg, Germany as Work-Student</w:t>
            </w:r>
          </w:p>
          <w:p w:rsidR="00BA1F97" w:rsidRPr="00E02F79" w:rsidRDefault="00BA1F97" w:rsidP="00BA1F97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BA1F97" w:rsidRPr="00E02F79" w:rsidRDefault="00E35FE8" w:rsidP="00BA1F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Executed development and c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onstruction of new 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Test Beds 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for Liquid Filters</w:t>
            </w:r>
          </w:p>
          <w:p w:rsidR="00E35FE8" w:rsidRPr="00E02F79" w:rsidRDefault="00E35FE8" w:rsidP="00E35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Performed d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igitization of hand drawings and sketches in CATIA V5 and storage them in Database (CIM Database)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; set-up of a standardized system to provide technical Drawings worldwide</w:t>
            </w:r>
          </w:p>
          <w:p w:rsidR="00E35FE8" w:rsidRPr="00E02F79" w:rsidRDefault="00E35FE8" w:rsidP="00E35F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Altered or modified designs to obtain specified functional or operational performance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ind w:left="716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17923" w:rsidRPr="00E02F79" w:rsidRDefault="00BA1F97" w:rsidP="007179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Aug’13-Sep’14</w:t>
            </w:r>
          </w:p>
          <w:p w:rsidR="00717923" w:rsidRPr="00E02F79" w:rsidRDefault="00BA1F97" w:rsidP="007179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RennteamUni</w:t>
            </w:r>
            <w:proofErr w:type="spellEnd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Stuttgart </w:t>
            </w:r>
            <w:proofErr w:type="spellStart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e.V</w:t>
            </w:r>
            <w:proofErr w:type="spellEnd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., Stuttgart, Germany as </w:t>
            </w:r>
            <w:r w:rsidRPr="00D832F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Team</w:t>
            </w:r>
            <w:r w:rsidR="00D832F7" w:rsidRPr="00D832F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Member</w:t>
            </w:r>
            <w:r w:rsidRPr="00D832F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: Engine Development</w:t>
            </w:r>
          </w:p>
          <w:p w:rsidR="00BA1F97" w:rsidRPr="00E02F79" w:rsidRDefault="00BA1F97" w:rsidP="007179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Result Areas:</w:t>
            </w:r>
          </w:p>
          <w:p w:rsidR="00BA1F97" w:rsidRPr="00E02F79" w:rsidRDefault="00BB50C3" w:rsidP="00BA1F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Engaged in designing,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development, construction &amp; simulation of valve drive &amp; valve components as part of a engine development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Jul’11-Dec’11</w:t>
            </w:r>
          </w:p>
          <w:p w:rsidR="00BA1F97" w:rsidRPr="00E02F79" w:rsidRDefault="00BA1F97" w:rsidP="00BA1F97">
            <w:pPr>
              <w:pStyle w:val="BodyText"/>
              <w:tabs>
                <w:tab w:val="left" w:pos="3073"/>
              </w:tabs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AMCO Industries, Ludhiana as Quality and Inspection Engineer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Result Areas:</w:t>
            </w:r>
          </w:p>
          <w:p w:rsidR="00CC55DF" w:rsidRPr="00E02F79" w:rsidRDefault="00CC55DF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Approved incoming materials by confirming specifications; 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conducted 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visual and measurement tests; 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rejected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r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eturned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unacceptable materials</w:t>
            </w:r>
          </w:p>
          <w:p w:rsidR="00CC55DF" w:rsidRPr="00E02F79" w:rsidRDefault="00CC55DF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Documented inspection results by completing reports and logs; 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summarizing re-work and waste; 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putting data into quality database</w:t>
            </w:r>
          </w:p>
          <w:p w:rsidR="00CC55DF" w:rsidRPr="00E02F79" w:rsidRDefault="00CC55DF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Performed all daily inspection and test of the scope and character necessary to achieve the required in the drawings and specifications</w:t>
            </w:r>
          </w:p>
          <w:p w:rsidR="00CC55DF" w:rsidRPr="00E02F79" w:rsidRDefault="00CC55DF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Kept measurement equipment operating by following operating instructions; calling for repairs</w:t>
            </w:r>
          </w:p>
          <w:p w:rsidR="00CC55DF" w:rsidRPr="00E02F79" w:rsidRDefault="00CC55DF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Maintained safe &amp; healthy work environment by following standards and procedures; complied with legal regulations </w:t>
            </w:r>
          </w:p>
          <w:p w:rsidR="00CC55DF" w:rsidRDefault="00BA1F97" w:rsidP="00CC55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Develop</w:t>
            </w:r>
            <w:r w:rsidR="00CC55DF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ed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conduct</w:t>
            </w:r>
            <w:r w:rsidR="00CC55DF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ed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 variety of tests on inbound materials from vendors and outbound products for shipping</w:t>
            </w:r>
            <w:r w:rsidR="00CC55DF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; accomplished quality and organization mission by completing related results as needed</w:t>
            </w:r>
          </w:p>
          <w:p w:rsidR="00D832F7" w:rsidRDefault="00D832F7" w:rsidP="00D832F7">
            <w:pPr>
              <w:autoSpaceDE w:val="0"/>
              <w:autoSpaceDN w:val="0"/>
              <w:adjustRightInd w:val="0"/>
              <w:ind w:left="716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A0108" w:rsidRDefault="001A0108" w:rsidP="00D832F7">
            <w:pPr>
              <w:autoSpaceDE w:val="0"/>
              <w:autoSpaceDN w:val="0"/>
              <w:adjustRightInd w:val="0"/>
              <w:ind w:left="716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832F7" w:rsidRPr="00D832F7" w:rsidRDefault="00D832F7" w:rsidP="00D832F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832F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Significant Accomplishment:</w:t>
            </w:r>
          </w:p>
          <w:p w:rsidR="00D832F7" w:rsidRPr="00E02F79" w:rsidRDefault="00D832F7" w:rsidP="00D832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Recommended training programs for new </w:t>
            </w: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joinees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; ensured that trainings delivered to the team were put into effect and feedback was given on the program success, thereby ensuring a transparent review of acquired talent</w:t>
            </w:r>
          </w:p>
          <w:p w:rsidR="00572F54" w:rsidRDefault="00572F54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A0108" w:rsidRDefault="001A0108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A0108" w:rsidRDefault="001A0108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1A0108" w:rsidRPr="00E02F79" w:rsidRDefault="001A0108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BA1F97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Previous Experience</w:t>
            </w:r>
          </w:p>
          <w:p w:rsidR="00572F54" w:rsidRPr="00E02F79" w:rsidRDefault="00572F54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Jan’08-Dec’10</w:t>
            </w:r>
          </w:p>
          <w:p w:rsidR="001A0108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Balwindra</w:t>
            </w:r>
            <w:proofErr w:type="spellEnd"/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Tools Pvt. Ltd., Ludhiana as Work-student </w:t>
            </w: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</w:p>
          <w:p w:rsidR="001A0108" w:rsidRDefault="001A0108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Result Areas:</w:t>
            </w:r>
          </w:p>
          <w:p w:rsidR="001A0108" w:rsidRPr="001A0108" w:rsidRDefault="001A0108" w:rsidP="001A0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Administered d</w:t>
            </w:r>
            <w:r w:rsidRPr="001A010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evelopment &amp; construction of spanners, grease gun and oil splash jug</w:t>
            </w:r>
          </w:p>
          <w:p w:rsidR="00BA1F97" w:rsidRPr="00E02F79" w:rsidRDefault="001A0108" w:rsidP="001A0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Performed q</w:t>
            </w:r>
            <w:r w:rsidRPr="001A010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uality control of produced tools</w:t>
            </w:r>
            <w:r w:rsidR="00BA1F97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="00BA1F97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="00BA1F97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="00BA1F97"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Internship</w:t>
            </w:r>
          </w:p>
          <w:p w:rsidR="00D666F7" w:rsidRPr="00E02F79" w:rsidRDefault="00D666F7" w:rsidP="00D666F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Organization: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RICO Auto Industries Pvt. Ltd., </w:t>
            </w: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Gurgaon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India</w:t>
            </w:r>
          </w:p>
          <w:p w:rsidR="00D666F7" w:rsidRPr="00E02F79" w:rsidRDefault="00D666F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Period: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Jan’11-Jun’11</w:t>
            </w:r>
          </w:p>
          <w:p w:rsidR="00D666F7" w:rsidRPr="00E02F79" w:rsidRDefault="00D666F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Area of Exposure:</w:t>
            </w:r>
          </w:p>
          <w:p w:rsidR="00BA1F97" w:rsidRPr="00E02F79" w:rsidRDefault="00BA1F97" w:rsidP="00D666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Production Department: Production of </w:t>
            </w:r>
            <w:r w:rsidR="00E02F79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Cylinder Heads</w:t>
            </w:r>
          </w:p>
          <w:p w:rsidR="00BA1F97" w:rsidRPr="00E02F79" w:rsidRDefault="00BA1F97" w:rsidP="00D666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Application of CAD/CAM</w:t>
            </w:r>
          </w:p>
          <w:p w:rsidR="00BA1F97" w:rsidRPr="00E02F79" w:rsidRDefault="00D666F7" w:rsidP="00D666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Engaged 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 the development of alloys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BA1F97" w:rsidRPr="00E02F79" w:rsidRDefault="00D666F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Other Courses</w:t>
            </w:r>
          </w:p>
          <w:p w:rsidR="00BA1F97" w:rsidRPr="00E02F79" w:rsidRDefault="00D666F7" w:rsidP="00D666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Intensive German Language Course (Completion C2 &amp;</w:t>
            </w: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TestDaF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) from 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Carl </w:t>
            </w:r>
            <w:proofErr w:type="spellStart"/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DuisbergCenter</w:t>
            </w:r>
            <w:proofErr w:type="spellEnd"/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Cologne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in 2012</w:t>
            </w:r>
          </w:p>
          <w:p w:rsidR="00D666F7" w:rsidRPr="00E02F79" w:rsidRDefault="00D666F7" w:rsidP="00D666F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Basic Course in “Pro-Engineering” from Centre for Development of Advanced Computing, </w:t>
            </w:r>
            <w:proofErr w:type="spellStart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Mohali</w:t>
            </w:r>
            <w:proofErr w:type="spellEnd"/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in 2009</w:t>
            </w:r>
          </w:p>
          <w:p w:rsidR="00D666F7" w:rsidRPr="00E02F79" w:rsidRDefault="00D666F7" w:rsidP="00D666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Introduction semester in Automobile Technology from Cologne University of Applied Sciences in 2012-13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17923" w:rsidRPr="00E02F79" w:rsidRDefault="00717923" w:rsidP="0071792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hAnsi="Tahoma" w:cs="Tahoma"/>
                <w:color w:val="00B0F0"/>
                <w:sz w:val="28"/>
                <w:szCs w:val="28"/>
              </w:rPr>
              <w:t>IT Skills</w:t>
            </w: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ind w:right="3959"/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Operating System:</w:t>
            </w:r>
            <w:r w:rsidRPr="00E02F79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  <w:t xml:space="preserve"> Microsoft Windows 7/10, Mac OS MS</w:t>
            </w: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ind w:right="3959"/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MS Office:</w:t>
            </w:r>
            <w:r w:rsidRPr="00E02F79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  <w:t xml:space="preserve"> Word/PowerPoint/Excel</w:t>
            </w: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Programming Language: </w:t>
            </w: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02F79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Basics in C</w:t>
            </w: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ind w:right="4659"/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Design Programs:</w:t>
            </w:r>
            <w:r w:rsidRPr="00E02F79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ab/>
              <w:t xml:space="preserve"> AutoCAD, Pro-E, CATIA V5 </w:t>
            </w: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Product Management:</w:t>
            </w:r>
            <w:r w:rsidRPr="00E02F79">
              <w:rPr>
                <w:rFonts w:ascii="Tahoma" w:eastAsiaTheme="minorHAnsi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ab/>
            </w:r>
            <w:r w:rsidRPr="00E02F79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CIM Database</w:t>
            </w: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ind w:right="4659"/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17923" w:rsidRPr="00E02F79" w:rsidRDefault="00717923" w:rsidP="00717923">
            <w:pPr>
              <w:pStyle w:val="BodyText"/>
              <w:tabs>
                <w:tab w:val="left" w:pos="2970"/>
              </w:tabs>
              <w:ind w:right="4659"/>
              <w:rPr>
                <w:rFonts w:ascii="Tahoma" w:eastAsiaTheme="minorHAnsi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eastAsiaTheme="minorHAnsi" w:hAnsi="Tahoma" w:cs="Tahoma"/>
                <w:color w:val="00B0F0"/>
                <w:sz w:val="28"/>
                <w:szCs w:val="28"/>
              </w:rPr>
              <w:t>Extracurricular Activities</w:t>
            </w:r>
          </w:p>
          <w:p w:rsidR="00BA1F97" w:rsidRPr="00E02F79" w:rsidRDefault="00717923" w:rsidP="00BA1F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Participated 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in 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National Service Scheme (NSS)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Youth-Fest Zonal’09 &amp;’10 (Third and First Place) and in Cricket (U-19 State Level Cricket Championship’05)</w:t>
            </w:r>
          </w:p>
          <w:p w:rsidR="00717923" w:rsidRPr="00E02F79" w:rsidRDefault="00717923" w:rsidP="007179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Organized Blood Donation Camps</w:t>
            </w:r>
            <w:r w:rsidR="00BA1F97"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Trekking-Camp with “Bharat Scouts &amp; Guides”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BA1F97" w:rsidRPr="00E02F79" w:rsidRDefault="00BA1F97" w:rsidP="00BA1F97">
            <w:pPr>
              <w:pStyle w:val="BodyText"/>
              <w:tabs>
                <w:tab w:val="left" w:pos="2970"/>
              </w:tabs>
              <w:ind w:right="4659"/>
              <w:rPr>
                <w:rFonts w:ascii="Tahoma" w:eastAsiaTheme="minorHAnsi" w:hAnsi="Tahoma" w:cs="Tahoma"/>
                <w:color w:val="00B0F0"/>
                <w:sz w:val="28"/>
                <w:szCs w:val="28"/>
              </w:rPr>
            </w:pPr>
            <w:r w:rsidRPr="00E02F79">
              <w:rPr>
                <w:rFonts w:ascii="Tahoma" w:eastAsiaTheme="minorHAnsi" w:hAnsi="Tahoma" w:cs="Tahoma"/>
                <w:color w:val="00B0F0"/>
                <w:sz w:val="28"/>
                <w:szCs w:val="28"/>
              </w:rPr>
              <w:t>Personal Details</w:t>
            </w:r>
          </w:p>
          <w:p w:rsidR="00BA1F97" w:rsidRPr="00E02F79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Languages Known: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English, German</w:t>
            </w:r>
            <w:r w:rsidR="00572F5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Hindi</w:t>
            </w:r>
            <w:r w:rsidR="002C7FD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Urdu</w:t>
            </w:r>
            <w:r w:rsidRPr="00E02F7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and Punjabi</w:t>
            </w:r>
          </w:p>
          <w:p w:rsidR="00BA1F97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02F7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Present Address:</w:t>
            </w:r>
            <w:r w:rsidR="006C116C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DB61B1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Dubai</w:t>
            </w:r>
            <w:r w:rsidR="0041463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</w:t>
            </w:r>
            <w:r w:rsidR="00DB61B1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UAE</w:t>
            </w:r>
            <w:bookmarkStart w:id="0" w:name="_GoBack"/>
            <w:bookmarkEnd w:id="0"/>
          </w:p>
          <w:p w:rsidR="00BA1F97" w:rsidRPr="00BA1F97" w:rsidRDefault="00BA1F97" w:rsidP="00BA1F9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717923" w:rsidRPr="007E4D95" w:rsidRDefault="00717923" w:rsidP="00BA1F97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:rsidR="00513EBF" w:rsidRDefault="00513EBF" w:rsidP="00C258D4"/>
    <w:sectPr w:rsidR="00513EBF" w:rsidSect="006A55FE">
      <w:pgSz w:w="11909" w:h="16834" w:code="9"/>
      <w:pgMar w:top="806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F6" w:rsidRDefault="001533F6" w:rsidP="00513EBF">
      <w:pPr>
        <w:spacing w:after="0" w:line="240" w:lineRule="auto"/>
      </w:pPr>
      <w:r>
        <w:separator/>
      </w:r>
    </w:p>
  </w:endnote>
  <w:endnote w:type="continuationSeparator" w:id="0">
    <w:p w:rsidR="001533F6" w:rsidRDefault="001533F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F6" w:rsidRDefault="001533F6" w:rsidP="00513EBF">
      <w:pPr>
        <w:spacing w:after="0" w:line="240" w:lineRule="auto"/>
      </w:pPr>
      <w:r>
        <w:separator/>
      </w:r>
    </w:p>
  </w:footnote>
  <w:footnote w:type="continuationSeparator" w:id="0">
    <w:p w:rsidR="001533F6" w:rsidRDefault="001533F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34" type="#_x0000_t75" style="width:180.85pt;height:149.85pt;visibility:visible;mso-wrap-style:square" o:bullet="t">
        <v:imagedata r:id="rId2" o:title="image-rightver3"/>
      </v:shape>
    </w:pict>
  </w:numPicBullet>
  <w:numPicBullet w:numPicBulletId="2">
    <w:pict>
      <v:shape id="_x0000_i1035" type="#_x0000_t75" alt="edu24x24icons" style="width:19.25pt;height:19.25pt;visibility:visible;mso-wrap-style:square" o:bullet="t">
        <v:imagedata r:id="rId3" o:title="edu24x24icons"/>
      </v:shape>
    </w:pict>
  </w:numPicBullet>
  <w:numPicBullet w:numPicBulletId="3">
    <w:pict>
      <v:shape id="_x0000_i1036" type="#_x0000_t75" alt="exp24x24icons" style="width:19.25pt;height:19.25pt;visibility:visible;mso-wrap-style:square" o:bullet="t">
        <v:imagedata r:id="rId4" o:title="exp24x24icons"/>
      </v:shape>
    </w:pict>
  </w:numPicBullet>
  <w:numPicBullet w:numPicBulletId="4">
    <w:pict>
      <v:shape id="_x0000_i1037" type="#_x0000_t75" style="width:7.55pt;height:7.55pt" o:bullet="t">
        <v:imagedata r:id="rId5" o:title="bullet-blue"/>
      </v:shape>
    </w:pict>
  </w:numPicBullet>
  <w:numPicBullet w:numPicBulletId="5">
    <w:pict>
      <v:shape id="_x0000_i1038" type="#_x0000_t75" alt="softskills24x24icons" style="width:19.25pt;height:19.25pt;visibility:visible;mso-wrap-style:square" o:bullet="t">
        <v:imagedata r:id="rId6" o:title="softskills24x24icons"/>
      </v:shape>
    </w:pict>
  </w:numPicBullet>
  <w:numPicBullet w:numPicBulletId="6">
    <w:pict>
      <v:shape id="_x0000_i1039" type="#_x0000_t75" style="width:7.55pt;height:7.55pt" o:bullet="t">
        <v:imagedata r:id="rId7" o:title="bullet-grey"/>
      </v:shape>
    </w:pict>
  </w:numPicBullet>
  <w:abstractNum w:abstractNumId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91E14"/>
    <w:multiLevelType w:val="hybridMultilevel"/>
    <w:tmpl w:val="3CD0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10547"/>
    <w:rsid w:val="000109B7"/>
    <w:rsid w:val="000166D6"/>
    <w:rsid w:val="000168FE"/>
    <w:rsid w:val="0001780F"/>
    <w:rsid w:val="00022BD5"/>
    <w:rsid w:val="00023D1C"/>
    <w:rsid w:val="00034886"/>
    <w:rsid w:val="0004410F"/>
    <w:rsid w:val="000446A9"/>
    <w:rsid w:val="0007133C"/>
    <w:rsid w:val="00074731"/>
    <w:rsid w:val="00095C14"/>
    <w:rsid w:val="00095FEF"/>
    <w:rsid w:val="0009600A"/>
    <w:rsid w:val="000B4309"/>
    <w:rsid w:val="000C11A6"/>
    <w:rsid w:val="000C2025"/>
    <w:rsid w:val="000E4984"/>
    <w:rsid w:val="000F2DBF"/>
    <w:rsid w:val="00102A06"/>
    <w:rsid w:val="001030B7"/>
    <w:rsid w:val="00113CD5"/>
    <w:rsid w:val="00140912"/>
    <w:rsid w:val="001429B2"/>
    <w:rsid w:val="0015296B"/>
    <w:rsid w:val="001533F6"/>
    <w:rsid w:val="00170586"/>
    <w:rsid w:val="001736B2"/>
    <w:rsid w:val="00187129"/>
    <w:rsid w:val="00192115"/>
    <w:rsid w:val="001A0108"/>
    <w:rsid w:val="001B4B1D"/>
    <w:rsid w:val="001B7D94"/>
    <w:rsid w:val="002125DA"/>
    <w:rsid w:val="00220032"/>
    <w:rsid w:val="0022233D"/>
    <w:rsid w:val="00226832"/>
    <w:rsid w:val="00230797"/>
    <w:rsid w:val="00240818"/>
    <w:rsid w:val="002422A3"/>
    <w:rsid w:val="00256F12"/>
    <w:rsid w:val="00265484"/>
    <w:rsid w:val="00272BAF"/>
    <w:rsid w:val="002923A1"/>
    <w:rsid w:val="002A39C0"/>
    <w:rsid w:val="002B6E8C"/>
    <w:rsid w:val="002C7FDD"/>
    <w:rsid w:val="002F4879"/>
    <w:rsid w:val="0030379F"/>
    <w:rsid w:val="0033584E"/>
    <w:rsid w:val="00335A4D"/>
    <w:rsid w:val="003541C0"/>
    <w:rsid w:val="00367238"/>
    <w:rsid w:val="00367797"/>
    <w:rsid w:val="003726AC"/>
    <w:rsid w:val="00375FB0"/>
    <w:rsid w:val="00382D97"/>
    <w:rsid w:val="003A0964"/>
    <w:rsid w:val="003B014B"/>
    <w:rsid w:val="003B2F15"/>
    <w:rsid w:val="003C6EBC"/>
    <w:rsid w:val="003C7C25"/>
    <w:rsid w:val="003D7DD6"/>
    <w:rsid w:val="003E3F24"/>
    <w:rsid w:val="003E775D"/>
    <w:rsid w:val="003F4659"/>
    <w:rsid w:val="00400233"/>
    <w:rsid w:val="00414638"/>
    <w:rsid w:val="00461215"/>
    <w:rsid w:val="004640F3"/>
    <w:rsid w:val="004917BA"/>
    <w:rsid w:val="00492FFD"/>
    <w:rsid w:val="004A5613"/>
    <w:rsid w:val="004C4D4D"/>
    <w:rsid w:val="004D25AD"/>
    <w:rsid w:val="004D2C6C"/>
    <w:rsid w:val="004F0C73"/>
    <w:rsid w:val="004F7042"/>
    <w:rsid w:val="00504B23"/>
    <w:rsid w:val="005054B8"/>
    <w:rsid w:val="00513EBF"/>
    <w:rsid w:val="005456ED"/>
    <w:rsid w:val="00553019"/>
    <w:rsid w:val="005668EB"/>
    <w:rsid w:val="0057017A"/>
    <w:rsid w:val="00572F54"/>
    <w:rsid w:val="00573515"/>
    <w:rsid w:val="00582DBA"/>
    <w:rsid w:val="00583148"/>
    <w:rsid w:val="005940CC"/>
    <w:rsid w:val="005A1620"/>
    <w:rsid w:val="005A7C2C"/>
    <w:rsid w:val="005B7E7F"/>
    <w:rsid w:val="005C3210"/>
    <w:rsid w:val="005C5A94"/>
    <w:rsid w:val="005C67B6"/>
    <w:rsid w:val="005D5899"/>
    <w:rsid w:val="005E6D54"/>
    <w:rsid w:val="00616EB3"/>
    <w:rsid w:val="00621F53"/>
    <w:rsid w:val="00633D15"/>
    <w:rsid w:val="00645AFD"/>
    <w:rsid w:val="00652700"/>
    <w:rsid w:val="00660CB0"/>
    <w:rsid w:val="00672570"/>
    <w:rsid w:val="006729B9"/>
    <w:rsid w:val="00672D04"/>
    <w:rsid w:val="00681ED6"/>
    <w:rsid w:val="0068471E"/>
    <w:rsid w:val="006A2982"/>
    <w:rsid w:val="006A2E08"/>
    <w:rsid w:val="006A55FE"/>
    <w:rsid w:val="006C116C"/>
    <w:rsid w:val="006F0246"/>
    <w:rsid w:val="0070173D"/>
    <w:rsid w:val="00717923"/>
    <w:rsid w:val="007302EC"/>
    <w:rsid w:val="00750EFB"/>
    <w:rsid w:val="0075620D"/>
    <w:rsid w:val="00760FA9"/>
    <w:rsid w:val="007741C0"/>
    <w:rsid w:val="00777CD7"/>
    <w:rsid w:val="0078160F"/>
    <w:rsid w:val="007A0154"/>
    <w:rsid w:val="007A2FF0"/>
    <w:rsid w:val="007B44BA"/>
    <w:rsid w:val="007D2346"/>
    <w:rsid w:val="007D30C0"/>
    <w:rsid w:val="007F2C2E"/>
    <w:rsid w:val="007F4FB3"/>
    <w:rsid w:val="00821AFF"/>
    <w:rsid w:val="0082600A"/>
    <w:rsid w:val="00836205"/>
    <w:rsid w:val="008369DF"/>
    <w:rsid w:val="00841B7D"/>
    <w:rsid w:val="008439C4"/>
    <w:rsid w:val="0084613F"/>
    <w:rsid w:val="00847EC1"/>
    <w:rsid w:val="00850704"/>
    <w:rsid w:val="00852887"/>
    <w:rsid w:val="00873A6C"/>
    <w:rsid w:val="00895854"/>
    <w:rsid w:val="008A61CD"/>
    <w:rsid w:val="008C63FC"/>
    <w:rsid w:val="008C7314"/>
    <w:rsid w:val="008E5994"/>
    <w:rsid w:val="008F21FA"/>
    <w:rsid w:val="00901633"/>
    <w:rsid w:val="00932F13"/>
    <w:rsid w:val="009355CA"/>
    <w:rsid w:val="009432B6"/>
    <w:rsid w:val="00952992"/>
    <w:rsid w:val="009550D4"/>
    <w:rsid w:val="00973619"/>
    <w:rsid w:val="0097602E"/>
    <w:rsid w:val="009C5D3F"/>
    <w:rsid w:val="009E20C6"/>
    <w:rsid w:val="009E491C"/>
    <w:rsid w:val="009F2935"/>
    <w:rsid w:val="009F3B0F"/>
    <w:rsid w:val="00A0222E"/>
    <w:rsid w:val="00A156DE"/>
    <w:rsid w:val="00A26C40"/>
    <w:rsid w:val="00A31AE2"/>
    <w:rsid w:val="00A34E80"/>
    <w:rsid w:val="00A663CA"/>
    <w:rsid w:val="00A8050D"/>
    <w:rsid w:val="00A85EA7"/>
    <w:rsid w:val="00AA1EBA"/>
    <w:rsid w:val="00AA2046"/>
    <w:rsid w:val="00AA21D1"/>
    <w:rsid w:val="00AC1FDC"/>
    <w:rsid w:val="00AC7134"/>
    <w:rsid w:val="00AE0002"/>
    <w:rsid w:val="00AE0A5B"/>
    <w:rsid w:val="00AE6063"/>
    <w:rsid w:val="00AE75BA"/>
    <w:rsid w:val="00AF3F38"/>
    <w:rsid w:val="00AF4D6E"/>
    <w:rsid w:val="00B035E4"/>
    <w:rsid w:val="00B166AC"/>
    <w:rsid w:val="00B22D7E"/>
    <w:rsid w:val="00B306BE"/>
    <w:rsid w:val="00B36857"/>
    <w:rsid w:val="00B44B05"/>
    <w:rsid w:val="00B4785A"/>
    <w:rsid w:val="00B51F51"/>
    <w:rsid w:val="00B61A38"/>
    <w:rsid w:val="00B80274"/>
    <w:rsid w:val="00B83D01"/>
    <w:rsid w:val="00B86173"/>
    <w:rsid w:val="00B902F8"/>
    <w:rsid w:val="00B953C5"/>
    <w:rsid w:val="00B96CC0"/>
    <w:rsid w:val="00B97A8A"/>
    <w:rsid w:val="00BA1C2E"/>
    <w:rsid w:val="00BA1F97"/>
    <w:rsid w:val="00BA245B"/>
    <w:rsid w:val="00BA5092"/>
    <w:rsid w:val="00BB0C39"/>
    <w:rsid w:val="00BB50C3"/>
    <w:rsid w:val="00BC65A3"/>
    <w:rsid w:val="00C0242B"/>
    <w:rsid w:val="00C03E82"/>
    <w:rsid w:val="00C06340"/>
    <w:rsid w:val="00C13A05"/>
    <w:rsid w:val="00C14CF2"/>
    <w:rsid w:val="00C23E7A"/>
    <w:rsid w:val="00C258D4"/>
    <w:rsid w:val="00C25A53"/>
    <w:rsid w:val="00C25D90"/>
    <w:rsid w:val="00C369AE"/>
    <w:rsid w:val="00C43C12"/>
    <w:rsid w:val="00C531E8"/>
    <w:rsid w:val="00C562B9"/>
    <w:rsid w:val="00C62E25"/>
    <w:rsid w:val="00C66C04"/>
    <w:rsid w:val="00C90791"/>
    <w:rsid w:val="00C93162"/>
    <w:rsid w:val="00CA0934"/>
    <w:rsid w:val="00CA4124"/>
    <w:rsid w:val="00CB10D9"/>
    <w:rsid w:val="00CB31B5"/>
    <w:rsid w:val="00CB47F3"/>
    <w:rsid w:val="00CC48FE"/>
    <w:rsid w:val="00CC55DF"/>
    <w:rsid w:val="00CD19AD"/>
    <w:rsid w:val="00CD2AEA"/>
    <w:rsid w:val="00CE3AF0"/>
    <w:rsid w:val="00CE596E"/>
    <w:rsid w:val="00CF7998"/>
    <w:rsid w:val="00D039C1"/>
    <w:rsid w:val="00D4196B"/>
    <w:rsid w:val="00D4612B"/>
    <w:rsid w:val="00D47D28"/>
    <w:rsid w:val="00D666F7"/>
    <w:rsid w:val="00D6690C"/>
    <w:rsid w:val="00D73D00"/>
    <w:rsid w:val="00D832F7"/>
    <w:rsid w:val="00DB24B7"/>
    <w:rsid w:val="00DB61B1"/>
    <w:rsid w:val="00DC186B"/>
    <w:rsid w:val="00DC2EA4"/>
    <w:rsid w:val="00DC446F"/>
    <w:rsid w:val="00DE3356"/>
    <w:rsid w:val="00DF18ED"/>
    <w:rsid w:val="00DF5111"/>
    <w:rsid w:val="00DF73E0"/>
    <w:rsid w:val="00E02F79"/>
    <w:rsid w:val="00E10809"/>
    <w:rsid w:val="00E156D1"/>
    <w:rsid w:val="00E25F87"/>
    <w:rsid w:val="00E27C9E"/>
    <w:rsid w:val="00E3372C"/>
    <w:rsid w:val="00E35FE8"/>
    <w:rsid w:val="00E37C50"/>
    <w:rsid w:val="00E74C7C"/>
    <w:rsid w:val="00E81DA8"/>
    <w:rsid w:val="00E8209E"/>
    <w:rsid w:val="00E83863"/>
    <w:rsid w:val="00E97B5C"/>
    <w:rsid w:val="00EA0A95"/>
    <w:rsid w:val="00EA3BE2"/>
    <w:rsid w:val="00EB3F12"/>
    <w:rsid w:val="00EB46C3"/>
    <w:rsid w:val="00EE14D6"/>
    <w:rsid w:val="00EE221C"/>
    <w:rsid w:val="00EF5301"/>
    <w:rsid w:val="00F03D78"/>
    <w:rsid w:val="00F12ED2"/>
    <w:rsid w:val="00F17776"/>
    <w:rsid w:val="00F23373"/>
    <w:rsid w:val="00F831B2"/>
    <w:rsid w:val="00F94610"/>
    <w:rsid w:val="00FC0C8F"/>
    <w:rsid w:val="00FC362D"/>
    <w:rsid w:val="00FC3970"/>
    <w:rsid w:val="00FD27AB"/>
    <w:rsid w:val="00FD7DB5"/>
    <w:rsid w:val="00FE37CB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aeaea,#e8e8e8,silver,#dedbdb,#e9e7e7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7923"/>
    <w:pPr>
      <w:widowControl w:val="0"/>
      <w:spacing w:after="0" w:line="240" w:lineRule="auto"/>
    </w:pPr>
    <w:rPr>
      <w:rFonts w:ascii="Verdana" w:eastAsia="Verdana" w:hAnsi="Verdana" w:cs="Verdan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923"/>
    <w:rPr>
      <w:rFonts w:ascii="Verdana" w:eastAsia="Verdana" w:hAnsi="Verdana" w:cs="Verdana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24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7923"/>
    <w:pPr>
      <w:widowControl w:val="0"/>
      <w:spacing w:after="0" w:line="240" w:lineRule="auto"/>
    </w:pPr>
    <w:rPr>
      <w:rFonts w:ascii="Verdana" w:eastAsia="Verdana" w:hAnsi="Verdana" w:cs="Verdan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923"/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1.gif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gi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hyperlink" Target="mailto:Saurabh.359854@2free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2DAB-722A-4392-8578-E338D3D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2015-09-14T07:47:00Z</cp:lastPrinted>
  <dcterms:created xsi:type="dcterms:W3CDTF">2017-11-06T12:58:00Z</dcterms:created>
  <dcterms:modified xsi:type="dcterms:W3CDTF">2017-11-06T12:58:00Z</dcterms:modified>
</cp:coreProperties>
</file>