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DD" w:rsidRDefault="00836B43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Gladson</w:t>
      </w:r>
    </w:p>
    <w:p w:rsidR="00836B43" w:rsidRDefault="00836B43">
      <w:hyperlink r:id="rId7" w:history="1">
        <w:r w:rsidRPr="00594DAA">
          <w:rPr>
            <w:rStyle w:val="Hyperlink"/>
            <w:rFonts w:ascii="Arial" w:hAnsi="Arial" w:cs="Arial"/>
            <w:sz w:val="44"/>
            <w:szCs w:val="44"/>
            <w:lang w:val="en-GB"/>
          </w:rPr>
          <w:t>Gladson.360907@2freemail.com</w:t>
        </w:r>
      </w:hyperlink>
      <w:r>
        <w:rPr>
          <w:rFonts w:ascii="Arial" w:hAnsi="Arial" w:cs="Arial"/>
          <w:sz w:val="44"/>
          <w:szCs w:val="44"/>
          <w:lang w:val="en-GB"/>
        </w:rPr>
        <w:t xml:space="preserve"> </w:t>
      </w:r>
      <w:r w:rsidRPr="00836B43">
        <w:rPr>
          <w:rFonts w:ascii="Arial" w:hAnsi="Arial" w:cs="Arial"/>
          <w:sz w:val="44"/>
          <w:szCs w:val="44"/>
          <w:lang w:val="en-GB"/>
        </w:rPr>
        <w:tab/>
      </w:r>
      <w:r>
        <w:rPr>
          <w:rFonts w:ascii="Arial" w:hAnsi="Arial" w:cs="Arial"/>
          <w:sz w:val="44"/>
          <w:szCs w:val="44"/>
          <w:lang w:val="en-GB"/>
        </w:rPr>
        <w:t xml:space="preserve"> </w:t>
      </w:r>
    </w:p>
    <w:p w:rsidR="00274F33" w:rsidRDefault="00274F33"/>
    <w:p w:rsidR="00274F33" w:rsidRDefault="00274F33">
      <w:bookmarkStart w:id="0" w:name="_GoBack"/>
      <w:bookmarkEnd w:id="0"/>
    </w:p>
    <w:p w:rsidR="00274F33" w:rsidRDefault="006A56FD">
      <w:r w:rsidRPr="006A56F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.25pt;margin-top:16.6pt;width:501.75pt;height:19.3pt;z-index:251652608;mso-width-relative:margin;mso-height-relative:margin" fillcolor="#e5dfec" stroked="f">
            <v:textbox>
              <w:txbxContent>
                <w:p w:rsidR="00274F33" w:rsidRPr="00274F33" w:rsidRDefault="00274F33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74F3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PERSONAL PROFILE</w:t>
                  </w:r>
                </w:p>
              </w:txbxContent>
            </v:textbox>
          </v:shape>
        </w:pict>
      </w:r>
    </w:p>
    <w:p w:rsidR="00274F33" w:rsidRDefault="006A56FD">
      <w:r w:rsidRPr="006A56FD">
        <w:rPr>
          <w:noProof/>
          <w:lang w:eastAsia="zh-TW"/>
        </w:rPr>
        <w:pict>
          <v:shape id="_x0000_s1029" type="#_x0000_t202" style="position:absolute;margin-left:-17.6pt;margin-top:21.6pt;width:503.6pt;height:89.55pt;z-index:251653632;mso-width-relative:margin;mso-height-relative:margin" stroked="f">
            <v:textbox>
              <w:txbxContent>
                <w:p w:rsidR="00954908" w:rsidRPr="00954908" w:rsidRDefault="00954908" w:rsidP="00954908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4908">
                    <w:rPr>
                      <w:rFonts w:ascii="Arial" w:hAnsi="Arial" w:cs="Arial"/>
                      <w:sz w:val="20"/>
                      <w:szCs w:val="20"/>
                    </w:rPr>
                    <w:t>An energetic, ambitious and motivated professional who has developed a mature and responsible approach to any tasks undertaken, now seeks for rewarding career which may give a chance to show ability and prove the worthiness. Has the ability to work effectively both as team member and independently, also is enthusiastic and committed.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Objective is to carry out the function, gaining work for knowledge and satisfaction and thereby become an able contributor towards your respectful organization</w:t>
                  </w:r>
                </w:p>
                <w:p w:rsidR="00954908" w:rsidRPr="00274F33" w:rsidRDefault="00954908" w:rsidP="00954908">
                  <w:pPr>
                    <w:spacing w:line="360" w:lineRule="auto"/>
                    <w:rPr>
                      <w:lang w:val="en-GB"/>
                    </w:rPr>
                  </w:pPr>
                </w:p>
                <w:p w:rsidR="00274F33" w:rsidRPr="000E58EF" w:rsidRDefault="00274F33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xbxContent>
            </v:textbox>
          </v:shape>
        </w:pict>
      </w:r>
    </w:p>
    <w:p w:rsidR="00274F33" w:rsidRDefault="00274F33"/>
    <w:p w:rsidR="00274F33" w:rsidRDefault="00274F33"/>
    <w:p w:rsidR="00274F33" w:rsidRDefault="00274F33"/>
    <w:p w:rsidR="00274F33" w:rsidRDefault="00274F33"/>
    <w:p w:rsidR="00274F33" w:rsidRDefault="006A56FD">
      <w:r w:rsidRPr="006A56FD">
        <w:rPr>
          <w:noProof/>
        </w:rPr>
        <w:pict>
          <v:shape id="_x0000_s1030" type="#_x0000_t202" style="position:absolute;margin-left:-13.5pt;margin-top:2.3pt;width:501.75pt;height:19.3pt;z-index:251654656;mso-width-relative:margin;mso-height-relative:margin" fillcolor="#e5dfec" stroked="f">
            <v:textbox>
              <w:txbxContent>
                <w:p w:rsidR="000E58EF" w:rsidRPr="00274F33" w:rsidRDefault="000E58EF" w:rsidP="000E58EF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CAREER HISTORY</w:t>
                  </w:r>
                </w:p>
              </w:txbxContent>
            </v:textbox>
          </v:shape>
        </w:pict>
      </w:r>
    </w:p>
    <w:p w:rsidR="00274F33" w:rsidRDefault="006A56FD">
      <w:r w:rsidRPr="006A56FD">
        <w:rPr>
          <w:noProof/>
        </w:rPr>
        <w:pict>
          <v:shape id="_x0000_s1031" type="#_x0000_t202" style="position:absolute;margin-left:-13.5pt;margin-top:1.35pt;width:526.3pt;height:128.25pt;z-index:251655680;mso-width-relative:margin;mso-height-relative:margin" stroked="f">
            <v:textbox style="mso-next-textbox:#_x0000_s1031">
              <w:txbxContent>
                <w:p w:rsidR="000E58EF" w:rsidRPr="00A03141" w:rsidRDefault="00A03141" w:rsidP="000E58EF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Assistant Manager</w:t>
                  </w:r>
                  <w:r w:rsidR="000E58EF" w:rsidRPr="000E58E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Sea Bird Services, Mangalore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br/>
                    <w:t xml:space="preserve">January 2016 – February </w:t>
                  </w:r>
                  <w:r w:rsidR="00A23D29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2017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10031"/>
                  </w:tblGrid>
                  <w:tr w:rsidR="000E58EF" w:rsidRPr="00785B65" w:rsidTr="00785B65">
                    <w:tc>
                      <w:tcPr>
                        <w:tcW w:w="10031" w:type="dxa"/>
                      </w:tcPr>
                      <w:p w:rsidR="000E58EF" w:rsidRPr="00785B65" w:rsidRDefault="001714C6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To ensure that the</w:t>
                        </w:r>
                        <w:r w:rsidR="0034534B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essential daily operations of the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business are performed in the given time.</w:t>
                        </w:r>
                      </w:p>
                    </w:tc>
                  </w:tr>
                  <w:tr w:rsidR="000E58EF" w:rsidRPr="00785B65" w:rsidTr="00785B65">
                    <w:tc>
                      <w:tcPr>
                        <w:tcW w:w="10031" w:type="dxa"/>
                      </w:tcPr>
                      <w:p w:rsidR="000E58EF" w:rsidRPr="00785B65" w:rsidRDefault="001714C6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To coordinate and supervise the activities of employees.</w:t>
                        </w:r>
                      </w:p>
                    </w:tc>
                  </w:tr>
                  <w:tr w:rsidR="000E58EF" w:rsidRPr="00785B65" w:rsidTr="00785B65">
                    <w:tc>
                      <w:tcPr>
                        <w:tcW w:w="10031" w:type="dxa"/>
                      </w:tcPr>
                      <w:p w:rsidR="009B22DD" w:rsidRDefault="001714C6" w:rsidP="009B22D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To make sure every task is delegated and subsequently performed by the employees.</w:t>
                        </w:r>
                      </w:p>
                      <w:p w:rsidR="006F3344" w:rsidRDefault="006F3344" w:rsidP="009B22D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Provide customer service by giving required information </w:t>
                        </w:r>
                      </w:p>
                      <w:p w:rsidR="006F3344" w:rsidRDefault="006F3344" w:rsidP="009B22D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Ensure all the documents are </w:t>
                        </w:r>
                        <w:r w:rsidR="00F64290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entered and delivered accurately</w:t>
                        </w:r>
                      </w:p>
                      <w:p w:rsidR="00F64290" w:rsidRDefault="00F64290" w:rsidP="009B22D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Overseeing the operations of air ticket reservations, cancellations and courier services</w:t>
                        </w:r>
                      </w:p>
                      <w:p w:rsidR="009B22DD" w:rsidRPr="009B22DD" w:rsidRDefault="009B22DD" w:rsidP="009B22DD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0E58EF" w:rsidRPr="00785B65" w:rsidTr="00785B65">
                    <w:tc>
                      <w:tcPr>
                        <w:tcW w:w="10031" w:type="dxa"/>
                      </w:tcPr>
                      <w:p w:rsidR="000E58EF" w:rsidRPr="00785B65" w:rsidRDefault="000E58EF" w:rsidP="001714C6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0E58EF" w:rsidRPr="00785B65" w:rsidTr="00785B65">
                    <w:tc>
                      <w:tcPr>
                        <w:tcW w:w="10031" w:type="dxa"/>
                      </w:tcPr>
                      <w:p w:rsidR="000E58EF" w:rsidRPr="00785B65" w:rsidRDefault="000E58EF" w:rsidP="001714C6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0E58EF" w:rsidRPr="00785B65" w:rsidTr="00785B65">
                    <w:tc>
                      <w:tcPr>
                        <w:tcW w:w="10031" w:type="dxa"/>
                      </w:tcPr>
                      <w:p w:rsidR="00BE5ECB" w:rsidRPr="001714C6" w:rsidRDefault="00BE5ECB" w:rsidP="001714C6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0E58EF" w:rsidRPr="00274F33" w:rsidRDefault="000E58EF" w:rsidP="000E58E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br/>
                  </w:r>
                </w:p>
              </w:txbxContent>
            </v:textbox>
          </v:shape>
        </w:pict>
      </w:r>
    </w:p>
    <w:p w:rsidR="00274F33" w:rsidRDefault="00274F33"/>
    <w:p w:rsidR="00274F33" w:rsidRDefault="00274F33"/>
    <w:p w:rsidR="00274F33" w:rsidRDefault="00274F33"/>
    <w:p w:rsidR="00274F33" w:rsidRDefault="00274F33"/>
    <w:p w:rsidR="00274F33" w:rsidRDefault="006A56FD">
      <w:r w:rsidRPr="006A56FD">
        <w:rPr>
          <w:noProof/>
        </w:rPr>
        <w:pict>
          <v:shape id="_x0000_s1032" type="#_x0000_t202" style="position:absolute;margin-left:-16.3pt;margin-top:14.35pt;width:526.3pt;height:146.25pt;z-index:251656704;mso-width-relative:margin;mso-height-relative:margin" stroked="f">
            <v:textbox style="mso-next-textbox:#_x0000_s1032">
              <w:txbxContent>
                <w:p w:rsidR="005730CA" w:rsidRDefault="00A23D29" w:rsidP="00BE5ECB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Site </w:t>
                  </w:r>
                  <w:r w:rsidR="001714C6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Supervisor</w:t>
                  </w:r>
                  <w:r w:rsidR="00BE5ECB" w:rsidRPr="000E58E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="001714C6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Lov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ely Earth</w:t>
                  </w:r>
                  <w:r w:rsidR="00235345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 xml:space="preserve"> Movers, Chikmaglur </w:t>
                  </w:r>
                  <w:r w:rsidR="00235345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br/>
                    <w:t>August 2013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 xml:space="preserve"> – </w:t>
                  </w:r>
                  <w:r w:rsidR="00235345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December 2015</w:t>
                  </w:r>
                </w:p>
                <w:p w:rsidR="00E73E1B" w:rsidRDefault="00E73E1B" w:rsidP="00E73E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Complete projects by planning, controlling and organizing them.</w:t>
                  </w:r>
                </w:p>
                <w:p w:rsidR="00E73E1B" w:rsidRDefault="00E73E1B" w:rsidP="00E73E1B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Manage client interactions and ensure smooth day to day operation of work activities.</w:t>
                  </w:r>
                </w:p>
                <w:p w:rsidR="00E73E1B" w:rsidRDefault="00E73E1B" w:rsidP="00E73E1B">
                  <w:pPr>
                    <w:numPr>
                      <w:ilvl w:val="0"/>
                      <w:numId w:val="2"/>
                    </w:numPr>
                    <w:spacing w:after="0"/>
                    <w:ind w:left="737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To complete quality inspections and supervise staff and sub-contractors by implementing standards and meeting </w:t>
                  </w:r>
                  <w:r w:rsidRPr="00E73E1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budgets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  <w:p w:rsidR="00E73E1B" w:rsidRDefault="00E73E1B" w:rsidP="00E73E1B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73E1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Facilitate communication between sub contractors, suppliers and other project participants.</w:t>
                  </w:r>
                </w:p>
                <w:p w:rsidR="00E73E1B" w:rsidRPr="00E73E1B" w:rsidRDefault="00E73E1B" w:rsidP="00E73E1B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Assist the sub contractors and suppliers with </w:t>
                  </w:r>
                  <w:r w:rsidR="00BA588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required materials and equipments</w:t>
                  </w:r>
                </w:p>
                <w:p w:rsidR="00E73E1B" w:rsidRPr="000E58EF" w:rsidRDefault="00E73E1B" w:rsidP="00BE5ECB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10031"/>
                  </w:tblGrid>
                  <w:tr w:rsidR="00BE5ECB" w:rsidRPr="00785B65" w:rsidTr="00785B65">
                    <w:tc>
                      <w:tcPr>
                        <w:tcW w:w="10031" w:type="dxa"/>
                      </w:tcPr>
                      <w:p w:rsidR="00BE5ECB" w:rsidRPr="00785B65" w:rsidRDefault="00BE5ECB" w:rsidP="00E73E1B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BE5ECB" w:rsidRPr="00785B65" w:rsidTr="00785B65">
                    <w:tc>
                      <w:tcPr>
                        <w:tcW w:w="10031" w:type="dxa"/>
                      </w:tcPr>
                      <w:p w:rsidR="00BE5ECB" w:rsidRPr="00785B65" w:rsidRDefault="00BE5ECB" w:rsidP="00E73E1B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BE5ECB" w:rsidRPr="00785B65" w:rsidTr="00785B65">
                    <w:tc>
                      <w:tcPr>
                        <w:tcW w:w="10031" w:type="dxa"/>
                      </w:tcPr>
                      <w:p w:rsidR="00BE5ECB" w:rsidRPr="00785B65" w:rsidRDefault="00BE5ECB" w:rsidP="00A23D29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BE5ECB" w:rsidRPr="00785B65" w:rsidTr="00785B65">
                    <w:tc>
                      <w:tcPr>
                        <w:tcW w:w="10031" w:type="dxa"/>
                      </w:tcPr>
                      <w:p w:rsidR="00BE5ECB" w:rsidRPr="00785B65" w:rsidRDefault="00BE5ECB" w:rsidP="00A23D29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BE5ECB" w:rsidRPr="00785B65" w:rsidTr="00785B65">
                    <w:tc>
                      <w:tcPr>
                        <w:tcW w:w="10031" w:type="dxa"/>
                      </w:tcPr>
                      <w:p w:rsidR="00BE5ECB" w:rsidRPr="00785B65" w:rsidRDefault="00BE5ECB" w:rsidP="00A23D29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BE5ECB" w:rsidRPr="00785B65" w:rsidTr="00785B65">
                    <w:tc>
                      <w:tcPr>
                        <w:tcW w:w="10031" w:type="dxa"/>
                      </w:tcPr>
                      <w:p w:rsidR="00BE5ECB" w:rsidRPr="00785B65" w:rsidRDefault="00BE5ECB" w:rsidP="00A23D29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BE5ECB" w:rsidRPr="00274F33" w:rsidRDefault="00BE5ECB" w:rsidP="00BE5EC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br/>
                  </w:r>
                </w:p>
              </w:txbxContent>
            </v:textbox>
          </v:shape>
        </w:pict>
      </w:r>
    </w:p>
    <w:p w:rsidR="00274F33" w:rsidRDefault="00274F33"/>
    <w:p w:rsidR="00274F33" w:rsidRDefault="00274F33"/>
    <w:p w:rsidR="00274F33" w:rsidRDefault="00274F33"/>
    <w:p w:rsidR="00274F33" w:rsidRDefault="00274F33"/>
    <w:p w:rsidR="00274F33" w:rsidRDefault="00274F33"/>
    <w:p w:rsidR="00274F33" w:rsidRDefault="006A56FD">
      <w:r w:rsidRPr="006A56FD">
        <w:rPr>
          <w:noProof/>
        </w:rPr>
        <w:pict>
          <v:shape id="_x0000_s1033" type="#_x0000_t202" style="position:absolute;margin-left:-16.3pt;margin-top:13.95pt;width:501.75pt;height:24pt;z-index:251657728;mso-width-relative:margin;mso-height-relative:margin" fillcolor="#e5dfec" stroked="f">
            <v:textbox>
              <w:txbxContent>
                <w:p w:rsidR="00BE5ECB" w:rsidRPr="00274F33" w:rsidRDefault="00BE5ECB" w:rsidP="00BE5ECB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KEY COMPETENCIES AND SKILLS</w:t>
                  </w:r>
                </w:p>
              </w:txbxContent>
            </v:textbox>
          </v:shape>
        </w:pict>
      </w:r>
    </w:p>
    <w:p w:rsidR="00274F33" w:rsidRDefault="006A56FD">
      <w:r w:rsidRPr="006A56FD">
        <w:rPr>
          <w:noProof/>
        </w:rPr>
        <w:pict>
          <v:shape id="_x0000_s1034" type="#_x0000_t202" style="position:absolute;margin-left:-22.3pt;margin-top:22.3pt;width:519.75pt;height:119.25pt;z-index:251658752;mso-width-relative:margin;mso-height-relative:margin" stroked="f">
            <v:textbox style="mso-next-textbox:#_x0000_s1034">
              <w:txbxContent>
                <w:p w:rsidR="00BE5ECB" w:rsidRPr="000E58EF" w:rsidRDefault="003C6377" w:rsidP="00BE5ECB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PROFESSIONAL SKILLS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10031"/>
                  </w:tblGrid>
                  <w:tr w:rsidR="00BE5ECB" w:rsidRPr="00785B65" w:rsidTr="00785B65">
                    <w:tc>
                      <w:tcPr>
                        <w:tcW w:w="10031" w:type="dxa"/>
                      </w:tcPr>
                      <w:p w:rsidR="00B21BDE" w:rsidRDefault="00B21BDE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Ability to continually maximize business sales and opportunities.</w:t>
                        </w:r>
                      </w:p>
                      <w:p w:rsidR="00B21BDE" w:rsidRDefault="00B21BDE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Always having a sense of urgency and attention to detail.</w:t>
                        </w:r>
                      </w:p>
                      <w:p w:rsidR="00B21BDE" w:rsidRPr="00785B65" w:rsidRDefault="00B21BDE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Focused, hardworking, energetic and reliable.</w:t>
                        </w:r>
                      </w:p>
                    </w:tc>
                  </w:tr>
                  <w:tr w:rsidR="00BE5ECB" w:rsidRPr="00785B65" w:rsidTr="00785B65">
                    <w:tc>
                      <w:tcPr>
                        <w:tcW w:w="10031" w:type="dxa"/>
                      </w:tcPr>
                      <w:p w:rsidR="00BE5ECB" w:rsidRDefault="00F34423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Ability to lead a team.</w:t>
                        </w:r>
                      </w:p>
                      <w:p w:rsidR="00F34423" w:rsidRPr="00785B65" w:rsidRDefault="00F34423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Ability to supervise and coordinate the activities.</w:t>
                        </w:r>
                      </w:p>
                    </w:tc>
                  </w:tr>
                  <w:tr w:rsidR="00BE5ECB" w:rsidRPr="00785B65" w:rsidTr="00785B65">
                    <w:tc>
                      <w:tcPr>
                        <w:tcW w:w="10031" w:type="dxa"/>
                      </w:tcPr>
                      <w:p w:rsidR="00BE5ECB" w:rsidRPr="00785B65" w:rsidRDefault="00F34423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Always maintaining high standards and meeting the budgets.</w:t>
                        </w:r>
                      </w:p>
                    </w:tc>
                  </w:tr>
                  <w:tr w:rsidR="00BE5ECB" w:rsidRPr="00785B65" w:rsidTr="00785B65">
                    <w:tc>
                      <w:tcPr>
                        <w:tcW w:w="10031" w:type="dxa"/>
                      </w:tcPr>
                      <w:p w:rsidR="00BE5ECB" w:rsidRPr="00785B65" w:rsidRDefault="00BE5ECB" w:rsidP="00F34423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BE5ECB" w:rsidRPr="00785B65" w:rsidTr="00785B65">
                    <w:tc>
                      <w:tcPr>
                        <w:tcW w:w="10031" w:type="dxa"/>
                      </w:tcPr>
                      <w:p w:rsidR="00BE5ECB" w:rsidRPr="00785B65" w:rsidRDefault="00BE5ECB" w:rsidP="00F34423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BE5ECB" w:rsidRPr="00785B65" w:rsidTr="00785B65">
                    <w:tc>
                      <w:tcPr>
                        <w:tcW w:w="10031" w:type="dxa"/>
                      </w:tcPr>
                      <w:p w:rsidR="00BE5ECB" w:rsidRPr="00F34423" w:rsidRDefault="00BE5ECB" w:rsidP="00F34423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BE5ECB" w:rsidRPr="00274F33" w:rsidRDefault="00BE5ECB" w:rsidP="00BE5EC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br/>
                  </w:r>
                </w:p>
              </w:txbxContent>
            </v:textbox>
          </v:shape>
        </w:pict>
      </w:r>
    </w:p>
    <w:p w:rsidR="00274F33" w:rsidRDefault="00274F33"/>
    <w:p w:rsidR="00274F33" w:rsidRDefault="00274F33"/>
    <w:tbl>
      <w:tblPr>
        <w:tblpPr w:leftFromText="180" w:rightFromText="180" w:vertAnchor="text" w:horzAnchor="margin" w:tblpY="115"/>
        <w:tblW w:w="10031" w:type="dxa"/>
        <w:tblLook w:val="04A0"/>
      </w:tblPr>
      <w:tblGrid>
        <w:gridCol w:w="10031"/>
      </w:tblGrid>
      <w:tr w:rsidR="009B22DD" w:rsidRPr="00785B65" w:rsidTr="00836B43">
        <w:trPr>
          <w:trHeight w:val="573"/>
        </w:trPr>
        <w:tc>
          <w:tcPr>
            <w:tcW w:w="10031" w:type="dxa"/>
          </w:tcPr>
          <w:p w:rsidR="009B22DD" w:rsidRDefault="009B22DD" w:rsidP="009B22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Prioritising tasks</w:t>
            </w:r>
          </w:p>
          <w:p w:rsidR="009B22DD" w:rsidRDefault="009B22DD" w:rsidP="009B22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Time management</w:t>
            </w:r>
          </w:p>
          <w:p w:rsidR="009B22DD" w:rsidRDefault="009B22DD" w:rsidP="009B22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Employee Relations</w:t>
            </w:r>
          </w:p>
          <w:p w:rsidR="009B22DD" w:rsidRDefault="009B22DD" w:rsidP="009B22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Leadership</w:t>
            </w:r>
          </w:p>
          <w:p w:rsidR="009B22DD" w:rsidRPr="00785B65" w:rsidRDefault="009B22DD" w:rsidP="009B22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Positive attitude</w:t>
            </w:r>
          </w:p>
        </w:tc>
      </w:tr>
      <w:tr w:rsidR="009B22DD" w:rsidRPr="00785B65" w:rsidTr="009B22DD">
        <w:tc>
          <w:tcPr>
            <w:tcW w:w="10031" w:type="dxa"/>
          </w:tcPr>
          <w:p w:rsidR="009B22DD" w:rsidRDefault="009B22DD" w:rsidP="0092387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23879" w:rsidRDefault="00923879" w:rsidP="0092387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23879" w:rsidRDefault="00923879" w:rsidP="0092387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3879">
              <w:rPr>
                <w:rFonts w:ascii="Arial" w:hAnsi="Arial" w:cs="Arial"/>
                <w:b/>
                <w:sz w:val="20"/>
                <w:szCs w:val="20"/>
                <w:lang w:val="en-GB"/>
              </w:rPr>
              <w:t>IT SKILLS</w:t>
            </w:r>
          </w:p>
          <w:p w:rsidR="00923879" w:rsidRDefault="00923879" w:rsidP="00923879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923879" w:rsidRPr="005F43EA" w:rsidRDefault="005F43EA" w:rsidP="009238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MS Word, Excel, PowerPoint, Outlook</w:t>
            </w:r>
          </w:p>
          <w:p w:rsidR="005F43EA" w:rsidRPr="005F43EA" w:rsidRDefault="005F43EA" w:rsidP="009238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Windows operating systems: XP, Vista, Windows8 Windows10</w:t>
            </w:r>
          </w:p>
          <w:p w:rsidR="005F43EA" w:rsidRPr="005F43EA" w:rsidRDefault="005F43EA" w:rsidP="009238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Linux</w:t>
            </w:r>
          </w:p>
          <w:p w:rsidR="005F43EA" w:rsidRPr="00923879" w:rsidRDefault="005F43EA" w:rsidP="009238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HTML</w:t>
            </w:r>
          </w:p>
          <w:p w:rsidR="00923879" w:rsidRDefault="00923879" w:rsidP="0092387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23879" w:rsidRPr="00923879" w:rsidRDefault="006A56FD" w:rsidP="0092387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6FD">
              <w:rPr>
                <w:noProof/>
              </w:rPr>
              <w:pict>
                <v:shape id="_x0000_s1036" type="#_x0000_t202" style="position:absolute;margin-left:-7.5pt;margin-top:3.45pt;width:501.75pt;height:24.75pt;z-index:251660800;mso-width-relative:margin;mso-height-relative:margin" fillcolor="#e5dfec" stroked="f">
                  <v:textbox style="mso-next-textbox:#_x0000_s1036">
                    <w:txbxContent>
                      <w:p w:rsidR="003C6377" w:rsidRPr="00274F33" w:rsidRDefault="003C6377" w:rsidP="003C63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ACADEMIC QUALIFICATIONS</w:t>
                        </w:r>
                      </w:p>
                    </w:txbxContent>
                  </v:textbox>
                </v:shape>
              </w:pict>
            </w:r>
          </w:p>
        </w:tc>
      </w:tr>
      <w:tr w:rsidR="009B22DD" w:rsidRPr="00785B65" w:rsidTr="009B22DD">
        <w:tc>
          <w:tcPr>
            <w:tcW w:w="10031" w:type="dxa"/>
          </w:tcPr>
          <w:p w:rsidR="009B22DD" w:rsidRPr="00785B65" w:rsidRDefault="009B22DD" w:rsidP="005F43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22DD" w:rsidRPr="00785B65" w:rsidTr="009B22DD">
        <w:tc>
          <w:tcPr>
            <w:tcW w:w="10031" w:type="dxa"/>
          </w:tcPr>
          <w:p w:rsidR="009B22DD" w:rsidRPr="00785B65" w:rsidRDefault="009B22DD" w:rsidP="009B22D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22DD" w:rsidRPr="00785B65" w:rsidTr="009B22DD">
        <w:tc>
          <w:tcPr>
            <w:tcW w:w="10031" w:type="dxa"/>
          </w:tcPr>
          <w:p w:rsidR="009B22DD" w:rsidRPr="00785B65" w:rsidRDefault="006A56FD" w:rsidP="009B22D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6FD">
              <w:rPr>
                <w:noProof/>
              </w:rPr>
              <w:pict>
                <v:shape id="_x0000_s1037" type="#_x0000_t202" style="position:absolute;left:0;text-align:left;margin-left:-8.6pt;margin-top:2.45pt;width:501.75pt;height:152.5pt;z-index:251661824;mso-position-horizontal-relative:text;mso-position-vertical-relative:text" stroked="f">
                  <v:textbox style="mso-next-textbox:#_x0000_s1037">
                    <w:txbxContent>
                      <w:p w:rsidR="00D3316E" w:rsidRDefault="000016EA" w:rsidP="003C63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Diploma – Foundation</w:t>
                        </w:r>
                        <w:r w:rsidR="00D3316E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in Travel and Tourism</w:t>
                        </w:r>
                        <w:r w:rsidR="00D3316E" w:rsidRPr="003C6377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D3316E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IATA training and Development Institute</w:t>
                        </w:r>
                        <w:r w:rsidR="00D3316E" w:rsidRPr="003C6377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D3316E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March 2015</w:t>
                        </w:r>
                      </w:p>
                      <w:p w:rsidR="00D3316E" w:rsidRDefault="000016EA" w:rsidP="00D3316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PUC – Science with an aggregate of 72.83%</w:t>
                        </w:r>
                        <w:r w:rsidR="00D3316E" w:rsidRPr="003C6377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St. Aloysius Pre University College, Mangalore</w:t>
                        </w:r>
                        <w:r w:rsidR="00D3316E" w:rsidRPr="003C6377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March 2012</w:t>
                        </w:r>
                      </w:p>
                      <w:p w:rsidR="000016EA" w:rsidRDefault="000016EA" w:rsidP="000016E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SSLC – with an aggregate of 77.12%</w:t>
                        </w:r>
                        <w:r w:rsidRPr="003C6377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St. Aloysius High School, Mangalore</w:t>
                        </w:r>
                        <w:r w:rsidRPr="003C6377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March 2010</w:t>
                        </w:r>
                      </w:p>
                      <w:p w:rsidR="003C6377" w:rsidRPr="003C6377" w:rsidRDefault="003C6377" w:rsidP="003C63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 w:rsidRPr="003C6377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CD7114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Pr="003C6377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School / college / University name</w:t>
                        </w:r>
                        <w:r w:rsidRPr="003C6377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  <w:t>Dates attended</w:t>
                        </w:r>
                        <w:r w:rsidRPr="003C6377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  <w:t>Qualifications gained and grades</w:t>
                        </w:r>
                      </w:p>
                      <w:p w:rsidR="003C6377" w:rsidRPr="003C6377" w:rsidRDefault="003C63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9B22DD" w:rsidRPr="00785B65" w:rsidTr="009B22DD">
        <w:tc>
          <w:tcPr>
            <w:tcW w:w="10031" w:type="dxa"/>
          </w:tcPr>
          <w:p w:rsidR="009B22DD" w:rsidRPr="00785B65" w:rsidRDefault="009B22DD" w:rsidP="009B22D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B22DD" w:rsidRPr="00785B65" w:rsidRDefault="009B22DD" w:rsidP="009B22D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B22DD" w:rsidRPr="00785B65" w:rsidRDefault="009B22DD" w:rsidP="009B22D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B22DD" w:rsidRDefault="006A56FD">
      <w:r w:rsidRPr="006A56FD">
        <w:rPr>
          <w:noProof/>
        </w:rPr>
        <w:pict>
          <v:shape id="_x0000_s1035" type="#_x0000_t202" style="position:absolute;margin-left:-7.5pt;margin-top:-25.5pt;width:531.55pt;height:27.85pt;z-index:251659776;mso-position-horizontal-relative:text;mso-position-vertical-relative:text;mso-width-relative:margin;mso-height-relative:margin" stroked="f">
            <v:textbox style="mso-next-textbox:#_x0000_s1035">
              <w:txbxContent>
                <w:p w:rsidR="003C6377" w:rsidRPr="000E58EF" w:rsidRDefault="003C6377" w:rsidP="003C637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PERSONAL SKILLS</w:t>
                  </w:r>
                </w:p>
                <w:p w:rsidR="003C6377" w:rsidRPr="00274F33" w:rsidRDefault="003C6377" w:rsidP="003C6377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br/>
                  </w:r>
                </w:p>
              </w:txbxContent>
            </v:textbox>
          </v:shape>
        </w:pict>
      </w:r>
    </w:p>
    <w:p w:rsidR="00274F33" w:rsidRDefault="00274F33"/>
    <w:p w:rsidR="009B22DD" w:rsidRDefault="009B22DD"/>
    <w:p w:rsidR="009B22DD" w:rsidRDefault="009B22DD"/>
    <w:p w:rsidR="009B22DD" w:rsidRDefault="009B22DD"/>
    <w:p w:rsidR="004A7D67" w:rsidRDefault="004A7D67" w:rsidP="004A7D67">
      <w:pPr>
        <w:pStyle w:val="Heading2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 hereby declare that above information is correct to the best of my knowledge and belief.</w:t>
      </w:r>
    </w:p>
    <w:p w:rsidR="004A7D67" w:rsidRDefault="004A7D67"/>
    <w:p w:rsidR="004A7D67" w:rsidRDefault="004A7D67">
      <w:r>
        <w:t xml:space="preserve">                                                                                                                                Gladson</w:t>
      </w:r>
    </w:p>
    <w:p w:rsidR="009B22DD" w:rsidRDefault="009B22DD"/>
    <w:p w:rsidR="003C6377" w:rsidRDefault="003C6377"/>
    <w:p w:rsidR="003C6377" w:rsidRDefault="003C6377"/>
    <w:p w:rsidR="003C6377" w:rsidRDefault="003C6377"/>
    <w:p w:rsidR="003C6377" w:rsidRDefault="003C6377"/>
    <w:p w:rsidR="003C6377" w:rsidRDefault="003C6377"/>
    <w:p w:rsidR="003C6377" w:rsidRDefault="003C6377"/>
    <w:p w:rsidR="003C6377" w:rsidRDefault="003C6377"/>
    <w:p w:rsidR="00CD7114" w:rsidRDefault="00CD7114"/>
    <w:p w:rsidR="00CD7114" w:rsidRDefault="00CD7114"/>
    <w:p w:rsidR="00826F6D" w:rsidRDefault="006A56FD">
      <w:r w:rsidRPr="006A56FD">
        <w:rPr>
          <w:noProof/>
        </w:rPr>
        <w:pict>
          <v:shape id="_x0000_s1040" type="#_x0000_t202" style="position:absolute;margin-left:228.4pt;margin-top:1.3pt;width:219.35pt;height:89.25pt;z-index:251664896;mso-width-relative:margin;mso-height-relative:margin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1242"/>
                    <w:gridCol w:w="2872"/>
                  </w:tblGrid>
                  <w:tr w:rsidR="00341C8F" w:rsidRPr="00785B65" w:rsidTr="00785B65">
                    <w:tc>
                      <w:tcPr>
                        <w:tcW w:w="1242" w:type="dxa"/>
                      </w:tcPr>
                      <w:p w:rsidR="00341C8F" w:rsidRPr="00785B65" w:rsidRDefault="00341C8F" w:rsidP="00785B6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72" w:type="dxa"/>
                      </w:tcPr>
                      <w:p w:rsidR="00341C8F" w:rsidRPr="00785B65" w:rsidRDefault="00341C8F" w:rsidP="00785B6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1C8F" w:rsidRPr="00785B65" w:rsidTr="00785B65">
                    <w:tc>
                      <w:tcPr>
                        <w:tcW w:w="1242" w:type="dxa"/>
                      </w:tcPr>
                      <w:p w:rsidR="00341C8F" w:rsidRPr="00785B65" w:rsidRDefault="00341C8F" w:rsidP="00785B6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72" w:type="dxa"/>
                      </w:tcPr>
                      <w:p w:rsidR="00341C8F" w:rsidRPr="00785B65" w:rsidRDefault="00341C8F" w:rsidP="00785B6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1C8F" w:rsidRPr="00785B65" w:rsidTr="00785B65">
                    <w:tc>
                      <w:tcPr>
                        <w:tcW w:w="1242" w:type="dxa"/>
                      </w:tcPr>
                      <w:p w:rsidR="00341C8F" w:rsidRPr="00785B65" w:rsidRDefault="00341C8F" w:rsidP="00785B6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72" w:type="dxa"/>
                      </w:tcPr>
                      <w:p w:rsidR="00341C8F" w:rsidRPr="00785B65" w:rsidRDefault="00341C8F" w:rsidP="00785B6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1C8F" w:rsidRPr="00785B65" w:rsidTr="00785B65">
                    <w:tc>
                      <w:tcPr>
                        <w:tcW w:w="1242" w:type="dxa"/>
                      </w:tcPr>
                      <w:p w:rsidR="00341C8F" w:rsidRPr="00785B65" w:rsidRDefault="00341C8F" w:rsidP="00785B6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72" w:type="dxa"/>
                      </w:tcPr>
                      <w:p w:rsidR="00341C8F" w:rsidRPr="00785B65" w:rsidRDefault="00341C8F" w:rsidP="00785B6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1C8F" w:rsidRPr="00785B65" w:rsidTr="00785B65">
                    <w:tc>
                      <w:tcPr>
                        <w:tcW w:w="1242" w:type="dxa"/>
                      </w:tcPr>
                      <w:p w:rsidR="00341C8F" w:rsidRPr="00785B65" w:rsidRDefault="00341C8F" w:rsidP="00785B6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72" w:type="dxa"/>
                      </w:tcPr>
                      <w:p w:rsidR="00341C8F" w:rsidRPr="00785B65" w:rsidRDefault="00341C8F" w:rsidP="00785B6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D7114" w:rsidRPr="00341C8F" w:rsidRDefault="00CD7114" w:rsidP="00341C8F"/>
              </w:txbxContent>
            </v:textbox>
          </v:shape>
        </w:pict>
      </w:r>
      <w:r w:rsidRPr="006A56FD">
        <w:rPr>
          <w:noProof/>
          <w:lang w:eastAsia="zh-TW"/>
        </w:rPr>
        <w:pict>
          <v:shape id="_x0000_s1039" type="#_x0000_t202" style="position:absolute;margin-left:-8.6pt;margin-top:-.5pt;width:219.35pt;height:92.55pt;z-index:251663872;mso-width-relative:margin;mso-height-relative:margin" stroked="f">
            <v:textbox>
              <w:txbxContent>
                <w:p w:rsidR="00CD7114" w:rsidRPr="000F3D9E" w:rsidRDefault="00CD7114" w:rsidP="00341C8F">
                  <w:pPr>
                    <w:rPr>
                      <w:lang w:val="en-IN"/>
                    </w:rPr>
                  </w:pPr>
                </w:p>
              </w:txbxContent>
            </v:textbox>
          </v:shape>
        </w:pict>
      </w:r>
    </w:p>
    <w:p w:rsidR="00CD7114" w:rsidRDefault="00CD7114"/>
    <w:p w:rsidR="00826F6D" w:rsidRDefault="00826F6D"/>
    <w:sectPr w:rsidR="00826F6D" w:rsidSect="00B275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5F7" w:rsidRDefault="004735F7" w:rsidP="00F34423">
      <w:pPr>
        <w:spacing w:after="0" w:line="240" w:lineRule="auto"/>
      </w:pPr>
      <w:r>
        <w:separator/>
      </w:r>
    </w:p>
  </w:endnote>
  <w:endnote w:type="continuationSeparator" w:id="1">
    <w:p w:rsidR="004735F7" w:rsidRDefault="004735F7" w:rsidP="00F3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5F7" w:rsidRDefault="004735F7" w:rsidP="00F34423">
      <w:pPr>
        <w:spacing w:after="0" w:line="240" w:lineRule="auto"/>
      </w:pPr>
      <w:r>
        <w:separator/>
      </w:r>
    </w:p>
  </w:footnote>
  <w:footnote w:type="continuationSeparator" w:id="1">
    <w:p w:rsidR="004735F7" w:rsidRDefault="004735F7" w:rsidP="00F3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3727"/>
    <w:multiLevelType w:val="hybridMultilevel"/>
    <w:tmpl w:val="4D2619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C2827"/>
    <w:multiLevelType w:val="hybridMultilevel"/>
    <w:tmpl w:val="EF94A8E6"/>
    <w:lvl w:ilvl="0" w:tplc="EFCE7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875BA3"/>
    <w:multiLevelType w:val="hybridMultilevel"/>
    <w:tmpl w:val="847E5776"/>
    <w:lvl w:ilvl="0" w:tplc="13224064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EAAAA" w:themeColor="background2" w:themeShade="BF"/>
      </w:rPr>
    </w:lvl>
    <w:lvl w:ilvl="1" w:tplc="40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74105E8C"/>
    <w:multiLevelType w:val="hybridMultilevel"/>
    <w:tmpl w:val="ABB6F566"/>
    <w:lvl w:ilvl="0" w:tplc="13224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67AB7"/>
    <w:multiLevelType w:val="hybridMultilevel"/>
    <w:tmpl w:val="0980C0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2D0"/>
    <w:rsid w:val="000016EA"/>
    <w:rsid w:val="000C0B05"/>
    <w:rsid w:val="000E58EF"/>
    <w:rsid w:val="000F3D9E"/>
    <w:rsid w:val="001569A6"/>
    <w:rsid w:val="001714C6"/>
    <w:rsid w:val="00235345"/>
    <w:rsid w:val="00274F33"/>
    <w:rsid w:val="002E5642"/>
    <w:rsid w:val="00341C8F"/>
    <w:rsid w:val="0034534B"/>
    <w:rsid w:val="003C6377"/>
    <w:rsid w:val="004715AD"/>
    <w:rsid w:val="004735F7"/>
    <w:rsid w:val="004A738F"/>
    <w:rsid w:val="004A7D67"/>
    <w:rsid w:val="00563BAF"/>
    <w:rsid w:val="005730CA"/>
    <w:rsid w:val="00574477"/>
    <w:rsid w:val="005A3D96"/>
    <w:rsid w:val="005F43EA"/>
    <w:rsid w:val="006A56FD"/>
    <w:rsid w:val="006F3344"/>
    <w:rsid w:val="00785B65"/>
    <w:rsid w:val="00826F6D"/>
    <w:rsid w:val="00836B43"/>
    <w:rsid w:val="008E3882"/>
    <w:rsid w:val="00912283"/>
    <w:rsid w:val="00923879"/>
    <w:rsid w:val="00954908"/>
    <w:rsid w:val="009B1707"/>
    <w:rsid w:val="009B22DD"/>
    <w:rsid w:val="009D7101"/>
    <w:rsid w:val="00A03141"/>
    <w:rsid w:val="00A23D29"/>
    <w:rsid w:val="00A55B37"/>
    <w:rsid w:val="00A562EA"/>
    <w:rsid w:val="00B21BDE"/>
    <w:rsid w:val="00B275D0"/>
    <w:rsid w:val="00B349F3"/>
    <w:rsid w:val="00BA588C"/>
    <w:rsid w:val="00BE5ECB"/>
    <w:rsid w:val="00C742D0"/>
    <w:rsid w:val="00CA5DD2"/>
    <w:rsid w:val="00CD7114"/>
    <w:rsid w:val="00D3316E"/>
    <w:rsid w:val="00D66070"/>
    <w:rsid w:val="00E73E1B"/>
    <w:rsid w:val="00EB1AC3"/>
    <w:rsid w:val="00EC1546"/>
    <w:rsid w:val="00ED40E7"/>
    <w:rsid w:val="00F05399"/>
    <w:rsid w:val="00F10DB0"/>
    <w:rsid w:val="00F34423"/>
    <w:rsid w:val="00F64290"/>
    <w:rsid w:val="00F7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D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7D67"/>
    <w:pPr>
      <w:keepNext/>
      <w:spacing w:after="0" w:line="240" w:lineRule="auto"/>
      <w:outlineLvl w:val="1"/>
    </w:pPr>
    <w:rPr>
      <w:rFonts w:ascii="Century Gothic" w:eastAsia="Times New Roman" w:hAnsi="Century Gothic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2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74F33"/>
    <w:rPr>
      <w:color w:val="0000FF"/>
      <w:u w:val="single"/>
    </w:rPr>
  </w:style>
  <w:style w:type="table" w:styleId="TableGrid">
    <w:name w:val="Table Grid"/>
    <w:basedOn w:val="TableNormal"/>
    <w:uiPriority w:val="59"/>
    <w:rsid w:val="000E5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44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44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4423"/>
    <w:rPr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4A7D67"/>
    <w:rPr>
      <w:rFonts w:ascii="Century Gothic" w:eastAsia="Times New Roman" w:hAnsi="Century Gothic"/>
      <w:b/>
      <w:bCs/>
      <w:sz w:val="1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adson.3609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22</cp:revision>
  <cp:lastPrinted>2017-03-16T18:15:00Z</cp:lastPrinted>
  <dcterms:created xsi:type="dcterms:W3CDTF">2017-04-08T08:16:00Z</dcterms:created>
  <dcterms:modified xsi:type="dcterms:W3CDTF">2017-06-03T08:24:00Z</dcterms:modified>
</cp:coreProperties>
</file>