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20" w:type="dxa"/>
        <w:tblInd w:w="-620" w:type="dxa"/>
        <w:tblLayout w:type="fixed"/>
        <w:tblCellMar>
          <w:left w:w="10" w:type="dxa"/>
          <w:right w:w="10" w:type="dxa"/>
        </w:tblCellMar>
        <w:tblLook w:val="0000" w:firstRow="0" w:lastRow="0" w:firstColumn="0" w:lastColumn="0" w:noHBand="0" w:noVBand="0"/>
      </w:tblPr>
      <w:tblGrid>
        <w:gridCol w:w="8320"/>
      </w:tblGrid>
      <w:tr w:rsidR="0082130F" w14:paraId="47DF6341" w14:textId="77777777" w:rsidTr="001F72B6">
        <w:trPr>
          <w:trHeight w:val="503"/>
        </w:trPr>
        <w:tc>
          <w:tcPr>
            <w:tcW w:w="8320" w:type="dxa"/>
            <w:tcBorders>
              <w:top w:val="single" w:sz="6" w:space="0" w:color="000000"/>
              <w:left w:val="single" w:sz="6" w:space="0" w:color="000000"/>
              <w:bottom w:val="single" w:sz="6" w:space="0" w:color="000000"/>
              <w:right w:val="single" w:sz="6" w:space="0" w:color="000000"/>
            </w:tcBorders>
            <w:shd w:val="clear" w:color="auto" w:fill="A6A6A6"/>
          </w:tcPr>
          <w:p w14:paraId="5B3FF516" w14:textId="77777777" w:rsidR="0082130F" w:rsidRDefault="001E3F05" w:rsidP="00631B55">
            <w:pPr>
              <w:pStyle w:val="Heading4"/>
              <w:keepNext/>
              <w:tabs>
                <w:tab w:val="left" w:pos="0"/>
              </w:tabs>
              <w:suppressAutoHyphens/>
              <w:rPr>
                <w:rFonts w:ascii="Arial" w:hAnsi="Arial" w:cs="Arial"/>
                <w:b/>
                <w:bCs/>
                <w:smallCaps/>
                <w:color w:val="000000"/>
                <w:sz w:val="32"/>
                <w:szCs w:val="48"/>
              </w:rPr>
            </w:pPr>
            <w:r>
              <w:rPr>
                <w:noProof/>
              </w:rPr>
              <w:drawing>
                <wp:anchor distT="0" distB="0" distL="114300" distR="114300" simplePos="0" relativeHeight="251658240" behindDoc="0" locked="0" layoutInCell="1" allowOverlap="1" wp14:anchorId="0C96EAE2" wp14:editId="14BD97B4">
                  <wp:simplePos x="0" y="0"/>
                  <wp:positionH relativeFrom="column">
                    <wp:posOffset>5714793</wp:posOffset>
                  </wp:positionH>
                  <wp:positionV relativeFrom="paragraph">
                    <wp:posOffset>1905</wp:posOffset>
                  </wp:positionV>
                  <wp:extent cx="903768" cy="1020725"/>
                  <wp:effectExtent l="19050" t="19050" r="10795" b="273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03768" cy="1020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2130F" w:rsidRPr="00DA518B">
              <w:rPr>
                <w:rFonts w:ascii="Arial" w:hAnsi="Arial" w:cs="Arial"/>
                <w:b/>
                <w:bCs/>
                <w:smallCaps/>
                <w:color w:val="000000"/>
                <w:sz w:val="32"/>
                <w:szCs w:val="48"/>
              </w:rPr>
              <w:t xml:space="preserve">Sher </w:t>
            </w:r>
          </w:p>
          <w:p w14:paraId="219ABA07" w14:textId="470DABE9" w:rsidR="00631B55" w:rsidRPr="00631B55" w:rsidRDefault="00631B55" w:rsidP="00631B55">
            <w:hyperlink r:id="rId10" w:history="1">
              <w:r w:rsidRPr="0035278A">
                <w:rPr>
                  <w:rStyle w:val="Hyperlink"/>
                </w:rPr>
                <w:t>Sher.361654@2freemail.com</w:t>
              </w:r>
            </w:hyperlink>
            <w:r>
              <w:t xml:space="preserve"> </w:t>
            </w:r>
            <w:bookmarkStart w:id="0" w:name="_GoBack"/>
            <w:bookmarkEnd w:id="0"/>
          </w:p>
        </w:tc>
      </w:tr>
    </w:tbl>
    <w:p w14:paraId="123A1ED6" w14:textId="77777777" w:rsidR="001E3F05" w:rsidRDefault="001E3F05"/>
    <w:tbl>
      <w:tblPr>
        <w:tblW w:w="10440" w:type="dxa"/>
        <w:tblInd w:w="-620" w:type="dxa"/>
        <w:tblLayout w:type="fixed"/>
        <w:tblCellMar>
          <w:left w:w="10" w:type="dxa"/>
          <w:right w:w="10" w:type="dxa"/>
        </w:tblCellMar>
        <w:tblLook w:val="0000" w:firstRow="0" w:lastRow="0" w:firstColumn="0" w:lastColumn="0" w:noHBand="0" w:noVBand="0"/>
      </w:tblPr>
      <w:tblGrid>
        <w:gridCol w:w="10440"/>
      </w:tblGrid>
      <w:tr w:rsidR="0082130F" w14:paraId="37A968AD" w14:textId="77777777" w:rsidTr="001E3F05">
        <w:tc>
          <w:tcPr>
            <w:tcW w:w="10440" w:type="dxa"/>
            <w:tcBorders>
              <w:top w:val="single" w:sz="6" w:space="0" w:color="000000"/>
              <w:left w:val="single" w:sz="6" w:space="0" w:color="000000"/>
              <w:bottom w:val="single" w:sz="6" w:space="0" w:color="000000"/>
              <w:right w:val="single" w:sz="6" w:space="0" w:color="000000"/>
            </w:tcBorders>
            <w:shd w:val="clear" w:color="auto" w:fill="A6A6A6"/>
          </w:tcPr>
          <w:p w14:paraId="5ABD9FD4" w14:textId="77777777" w:rsidR="0082130F" w:rsidRDefault="0082130F">
            <w:pPr>
              <w:suppressAutoHyphens/>
              <w:rPr>
                <w:rFonts w:ascii="Arial" w:hAnsi="Arial" w:cs="Arial"/>
              </w:rPr>
            </w:pPr>
            <w:r>
              <w:rPr>
                <w:rFonts w:ascii="Arial" w:hAnsi="Arial" w:cs="Arial"/>
                <w:b/>
                <w:bCs/>
                <w:smallCaps/>
                <w:color w:val="000000"/>
              </w:rPr>
              <w:t>Objective</w:t>
            </w:r>
          </w:p>
        </w:tc>
      </w:tr>
      <w:tr w:rsidR="0082130F" w14:paraId="137DB4E0" w14:textId="77777777" w:rsidTr="00830B21">
        <w:trPr>
          <w:trHeight w:val="651"/>
        </w:trPr>
        <w:tc>
          <w:tcPr>
            <w:tcW w:w="10440" w:type="dxa"/>
            <w:tcBorders>
              <w:top w:val="single" w:sz="6" w:space="0" w:color="000000"/>
              <w:left w:val="single" w:sz="8" w:space="0" w:color="000000"/>
              <w:bottom w:val="single" w:sz="8" w:space="0" w:color="000000"/>
              <w:right w:val="single" w:sz="8" w:space="0" w:color="000000"/>
            </w:tcBorders>
          </w:tcPr>
          <w:p w14:paraId="79217475" w14:textId="77777777" w:rsidR="0082130F" w:rsidRDefault="00BF3B2B" w:rsidP="00830B21">
            <w:pPr>
              <w:keepNext/>
              <w:suppressAutoHyphens/>
              <w:spacing w:before="120" w:after="120"/>
              <w:ind w:left="144" w:right="144"/>
              <w:jc w:val="both"/>
              <w:rPr>
                <w:rFonts w:ascii="Arial" w:hAnsi="Arial" w:cs="Arial"/>
                <w:sz w:val="18"/>
                <w:szCs w:val="18"/>
              </w:rPr>
            </w:pPr>
            <w:r>
              <w:rPr>
                <w:rFonts w:ascii="Arial" w:hAnsi="Arial" w:cs="Arial"/>
                <w:sz w:val="18"/>
                <w:szCs w:val="18"/>
              </w:rPr>
              <w:t xml:space="preserve">I am aiming for a </w:t>
            </w:r>
            <w:r w:rsidR="00830B21">
              <w:rPr>
                <w:rFonts w:ascii="Arial" w:hAnsi="Arial" w:cs="Arial"/>
                <w:sz w:val="18"/>
                <w:szCs w:val="18"/>
              </w:rPr>
              <w:t>finance position</w:t>
            </w:r>
            <w:r>
              <w:rPr>
                <w:rFonts w:ascii="Arial" w:hAnsi="Arial" w:cs="Arial"/>
                <w:sz w:val="18"/>
                <w:szCs w:val="18"/>
              </w:rPr>
              <w:t xml:space="preserve"> </w:t>
            </w:r>
            <w:r w:rsidR="00830B21">
              <w:rPr>
                <w:rFonts w:ascii="Arial" w:hAnsi="Arial" w:cs="Arial"/>
                <w:sz w:val="18"/>
                <w:szCs w:val="18"/>
              </w:rPr>
              <w:t xml:space="preserve">in a managerial capacity which empowers me with decision making at a strategic level and affords me progression towards general management in the coming years. </w:t>
            </w:r>
            <w:r>
              <w:rPr>
                <w:rFonts w:ascii="Arial" w:hAnsi="Arial" w:cs="Arial"/>
                <w:sz w:val="18"/>
                <w:szCs w:val="18"/>
              </w:rPr>
              <w:t xml:space="preserve"> </w:t>
            </w:r>
          </w:p>
        </w:tc>
      </w:tr>
    </w:tbl>
    <w:p w14:paraId="5890BF54" w14:textId="77777777" w:rsidR="0082130F" w:rsidRDefault="0082130F">
      <w:pPr>
        <w:rPr>
          <w:sz w:val="20"/>
          <w:szCs w:val="20"/>
        </w:rPr>
      </w:pPr>
    </w:p>
    <w:tbl>
      <w:tblPr>
        <w:tblW w:w="10440" w:type="dxa"/>
        <w:tblInd w:w="-620" w:type="dxa"/>
        <w:tblLayout w:type="fixed"/>
        <w:tblCellMar>
          <w:left w:w="10" w:type="dxa"/>
          <w:right w:w="10" w:type="dxa"/>
        </w:tblCellMar>
        <w:tblLook w:val="0000" w:firstRow="0" w:lastRow="0" w:firstColumn="0" w:lastColumn="0" w:noHBand="0" w:noVBand="0"/>
      </w:tblPr>
      <w:tblGrid>
        <w:gridCol w:w="2430"/>
        <w:gridCol w:w="1564"/>
        <w:gridCol w:w="628"/>
        <w:gridCol w:w="5818"/>
      </w:tblGrid>
      <w:tr w:rsidR="0082130F" w14:paraId="233C293D" w14:textId="77777777">
        <w:tc>
          <w:tcPr>
            <w:tcW w:w="10440" w:type="dxa"/>
            <w:gridSpan w:val="4"/>
            <w:tcBorders>
              <w:top w:val="single" w:sz="6" w:space="0" w:color="000000"/>
              <w:left w:val="single" w:sz="6" w:space="0" w:color="000000"/>
              <w:bottom w:val="single" w:sz="6" w:space="0" w:color="000000"/>
              <w:right w:val="single" w:sz="6" w:space="0" w:color="000000"/>
            </w:tcBorders>
            <w:shd w:val="clear" w:color="auto" w:fill="A6A6A6"/>
          </w:tcPr>
          <w:p w14:paraId="4408DE12" w14:textId="77777777" w:rsidR="0082130F" w:rsidRDefault="0082130F">
            <w:pPr>
              <w:suppressAutoHyphens/>
              <w:rPr>
                <w:rFonts w:ascii="Arial" w:hAnsi="Arial" w:cs="Arial"/>
              </w:rPr>
            </w:pPr>
            <w:r>
              <w:rPr>
                <w:rFonts w:ascii="Arial" w:hAnsi="Arial" w:cs="Arial"/>
                <w:b/>
                <w:bCs/>
                <w:smallCaps/>
                <w:color w:val="000000"/>
              </w:rPr>
              <w:t>Education</w:t>
            </w:r>
          </w:p>
        </w:tc>
      </w:tr>
      <w:tr w:rsidR="0082130F" w:rsidRPr="001D7F75" w14:paraId="0F47F239" w14:textId="77777777" w:rsidTr="001D7F75">
        <w:trPr>
          <w:trHeight w:val="318"/>
        </w:trPr>
        <w:tc>
          <w:tcPr>
            <w:tcW w:w="2430" w:type="dxa"/>
            <w:tcBorders>
              <w:top w:val="single" w:sz="6" w:space="0" w:color="000000"/>
              <w:left w:val="single" w:sz="8" w:space="0" w:color="000000"/>
              <w:bottom w:val="single" w:sz="6" w:space="0" w:color="7F7F7F"/>
              <w:right w:val="nil"/>
            </w:tcBorders>
          </w:tcPr>
          <w:p w14:paraId="5606D4B0" w14:textId="77777777" w:rsidR="0082130F" w:rsidRPr="001D7F75" w:rsidRDefault="0082130F">
            <w:pPr>
              <w:pStyle w:val="Heading7"/>
              <w:keepNext/>
              <w:tabs>
                <w:tab w:val="left" w:pos="0"/>
              </w:tabs>
              <w:suppressAutoHyphens/>
              <w:jc w:val="center"/>
              <w:rPr>
                <w:rFonts w:ascii="Arial" w:hAnsi="Arial" w:cs="Arial"/>
                <w:b/>
                <w:bCs/>
                <w:i/>
                <w:iCs/>
                <w:sz w:val="20"/>
                <w:szCs w:val="16"/>
                <w:lang w:val="en-GB"/>
              </w:rPr>
            </w:pPr>
            <w:r w:rsidRPr="001D7F75">
              <w:rPr>
                <w:rFonts w:ascii="Arial" w:hAnsi="Arial" w:cs="Arial"/>
                <w:b/>
                <w:bCs/>
                <w:i/>
                <w:iCs/>
                <w:sz w:val="20"/>
                <w:szCs w:val="16"/>
                <w:lang w:val="en-GB"/>
              </w:rPr>
              <w:t>Particulars</w:t>
            </w:r>
          </w:p>
        </w:tc>
        <w:tc>
          <w:tcPr>
            <w:tcW w:w="1564" w:type="dxa"/>
            <w:tcBorders>
              <w:top w:val="single" w:sz="6" w:space="0" w:color="000000"/>
              <w:left w:val="nil"/>
              <w:bottom w:val="single" w:sz="6" w:space="0" w:color="7F7F7F"/>
              <w:right w:val="nil"/>
            </w:tcBorders>
          </w:tcPr>
          <w:p w14:paraId="5F1A415F" w14:textId="77777777" w:rsidR="0082130F" w:rsidRPr="001D7F75" w:rsidRDefault="0082130F">
            <w:pPr>
              <w:suppressAutoHyphens/>
              <w:jc w:val="center"/>
              <w:rPr>
                <w:rFonts w:ascii="Arial" w:hAnsi="Arial" w:cs="Arial"/>
                <w:b/>
                <w:bCs/>
                <w:i/>
                <w:iCs/>
                <w:sz w:val="20"/>
                <w:szCs w:val="16"/>
              </w:rPr>
            </w:pPr>
            <w:r w:rsidRPr="001D7F75">
              <w:rPr>
                <w:rFonts w:ascii="Arial" w:hAnsi="Arial" w:cs="Arial"/>
                <w:b/>
                <w:bCs/>
                <w:i/>
                <w:iCs/>
                <w:sz w:val="20"/>
                <w:szCs w:val="16"/>
              </w:rPr>
              <w:t>Institute</w:t>
            </w:r>
          </w:p>
        </w:tc>
        <w:tc>
          <w:tcPr>
            <w:tcW w:w="628" w:type="dxa"/>
            <w:tcBorders>
              <w:top w:val="single" w:sz="6" w:space="0" w:color="000000"/>
              <w:left w:val="nil"/>
              <w:bottom w:val="single" w:sz="6" w:space="0" w:color="7F7F7F"/>
              <w:right w:val="nil"/>
            </w:tcBorders>
          </w:tcPr>
          <w:p w14:paraId="0D4AC6C3" w14:textId="77777777" w:rsidR="0082130F" w:rsidRPr="001D7F75" w:rsidRDefault="0082130F">
            <w:pPr>
              <w:suppressAutoHyphens/>
              <w:jc w:val="center"/>
              <w:rPr>
                <w:rFonts w:ascii="Arial" w:hAnsi="Arial" w:cs="Arial"/>
                <w:b/>
                <w:bCs/>
                <w:i/>
                <w:iCs/>
                <w:sz w:val="20"/>
                <w:szCs w:val="16"/>
              </w:rPr>
            </w:pPr>
            <w:r w:rsidRPr="001D7F75">
              <w:rPr>
                <w:rFonts w:ascii="Arial" w:hAnsi="Arial" w:cs="Arial"/>
                <w:b/>
                <w:bCs/>
                <w:i/>
                <w:iCs/>
                <w:sz w:val="20"/>
                <w:szCs w:val="16"/>
              </w:rPr>
              <w:t>Year</w:t>
            </w:r>
          </w:p>
        </w:tc>
        <w:tc>
          <w:tcPr>
            <w:tcW w:w="5818" w:type="dxa"/>
            <w:tcBorders>
              <w:top w:val="single" w:sz="6" w:space="0" w:color="000000"/>
              <w:left w:val="nil"/>
              <w:bottom w:val="single" w:sz="6" w:space="0" w:color="7F7F7F"/>
              <w:right w:val="single" w:sz="8" w:space="0" w:color="000000"/>
            </w:tcBorders>
          </w:tcPr>
          <w:p w14:paraId="08B7D3E0" w14:textId="77777777" w:rsidR="0082130F" w:rsidRPr="001D7F75" w:rsidRDefault="0082130F">
            <w:pPr>
              <w:suppressAutoHyphens/>
              <w:jc w:val="center"/>
              <w:rPr>
                <w:rFonts w:ascii="Arial" w:hAnsi="Arial" w:cs="Arial"/>
                <w:b/>
                <w:bCs/>
                <w:i/>
                <w:iCs/>
                <w:sz w:val="20"/>
                <w:szCs w:val="16"/>
              </w:rPr>
            </w:pPr>
            <w:r w:rsidRPr="001D7F75">
              <w:rPr>
                <w:rFonts w:ascii="Arial" w:hAnsi="Arial" w:cs="Arial"/>
                <w:b/>
                <w:bCs/>
                <w:i/>
                <w:iCs/>
                <w:sz w:val="20"/>
                <w:szCs w:val="16"/>
              </w:rPr>
              <w:t xml:space="preserve">Achievements </w:t>
            </w:r>
          </w:p>
        </w:tc>
      </w:tr>
      <w:tr w:rsidR="0082130F" w14:paraId="06459CE0" w14:textId="77777777" w:rsidTr="001D7F75">
        <w:trPr>
          <w:trHeight w:val="471"/>
        </w:trPr>
        <w:tc>
          <w:tcPr>
            <w:tcW w:w="2430" w:type="dxa"/>
            <w:tcBorders>
              <w:top w:val="single" w:sz="6" w:space="0" w:color="000000"/>
              <w:left w:val="single" w:sz="8" w:space="0" w:color="000000"/>
              <w:bottom w:val="single" w:sz="6" w:space="0" w:color="7F7F7F"/>
              <w:right w:val="nil"/>
            </w:tcBorders>
          </w:tcPr>
          <w:p w14:paraId="562430E0" w14:textId="77777777" w:rsidR="0082130F" w:rsidRPr="004A4ACF" w:rsidRDefault="0082130F" w:rsidP="004A4ACF">
            <w:pPr>
              <w:pStyle w:val="Heading8"/>
              <w:keepNext/>
              <w:tabs>
                <w:tab w:val="left" w:pos="0"/>
              </w:tabs>
              <w:suppressAutoHyphens/>
              <w:spacing w:before="40" w:after="40"/>
              <w:rPr>
                <w:rFonts w:ascii="Arial" w:hAnsi="Arial" w:cs="Arial"/>
                <w:b/>
                <w:bCs/>
                <w:sz w:val="18"/>
                <w:szCs w:val="18"/>
              </w:rPr>
            </w:pPr>
            <w:r w:rsidRPr="004A4ACF">
              <w:rPr>
                <w:rFonts w:ascii="Arial" w:hAnsi="Arial" w:cs="Arial"/>
                <w:b/>
                <w:bCs/>
                <w:sz w:val="18"/>
                <w:szCs w:val="18"/>
              </w:rPr>
              <w:t>Financial</w:t>
            </w:r>
            <w:r>
              <w:rPr>
                <w:rFonts w:ascii="Arial" w:hAnsi="Arial" w:cs="Arial"/>
                <w:b/>
                <w:bCs/>
                <w:sz w:val="18"/>
                <w:szCs w:val="18"/>
              </w:rPr>
              <w:t xml:space="preserve"> Risk M</w:t>
            </w:r>
            <w:r w:rsidRPr="004A4ACF">
              <w:rPr>
                <w:rFonts w:ascii="Arial" w:hAnsi="Arial" w:cs="Arial"/>
                <w:b/>
                <w:bCs/>
                <w:sz w:val="18"/>
                <w:szCs w:val="18"/>
              </w:rPr>
              <w:t>anagement</w:t>
            </w:r>
          </w:p>
        </w:tc>
        <w:tc>
          <w:tcPr>
            <w:tcW w:w="1564" w:type="dxa"/>
            <w:tcBorders>
              <w:top w:val="single" w:sz="6" w:space="0" w:color="000000"/>
              <w:left w:val="nil"/>
              <w:bottom w:val="single" w:sz="6" w:space="0" w:color="7F7F7F"/>
              <w:right w:val="nil"/>
            </w:tcBorders>
          </w:tcPr>
          <w:p w14:paraId="4573D5BF" w14:textId="77777777" w:rsidR="0082130F" w:rsidRDefault="0082130F" w:rsidP="001D7F75">
            <w:pPr>
              <w:suppressAutoHyphens/>
              <w:spacing w:before="40" w:after="40"/>
              <w:jc w:val="center"/>
              <w:rPr>
                <w:rFonts w:ascii="Arial" w:hAnsi="Arial" w:cs="Arial"/>
                <w:b/>
                <w:bCs/>
                <w:i/>
                <w:iCs/>
                <w:sz w:val="16"/>
                <w:szCs w:val="16"/>
              </w:rPr>
            </w:pPr>
            <w:r w:rsidRPr="004A4ACF">
              <w:rPr>
                <w:rFonts w:ascii="Arial" w:hAnsi="Arial" w:cs="Arial"/>
                <w:sz w:val="18"/>
                <w:szCs w:val="18"/>
              </w:rPr>
              <w:t>GARP</w:t>
            </w:r>
          </w:p>
        </w:tc>
        <w:tc>
          <w:tcPr>
            <w:tcW w:w="628" w:type="dxa"/>
            <w:tcBorders>
              <w:top w:val="single" w:sz="6" w:space="0" w:color="000000"/>
              <w:left w:val="nil"/>
              <w:bottom w:val="single" w:sz="6" w:space="0" w:color="7F7F7F"/>
              <w:right w:val="nil"/>
            </w:tcBorders>
          </w:tcPr>
          <w:p w14:paraId="07DBC819" w14:textId="77777777" w:rsidR="0082130F" w:rsidRPr="004A4ACF" w:rsidRDefault="0082130F" w:rsidP="004A4ACF">
            <w:pPr>
              <w:suppressAutoHyphens/>
              <w:spacing w:before="40" w:after="40"/>
              <w:jc w:val="center"/>
              <w:rPr>
                <w:rFonts w:ascii="Arial" w:hAnsi="Arial" w:cs="Arial"/>
                <w:sz w:val="18"/>
                <w:szCs w:val="18"/>
              </w:rPr>
            </w:pPr>
            <w:r w:rsidRPr="004A4ACF">
              <w:rPr>
                <w:rFonts w:ascii="Arial" w:hAnsi="Arial" w:cs="Arial"/>
                <w:sz w:val="18"/>
                <w:szCs w:val="18"/>
              </w:rPr>
              <w:t>2011</w:t>
            </w:r>
          </w:p>
        </w:tc>
        <w:tc>
          <w:tcPr>
            <w:tcW w:w="5818" w:type="dxa"/>
            <w:tcBorders>
              <w:top w:val="single" w:sz="6" w:space="0" w:color="000000"/>
              <w:left w:val="nil"/>
              <w:bottom w:val="single" w:sz="6" w:space="0" w:color="7F7F7F"/>
              <w:right w:val="single" w:sz="8" w:space="0" w:color="000000"/>
            </w:tcBorders>
          </w:tcPr>
          <w:p w14:paraId="1598140B" w14:textId="77777777" w:rsidR="0082130F" w:rsidRPr="004A4ACF" w:rsidRDefault="00C004F1" w:rsidP="004A4ACF">
            <w:pPr>
              <w:suppressAutoHyphens/>
              <w:spacing w:before="40" w:after="40"/>
              <w:ind w:firstLine="318"/>
              <w:rPr>
                <w:rFonts w:ascii="Arial" w:hAnsi="Arial" w:cs="Arial"/>
                <w:sz w:val="16"/>
                <w:szCs w:val="16"/>
              </w:rPr>
            </w:pPr>
            <w:r>
              <w:rPr>
                <w:rFonts w:ascii="Arial" w:hAnsi="Arial" w:cs="Arial"/>
                <w:sz w:val="16"/>
                <w:szCs w:val="16"/>
              </w:rPr>
              <w:t>Qualified Financial Risk Manager (FRM)</w:t>
            </w:r>
          </w:p>
        </w:tc>
      </w:tr>
      <w:tr w:rsidR="0082130F" w14:paraId="497F82C6" w14:textId="77777777" w:rsidTr="00E731B2">
        <w:trPr>
          <w:trHeight w:val="417"/>
        </w:trPr>
        <w:tc>
          <w:tcPr>
            <w:tcW w:w="2430" w:type="dxa"/>
            <w:tcBorders>
              <w:top w:val="single" w:sz="6" w:space="0" w:color="7F7F7F"/>
              <w:left w:val="single" w:sz="8" w:space="0" w:color="000000"/>
              <w:bottom w:val="single" w:sz="6" w:space="0" w:color="7F7F7F"/>
              <w:right w:val="nil"/>
            </w:tcBorders>
          </w:tcPr>
          <w:p w14:paraId="379FFDAA" w14:textId="77777777" w:rsidR="0082130F" w:rsidRDefault="0082130F">
            <w:pPr>
              <w:pStyle w:val="Heading8"/>
              <w:keepNext/>
              <w:tabs>
                <w:tab w:val="left" w:pos="0"/>
              </w:tabs>
              <w:suppressAutoHyphens/>
              <w:spacing w:before="40" w:after="40"/>
              <w:rPr>
                <w:rFonts w:ascii="Arial" w:hAnsi="Arial" w:cs="Arial"/>
                <w:b/>
                <w:bCs/>
                <w:sz w:val="18"/>
                <w:szCs w:val="18"/>
              </w:rPr>
            </w:pPr>
            <w:r>
              <w:rPr>
                <w:rFonts w:ascii="Arial" w:hAnsi="Arial" w:cs="Arial"/>
                <w:b/>
                <w:bCs/>
                <w:sz w:val="18"/>
                <w:szCs w:val="18"/>
              </w:rPr>
              <w:t>Chartered Accountancy</w:t>
            </w:r>
          </w:p>
        </w:tc>
        <w:tc>
          <w:tcPr>
            <w:tcW w:w="1564" w:type="dxa"/>
            <w:tcBorders>
              <w:top w:val="single" w:sz="6" w:space="0" w:color="7F7F7F"/>
              <w:left w:val="nil"/>
              <w:bottom w:val="single" w:sz="6" w:space="0" w:color="7F7F7F"/>
              <w:right w:val="nil"/>
            </w:tcBorders>
          </w:tcPr>
          <w:p w14:paraId="0FD336C1" w14:textId="77777777" w:rsidR="0082130F" w:rsidRDefault="001A29A2" w:rsidP="001D7F75">
            <w:pPr>
              <w:suppressAutoHyphens/>
              <w:spacing w:before="40" w:after="40"/>
              <w:jc w:val="center"/>
              <w:rPr>
                <w:rFonts w:ascii="Arial" w:hAnsi="Arial" w:cs="Arial"/>
                <w:sz w:val="18"/>
                <w:szCs w:val="18"/>
              </w:rPr>
            </w:pPr>
            <w:r>
              <w:rPr>
                <w:rFonts w:ascii="Arial" w:hAnsi="Arial" w:cs="Arial"/>
                <w:sz w:val="18"/>
                <w:szCs w:val="18"/>
              </w:rPr>
              <w:t>ICAP</w:t>
            </w:r>
          </w:p>
        </w:tc>
        <w:tc>
          <w:tcPr>
            <w:tcW w:w="628" w:type="dxa"/>
            <w:tcBorders>
              <w:top w:val="single" w:sz="6" w:space="0" w:color="7F7F7F"/>
              <w:left w:val="nil"/>
              <w:bottom w:val="single" w:sz="6" w:space="0" w:color="7F7F7F"/>
              <w:right w:val="nil"/>
            </w:tcBorders>
          </w:tcPr>
          <w:p w14:paraId="34E85558" w14:textId="77777777" w:rsidR="0082130F" w:rsidRDefault="0082130F">
            <w:pPr>
              <w:suppressAutoHyphens/>
              <w:spacing w:before="40" w:after="40"/>
              <w:jc w:val="center"/>
              <w:rPr>
                <w:rFonts w:ascii="Arial" w:hAnsi="Arial" w:cs="Arial"/>
                <w:sz w:val="18"/>
                <w:szCs w:val="18"/>
              </w:rPr>
            </w:pPr>
            <w:r>
              <w:rPr>
                <w:rFonts w:ascii="Arial" w:hAnsi="Arial" w:cs="Arial"/>
                <w:sz w:val="18"/>
                <w:szCs w:val="18"/>
              </w:rPr>
              <w:t>2009</w:t>
            </w:r>
          </w:p>
        </w:tc>
        <w:tc>
          <w:tcPr>
            <w:tcW w:w="5818" w:type="dxa"/>
            <w:tcBorders>
              <w:top w:val="single" w:sz="6" w:space="0" w:color="7F7F7F"/>
              <w:left w:val="nil"/>
              <w:bottom w:val="single" w:sz="6" w:space="0" w:color="7F7F7F"/>
              <w:right w:val="single" w:sz="8" w:space="0" w:color="000000"/>
            </w:tcBorders>
          </w:tcPr>
          <w:p w14:paraId="501ED288" w14:textId="77777777" w:rsidR="0082130F" w:rsidRPr="008E173D" w:rsidRDefault="0082130F" w:rsidP="00146EE0">
            <w:pPr>
              <w:tabs>
                <w:tab w:val="left" w:pos="720"/>
              </w:tabs>
              <w:suppressAutoHyphens/>
              <w:spacing w:before="40" w:after="40"/>
              <w:jc w:val="both"/>
              <w:rPr>
                <w:rFonts w:ascii="Arial" w:hAnsi="Arial" w:cs="Arial"/>
                <w:sz w:val="16"/>
                <w:szCs w:val="16"/>
              </w:rPr>
            </w:pPr>
            <w:r>
              <w:rPr>
                <w:rFonts w:ascii="Arial" w:hAnsi="Arial" w:cs="Arial"/>
                <w:sz w:val="16"/>
                <w:szCs w:val="16"/>
              </w:rPr>
              <w:t xml:space="preserve">       Qualified Chartered Accountant (ACA)</w:t>
            </w:r>
          </w:p>
        </w:tc>
      </w:tr>
      <w:tr w:rsidR="00C75A46" w14:paraId="48E7F46B" w14:textId="77777777" w:rsidTr="00E731B2">
        <w:trPr>
          <w:trHeight w:val="417"/>
        </w:trPr>
        <w:tc>
          <w:tcPr>
            <w:tcW w:w="2430" w:type="dxa"/>
            <w:tcBorders>
              <w:top w:val="single" w:sz="6" w:space="0" w:color="7F7F7F"/>
              <w:left w:val="single" w:sz="8" w:space="0" w:color="000000"/>
              <w:bottom w:val="single" w:sz="6" w:space="0" w:color="7F7F7F"/>
              <w:right w:val="nil"/>
            </w:tcBorders>
          </w:tcPr>
          <w:p w14:paraId="3BC8B7D4" w14:textId="77777777" w:rsidR="00C75A46" w:rsidRDefault="004F47E4">
            <w:pPr>
              <w:pStyle w:val="Heading8"/>
              <w:keepNext/>
              <w:tabs>
                <w:tab w:val="left" w:pos="0"/>
              </w:tabs>
              <w:suppressAutoHyphens/>
              <w:spacing w:before="40" w:after="40"/>
              <w:rPr>
                <w:rFonts w:ascii="Arial" w:hAnsi="Arial" w:cs="Arial"/>
                <w:b/>
                <w:bCs/>
                <w:sz w:val="18"/>
                <w:szCs w:val="18"/>
              </w:rPr>
            </w:pPr>
            <w:proofErr w:type="gramStart"/>
            <w:r>
              <w:rPr>
                <w:rFonts w:ascii="Arial" w:hAnsi="Arial" w:cs="Arial"/>
                <w:b/>
                <w:bCs/>
                <w:sz w:val="18"/>
                <w:szCs w:val="18"/>
              </w:rPr>
              <w:t>Available for interviews in</w:t>
            </w:r>
            <w:r w:rsidR="00070351">
              <w:rPr>
                <w:rFonts w:ascii="Arial" w:hAnsi="Arial" w:cs="Arial"/>
                <w:b/>
                <w:bCs/>
                <w:sz w:val="18"/>
                <w:szCs w:val="18"/>
              </w:rPr>
              <w:t xml:space="preserve"> Dubai</w:t>
            </w:r>
            <w:r w:rsidR="00D508AA">
              <w:rPr>
                <w:rFonts w:ascii="Arial" w:hAnsi="Arial" w:cs="Arial"/>
                <w:b/>
                <w:bCs/>
                <w:sz w:val="18"/>
                <w:szCs w:val="18"/>
              </w:rPr>
              <w:t>.</w:t>
            </w:r>
            <w:proofErr w:type="gramEnd"/>
          </w:p>
        </w:tc>
        <w:tc>
          <w:tcPr>
            <w:tcW w:w="1564" w:type="dxa"/>
            <w:tcBorders>
              <w:top w:val="single" w:sz="6" w:space="0" w:color="7F7F7F"/>
              <w:left w:val="nil"/>
              <w:bottom w:val="single" w:sz="6" w:space="0" w:color="7F7F7F"/>
              <w:right w:val="nil"/>
            </w:tcBorders>
          </w:tcPr>
          <w:p w14:paraId="1E4107F3" w14:textId="77777777" w:rsidR="00C75A46" w:rsidRDefault="00C75A46" w:rsidP="001D7F75">
            <w:pPr>
              <w:suppressAutoHyphens/>
              <w:spacing w:before="40" w:after="40"/>
              <w:jc w:val="center"/>
              <w:rPr>
                <w:rFonts w:ascii="Arial" w:hAnsi="Arial" w:cs="Arial"/>
                <w:sz w:val="18"/>
                <w:szCs w:val="18"/>
              </w:rPr>
            </w:pPr>
          </w:p>
        </w:tc>
        <w:tc>
          <w:tcPr>
            <w:tcW w:w="628" w:type="dxa"/>
            <w:tcBorders>
              <w:top w:val="single" w:sz="6" w:space="0" w:color="7F7F7F"/>
              <w:left w:val="nil"/>
              <w:bottom w:val="single" w:sz="6" w:space="0" w:color="7F7F7F"/>
              <w:right w:val="nil"/>
            </w:tcBorders>
          </w:tcPr>
          <w:p w14:paraId="3FDAB724" w14:textId="77777777" w:rsidR="00C75A46" w:rsidRDefault="00C75A46">
            <w:pPr>
              <w:suppressAutoHyphens/>
              <w:spacing w:before="40" w:after="40"/>
              <w:jc w:val="center"/>
              <w:rPr>
                <w:rFonts w:ascii="Arial" w:hAnsi="Arial" w:cs="Arial"/>
                <w:sz w:val="18"/>
                <w:szCs w:val="18"/>
              </w:rPr>
            </w:pPr>
          </w:p>
        </w:tc>
        <w:tc>
          <w:tcPr>
            <w:tcW w:w="5818" w:type="dxa"/>
            <w:tcBorders>
              <w:top w:val="single" w:sz="6" w:space="0" w:color="7F7F7F"/>
              <w:left w:val="nil"/>
              <w:bottom w:val="single" w:sz="6" w:space="0" w:color="7F7F7F"/>
              <w:right w:val="single" w:sz="8" w:space="0" w:color="000000"/>
            </w:tcBorders>
          </w:tcPr>
          <w:p w14:paraId="44B0ACF4" w14:textId="77777777" w:rsidR="00FD0710" w:rsidRDefault="004941E6" w:rsidP="00146EE0">
            <w:pPr>
              <w:tabs>
                <w:tab w:val="left" w:pos="720"/>
              </w:tabs>
              <w:suppressAutoHyphens/>
              <w:spacing w:before="40" w:after="40"/>
              <w:jc w:val="both"/>
              <w:rPr>
                <w:rFonts w:ascii="Arial" w:hAnsi="Arial" w:cs="Arial"/>
                <w:sz w:val="16"/>
                <w:szCs w:val="16"/>
              </w:rPr>
            </w:pPr>
            <w:r>
              <w:rPr>
                <w:rFonts w:ascii="Arial" w:hAnsi="Arial" w:cs="Arial"/>
                <w:sz w:val="16"/>
                <w:szCs w:val="16"/>
              </w:rPr>
              <w:t xml:space="preserve">       </w:t>
            </w:r>
            <w:r w:rsidR="00FD0710">
              <w:rPr>
                <w:rFonts w:ascii="Arial" w:hAnsi="Arial" w:cs="Arial"/>
                <w:sz w:val="16"/>
                <w:szCs w:val="16"/>
              </w:rPr>
              <w:t>Available for interviews from</w:t>
            </w:r>
            <w:r w:rsidR="00D039F8">
              <w:rPr>
                <w:rFonts w:ascii="Arial" w:hAnsi="Arial" w:cs="Arial"/>
                <w:sz w:val="16"/>
                <w:szCs w:val="16"/>
              </w:rPr>
              <w:t xml:space="preserve"> April-June 2017</w:t>
            </w:r>
          </w:p>
        </w:tc>
      </w:tr>
    </w:tbl>
    <w:p w14:paraId="0598764E" w14:textId="77777777" w:rsidR="0082130F" w:rsidRDefault="0082130F">
      <w:pPr>
        <w:suppressAutoHyphens/>
      </w:pPr>
    </w:p>
    <w:tbl>
      <w:tblPr>
        <w:tblW w:w="10459" w:type="dxa"/>
        <w:tblInd w:w="-639" w:type="dxa"/>
        <w:tblLayout w:type="fixed"/>
        <w:tblCellMar>
          <w:left w:w="10" w:type="dxa"/>
          <w:right w:w="10" w:type="dxa"/>
        </w:tblCellMar>
        <w:tblLook w:val="0000" w:firstRow="0" w:lastRow="0" w:firstColumn="0" w:lastColumn="0" w:noHBand="0" w:noVBand="0"/>
      </w:tblPr>
      <w:tblGrid>
        <w:gridCol w:w="9109"/>
        <w:gridCol w:w="1350"/>
      </w:tblGrid>
      <w:tr w:rsidR="00A032D0" w14:paraId="0F9819B8" w14:textId="77777777" w:rsidTr="001D7F75">
        <w:trPr>
          <w:cantSplit/>
          <w:trHeight w:val="237"/>
        </w:trPr>
        <w:tc>
          <w:tcPr>
            <w:tcW w:w="10459" w:type="dxa"/>
            <w:gridSpan w:val="2"/>
            <w:tcBorders>
              <w:top w:val="single" w:sz="6" w:space="0" w:color="000000"/>
              <w:left w:val="single" w:sz="6" w:space="0" w:color="000000"/>
              <w:bottom w:val="single" w:sz="6" w:space="0" w:color="000000"/>
              <w:right w:val="single" w:sz="6" w:space="0" w:color="000000"/>
            </w:tcBorders>
            <w:shd w:val="clear" w:color="auto" w:fill="A6A6A6"/>
          </w:tcPr>
          <w:p w14:paraId="44FF421D" w14:textId="77777777" w:rsidR="00A032D0" w:rsidRDefault="00A032D0" w:rsidP="003A6FF5">
            <w:pPr>
              <w:suppressAutoHyphens/>
              <w:jc w:val="both"/>
              <w:rPr>
                <w:rFonts w:ascii="Arial" w:hAnsi="Arial" w:cs="Arial"/>
                <w:b/>
                <w:bCs/>
                <w:sz w:val="18"/>
                <w:szCs w:val="18"/>
              </w:rPr>
            </w:pPr>
            <w:r>
              <w:rPr>
                <w:rFonts w:ascii="Arial" w:hAnsi="Arial" w:cs="Arial"/>
                <w:b/>
                <w:bCs/>
                <w:smallCaps/>
                <w:color w:val="000000"/>
              </w:rPr>
              <w:t>Experience</w:t>
            </w:r>
          </w:p>
        </w:tc>
      </w:tr>
      <w:tr w:rsidR="00A032D0" w14:paraId="64B716FC" w14:textId="77777777" w:rsidTr="00E731B2">
        <w:trPr>
          <w:cantSplit/>
          <w:trHeight w:val="372"/>
        </w:trPr>
        <w:tc>
          <w:tcPr>
            <w:tcW w:w="9109" w:type="dxa"/>
            <w:tcBorders>
              <w:top w:val="single" w:sz="6" w:space="0" w:color="000000"/>
              <w:left w:val="single" w:sz="6" w:space="0" w:color="000000"/>
              <w:bottom w:val="single" w:sz="6" w:space="0" w:color="000000"/>
              <w:right w:val="single" w:sz="6" w:space="0" w:color="000000"/>
            </w:tcBorders>
            <w:vAlign w:val="center"/>
          </w:tcPr>
          <w:p w14:paraId="591F70BF" w14:textId="77777777" w:rsidR="00A032D0" w:rsidRPr="00E731B2" w:rsidRDefault="00E731B2" w:rsidP="003A6FF5">
            <w:pPr>
              <w:suppressAutoHyphens/>
              <w:rPr>
                <w:rFonts w:ascii="Arial" w:hAnsi="Arial" w:cs="Arial"/>
                <w:bCs/>
                <w:sz w:val="18"/>
                <w:szCs w:val="18"/>
              </w:rPr>
            </w:pPr>
            <w:r w:rsidRPr="00936B9E">
              <w:rPr>
                <w:rFonts w:ascii="Arial" w:hAnsi="Arial" w:cs="Arial"/>
                <w:b/>
                <w:bCs/>
                <w:smallCaps/>
                <w:sz w:val="18"/>
                <w:szCs w:val="18"/>
              </w:rPr>
              <w:t>Employer: Halliburton</w:t>
            </w:r>
            <w:r w:rsidR="00A032D0" w:rsidRPr="00E731B2">
              <w:rPr>
                <w:rFonts w:ascii="Arial" w:hAnsi="Arial" w:cs="Arial"/>
                <w:sz w:val="20"/>
                <w:szCs w:val="20"/>
              </w:rPr>
              <w:t xml:space="preserve">                               </w:t>
            </w:r>
          </w:p>
        </w:tc>
        <w:tc>
          <w:tcPr>
            <w:tcW w:w="1350" w:type="dxa"/>
            <w:tcBorders>
              <w:top w:val="single" w:sz="6" w:space="0" w:color="000000"/>
              <w:left w:val="single" w:sz="6" w:space="0" w:color="000000"/>
              <w:bottom w:val="single" w:sz="6" w:space="0" w:color="000000"/>
              <w:right w:val="single" w:sz="6" w:space="0" w:color="000000"/>
            </w:tcBorders>
          </w:tcPr>
          <w:p w14:paraId="2635457A" w14:textId="77777777" w:rsidR="00A032D0" w:rsidRDefault="001F72B6" w:rsidP="001A29A2">
            <w:pPr>
              <w:suppressAutoHyphens/>
              <w:jc w:val="center"/>
              <w:rPr>
                <w:rFonts w:ascii="Arial" w:hAnsi="Arial" w:cs="Arial"/>
                <w:b/>
                <w:bCs/>
                <w:sz w:val="18"/>
                <w:szCs w:val="18"/>
              </w:rPr>
            </w:pPr>
            <w:r>
              <w:rPr>
                <w:rFonts w:ascii="Arial" w:hAnsi="Arial" w:cs="Arial"/>
                <w:sz w:val="18"/>
                <w:szCs w:val="18"/>
              </w:rPr>
              <w:t>Apr</w:t>
            </w:r>
            <w:r w:rsidR="00A032D0">
              <w:rPr>
                <w:rFonts w:ascii="Arial" w:hAnsi="Arial" w:cs="Arial"/>
                <w:sz w:val="18"/>
                <w:szCs w:val="18"/>
              </w:rPr>
              <w:t xml:space="preserve"> 2013- </w:t>
            </w:r>
            <w:r w:rsidR="001A29A2">
              <w:rPr>
                <w:rFonts w:ascii="Arial" w:hAnsi="Arial" w:cs="Arial"/>
                <w:sz w:val="18"/>
                <w:szCs w:val="18"/>
              </w:rPr>
              <w:t>Feb 2017</w:t>
            </w:r>
          </w:p>
        </w:tc>
      </w:tr>
      <w:tr w:rsidR="00A032D0" w:rsidRPr="00397D25" w14:paraId="3FD927CB" w14:textId="77777777" w:rsidTr="001D7F75">
        <w:trPr>
          <w:cantSplit/>
          <w:trHeight w:val="6375"/>
        </w:trPr>
        <w:tc>
          <w:tcPr>
            <w:tcW w:w="10459" w:type="dxa"/>
            <w:gridSpan w:val="2"/>
            <w:tcBorders>
              <w:top w:val="single" w:sz="6" w:space="0" w:color="000000"/>
              <w:left w:val="single" w:sz="6" w:space="0" w:color="000000"/>
              <w:bottom w:val="single" w:sz="6" w:space="0" w:color="000000"/>
              <w:right w:val="single" w:sz="6" w:space="0" w:color="000000"/>
            </w:tcBorders>
            <w:vAlign w:val="center"/>
          </w:tcPr>
          <w:p w14:paraId="5EF9AE31" w14:textId="77777777" w:rsidR="001C7F2A" w:rsidRPr="001C7F2A" w:rsidRDefault="001C7F2A" w:rsidP="00844380">
            <w:pPr>
              <w:pStyle w:val="NoSpacing"/>
              <w:rPr>
                <w:rFonts w:ascii="Arial" w:hAnsi="Arial" w:cs="Arial"/>
                <w:sz w:val="18"/>
                <w:szCs w:val="18"/>
                <w:lang w:val="en-GB"/>
              </w:rPr>
            </w:pPr>
            <w:r w:rsidRPr="001C7F2A">
              <w:rPr>
                <w:rFonts w:ascii="Arial" w:hAnsi="Arial" w:cs="Arial"/>
                <w:sz w:val="18"/>
                <w:szCs w:val="18"/>
                <w:lang w:val="en-GB"/>
              </w:rPr>
              <w:t>I performed on the following positions at Halliburton Worldwide Limited</w:t>
            </w:r>
          </w:p>
          <w:p w14:paraId="2B9C762D" w14:textId="77777777" w:rsidR="001C7F2A" w:rsidRDefault="001C7F2A" w:rsidP="00844380">
            <w:pPr>
              <w:pStyle w:val="NoSpacing"/>
              <w:rPr>
                <w:rFonts w:ascii="Arial" w:hAnsi="Arial" w:cs="Arial"/>
                <w:b/>
                <w:sz w:val="18"/>
                <w:szCs w:val="18"/>
                <w:lang w:val="en-GB"/>
              </w:rPr>
            </w:pPr>
          </w:p>
          <w:p w14:paraId="2C6E772A" w14:textId="0792721F" w:rsidR="001C7F2A" w:rsidRDefault="0056144A" w:rsidP="00844380">
            <w:pPr>
              <w:pStyle w:val="NoSpacing"/>
              <w:rPr>
                <w:rFonts w:ascii="Arial" w:hAnsi="Arial" w:cs="Arial"/>
                <w:sz w:val="18"/>
                <w:szCs w:val="18"/>
                <w:lang w:val="en-GB"/>
              </w:rPr>
            </w:pPr>
            <w:r>
              <w:rPr>
                <w:rFonts w:ascii="Arial" w:hAnsi="Arial" w:cs="Arial"/>
                <w:b/>
                <w:sz w:val="18"/>
                <w:szCs w:val="18"/>
                <w:u w:val="single"/>
                <w:lang w:val="en-GB"/>
              </w:rPr>
              <w:t>Deputy Financ</w:t>
            </w:r>
            <w:r w:rsidR="001B3621">
              <w:rPr>
                <w:rFonts w:ascii="Arial" w:hAnsi="Arial" w:cs="Arial"/>
                <w:b/>
                <w:sz w:val="18"/>
                <w:szCs w:val="18"/>
                <w:u w:val="single"/>
                <w:lang w:val="en-GB"/>
              </w:rPr>
              <w:t xml:space="preserve">ial Controller/ </w:t>
            </w:r>
            <w:r w:rsidR="001C7F2A" w:rsidRPr="001D7F75">
              <w:rPr>
                <w:rFonts w:ascii="Arial" w:hAnsi="Arial" w:cs="Arial"/>
                <w:b/>
                <w:sz w:val="18"/>
                <w:szCs w:val="18"/>
                <w:u w:val="single"/>
                <w:lang w:val="en-GB"/>
              </w:rPr>
              <w:t>Lead Accountant</w:t>
            </w:r>
          </w:p>
          <w:p w14:paraId="24DE3F6E" w14:textId="77777777" w:rsidR="001C7F2A" w:rsidRDefault="001C7F2A" w:rsidP="00844380">
            <w:pPr>
              <w:pStyle w:val="NoSpacing"/>
              <w:rPr>
                <w:rFonts w:ascii="Arial" w:hAnsi="Arial" w:cs="Arial"/>
                <w:sz w:val="18"/>
                <w:szCs w:val="18"/>
                <w:lang w:val="en-GB"/>
              </w:rPr>
            </w:pPr>
          </w:p>
          <w:p w14:paraId="7D342923" w14:textId="77777777" w:rsidR="001C7F2A" w:rsidRDefault="005B7FFC" w:rsidP="00844380">
            <w:pPr>
              <w:pStyle w:val="NoSpacing"/>
              <w:rPr>
                <w:rFonts w:ascii="Arial" w:hAnsi="Arial" w:cs="Arial"/>
                <w:sz w:val="18"/>
                <w:szCs w:val="18"/>
                <w:lang w:val="en-GB"/>
              </w:rPr>
            </w:pPr>
            <w:r>
              <w:rPr>
                <w:rFonts w:ascii="Arial" w:hAnsi="Arial" w:cs="Arial"/>
                <w:sz w:val="18"/>
                <w:szCs w:val="18"/>
                <w:lang w:val="en-GB"/>
              </w:rPr>
              <w:t>Reporting to Regional Manager Finance and Regional Manager Taxation, my responsibilities</w:t>
            </w:r>
            <w:r w:rsidR="001C7F2A">
              <w:rPr>
                <w:rFonts w:ascii="Arial" w:hAnsi="Arial" w:cs="Arial"/>
                <w:sz w:val="18"/>
                <w:szCs w:val="18"/>
                <w:lang w:val="en-GB"/>
              </w:rPr>
              <w:t xml:space="preserve"> included:</w:t>
            </w:r>
          </w:p>
          <w:p w14:paraId="551B1D2C" w14:textId="77777777" w:rsidR="000C3CE2" w:rsidRPr="000552E6" w:rsidRDefault="000C3CE2" w:rsidP="00844380">
            <w:pPr>
              <w:pStyle w:val="NoSpacing"/>
              <w:rPr>
                <w:rFonts w:ascii="Arial" w:hAnsi="Arial" w:cs="Arial"/>
                <w:i/>
                <w:sz w:val="18"/>
                <w:szCs w:val="18"/>
                <w:lang w:val="en-GB"/>
              </w:rPr>
            </w:pPr>
          </w:p>
          <w:p w14:paraId="0C3B0BC3" w14:textId="77777777" w:rsidR="001A29A2" w:rsidRPr="000552E6" w:rsidRDefault="001A29A2" w:rsidP="001C7F2A">
            <w:pPr>
              <w:pStyle w:val="NoSpacing"/>
              <w:numPr>
                <w:ilvl w:val="0"/>
                <w:numId w:val="23"/>
              </w:numPr>
              <w:rPr>
                <w:rFonts w:ascii="Arial" w:hAnsi="Arial" w:cs="Arial"/>
                <w:i/>
                <w:sz w:val="18"/>
                <w:szCs w:val="18"/>
                <w:lang w:val="en-GB"/>
              </w:rPr>
            </w:pPr>
            <w:r w:rsidRPr="000552E6">
              <w:rPr>
                <w:rFonts w:ascii="Arial" w:hAnsi="Arial" w:cs="Arial"/>
                <w:i/>
                <w:sz w:val="18"/>
                <w:szCs w:val="18"/>
                <w:lang w:val="en-GB"/>
              </w:rPr>
              <w:t>Financial Analysis across multiple business lines</w:t>
            </w:r>
          </w:p>
          <w:p w14:paraId="503EE519" w14:textId="77777777" w:rsidR="001A29A2" w:rsidRPr="000552E6" w:rsidRDefault="004D0923" w:rsidP="001C7F2A">
            <w:pPr>
              <w:pStyle w:val="NoSpacing"/>
              <w:numPr>
                <w:ilvl w:val="0"/>
                <w:numId w:val="23"/>
              </w:numPr>
              <w:rPr>
                <w:rFonts w:ascii="Arial" w:hAnsi="Arial" w:cs="Arial"/>
                <w:i/>
                <w:sz w:val="18"/>
                <w:szCs w:val="18"/>
                <w:lang w:val="en-GB"/>
              </w:rPr>
            </w:pPr>
            <w:r>
              <w:rPr>
                <w:rFonts w:ascii="Arial" w:hAnsi="Arial" w:cs="Arial"/>
                <w:i/>
                <w:sz w:val="18"/>
                <w:szCs w:val="18"/>
                <w:lang w:val="en-GB"/>
              </w:rPr>
              <w:t>Preparing and d</w:t>
            </w:r>
            <w:r w:rsidR="001A29A2" w:rsidRPr="000552E6">
              <w:rPr>
                <w:rFonts w:ascii="Arial" w:hAnsi="Arial" w:cs="Arial"/>
                <w:i/>
                <w:sz w:val="18"/>
                <w:szCs w:val="18"/>
                <w:lang w:val="en-GB"/>
              </w:rPr>
              <w:t>istr</w:t>
            </w:r>
            <w:r w:rsidR="005B7FFC">
              <w:rPr>
                <w:rFonts w:ascii="Arial" w:hAnsi="Arial" w:cs="Arial"/>
                <w:i/>
                <w:sz w:val="18"/>
                <w:szCs w:val="18"/>
                <w:lang w:val="en-GB"/>
              </w:rPr>
              <w:t>ibuting reporting packages</w:t>
            </w:r>
            <w:r>
              <w:rPr>
                <w:rFonts w:ascii="Arial" w:hAnsi="Arial" w:cs="Arial"/>
                <w:i/>
                <w:sz w:val="18"/>
                <w:szCs w:val="18"/>
                <w:lang w:val="en-GB"/>
              </w:rPr>
              <w:t>(</w:t>
            </w:r>
            <w:r w:rsidR="005B7FFC">
              <w:rPr>
                <w:rFonts w:ascii="Arial" w:hAnsi="Arial" w:cs="Arial"/>
                <w:i/>
                <w:sz w:val="18"/>
                <w:szCs w:val="18"/>
                <w:lang w:val="en-GB"/>
              </w:rPr>
              <w:t>and a</w:t>
            </w:r>
            <w:r w:rsidR="001A29A2" w:rsidRPr="000552E6">
              <w:rPr>
                <w:rFonts w:ascii="Arial" w:hAnsi="Arial" w:cs="Arial"/>
                <w:i/>
                <w:sz w:val="18"/>
                <w:szCs w:val="18"/>
                <w:lang w:val="en-GB"/>
              </w:rPr>
              <w:t>dhoc reports</w:t>
            </w:r>
            <w:r>
              <w:rPr>
                <w:rFonts w:ascii="Arial" w:hAnsi="Arial" w:cs="Arial"/>
                <w:i/>
                <w:sz w:val="18"/>
                <w:szCs w:val="18"/>
                <w:lang w:val="en-GB"/>
              </w:rPr>
              <w:t>)</w:t>
            </w:r>
            <w:r w:rsidR="001A29A2" w:rsidRPr="000552E6">
              <w:rPr>
                <w:rFonts w:ascii="Arial" w:hAnsi="Arial" w:cs="Arial"/>
                <w:i/>
                <w:sz w:val="18"/>
                <w:szCs w:val="18"/>
                <w:lang w:val="en-GB"/>
              </w:rPr>
              <w:t xml:space="preserve"> to business owners for decision making</w:t>
            </w:r>
          </w:p>
          <w:p w14:paraId="17E7BED6" w14:textId="77777777" w:rsidR="001A29A2" w:rsidRPr="000552E6" w:rsidRDefault="001A29A2" w:rsidP="001C7F2A">
            <w:pPr>
              <w:pStyle w:val="NoSpacing"/>
              <w:numPr>
                <w:ilvl w:val="0"/>
                <w:numId w:val="23"/>
              </w:numPr>
              <w:rPr>
                <w:rFonts w:ascii="Arial" w:hAnsi="Arial" w:cs="Arial"/>
                <w:i/>
                <w:sz w:val="18"/>
                <w:szCs w:val="18"/>
                <w:lang w:val="en-GB"/>
              </w:rPr>
            </w:pPr>
            <w:r w:rsidRPr="000552E6">
              <w:rPr>
                <w:rFonts w:ascii="Arial" w:hAnsi="Arial" w:cs="Arial"/>
                <w:i/>
                <w:sz w:val="18"/>
                <w:szCs w:val="18"/>
                <w:lang w:val="en-GB"/>
              </w:rPr>
              <w:t>Initiation and implementation of cost control solutions</w:t>
            </w:r>
          </w:p>
          <w:p w14:paraId="3090C78C" w14:textId="77777777" w:rsidR="001A29A2" w:rsidRPr="000552E6" w:rsidRDefault="001A29A2" w:rsidP="001C7F2A">
            <w:pPr>
              <w:pStyle w:val="NoSpacing"/>
              <w:numPr>
                <w:ilvl w:val="0"/>
                <w:numId w:val="23"/>
              </w:numPr>
              <w:rPr>
                <w:rFonts w:ascii="Arial" w:hAnsi="Arial" w:cs="Arial"/>
                <w:i/>
                <w:sz w:val="18"/>
                <w:szCs w:val="18"/>
                <w:lang w:val="en-GB"/>
              </w:rPr>
            </w:pPr>
            <w:r w:rsidRPr="000552E6">
              <w:rPr>
                <w:rFonts w:ascii="Arial" w:hAnsi="Arial" w:cs="Arial"/>
                <w:i/>
                <w:sz w:val="18"/>
                <w:szCs w:val="18"/>
                <w:lang w:val="en-GB"/>
              </w:rPr>
              <w:t>Budgeting, Planning and forecasting</w:t>
            </w:r>
          </w:p>
          <w:p w14:paraId="3D441B5A" w14:textId="77777777" w:rsidR="001A29A2" w:rsidRPr="000552E6" w:rsidRDefault="001A29A2" w:rsidP="001C7F2A">
            <w:pPr>
              <w:pStyle w:val="NoSpacing"/>
              <w:numPr>
                <w:ilvl w:val="0"/>
                <w:numId w:val="23"/>
              </w:numPr>
              <w:rPr>
                <w:rFonts w:ascii="Arial" w:hAnsi="Arial" w:cs="Arial"/>
                <w:i/>
                <w:sz w:val="18"/>
                <w:szCs w:val="18"/>
                <w:lang w:val="en-GB"/>
              </w:rPr>
            </w:pPr>
            <w:r w:rsidRPr="000552E6">
              <w:rPr>
                <w:rFonts w:ascii="Arial" w:hAnsi="Arial" w:cs="Arial"/>
                <w:i/>
                <w:sz w:val="18"/>
                <w:szCs w:val="18"/>
                <w:lang w:val="en-GB"/>
              </w:rPr>
              <w:t>Pricing</w:t>
            </w:r>
          </w:p>
          <w:p w14:paraId="78DA2F32" w14:textId="77777777" w:rsidR="00A032D0" w:rsidRPr="000552E6" w:rsidRDefault="00A032D0" w:rsidP="001C7F2A">
            <w:pPr>
              <w:pStyle w:val="NoSpacing"/>
              <w:numPr>
                <w:ilvl w:val="0"/>
                <w:numId w:val="23"/>
              </w:numPr>
              <w:rPr>
                <w:rFonts w:ascii="Arial" w:hAnsi="Arial" w:cs="Arial"/>
                <w:i/>
                <w:sz w:val="18"/>
                <w:szCs w:val="18"/>
                <w:lang w:val="en-GB"/>
              </w:rPr>
            </w:pPr>
            <w:r w:rsidRPr="000552E6">
              <w:rPr>
                <w:rFonts w:ascii="Arial" w:hAnsi="Arial" w:cs="Arial"/>
                <w:i/>
                <w:sz w:val="18"/>
                <w:szCs w:val="18"/>
                <w:lang w:val="en-GB"/>
              </w:rPr>
              <w:t>Financial Reporting</w:t>
            </w:r>
            <w:r w:rsidR="00A10484" w:rsidRPr="000552E6">
              <w:rPr>
                <w:rFonts w:ascii="Arial" w:hAnsi="Arial" w:cs="Arial"/>
                <w:i/>
                <w:sz w:val="18"/>
                <w:szCs w:val="18"/>
                <w:lang w:val="en-GB"/>
              </w:rPr>
              <w:t xml:space="preserve"> (IFRS and US-GAAP)</w:t>
            </w:r>
          </w:p>
          <w:p w14:paraId="655199C2" w14:textId="77777777" w:rsidR="002912BA" w:rsidRPr="000552E6" w:rsidRDefault="002912BA" w:rsidP="001C7F2A">
            <w:pPr>
              <w:pStyle w:val="NoSpacing"/>
              <w:numPr>
                <w:ilvl w:val="0"/>
                <w:numId w:val="23"/>
              </w:numPr>
              <w:rPr>
                <w:rFonts w:ascii="Arial" w:hAnsi="Arial" w:cs="Arial"/>
                <w:i/>
                <w:sz w:val="18"/>
                <w:szCs w:val="18"/>
                <w:lang w:val="en-GB"/>
              </w:rPr>
            </w:pPr>
            <w:r w:rsidRPr="000552E6">
              <w:rPr>
                <w:rFonts w:ascii="Arial" w:hAnsi="Arial" w:cs="Arial"/>
                <w:i/>
                <w:sz w:val="18"/>
                <w:szCs w:val="18"/>
                <w:lang w:val="en-GB"/>
              </w:rPr>
              <w:t>Compliance/ implementation of internal and external policies (Including SOX)</w:t>
            </w:r>
          </w:p>
          <w:p w14:paraId="0684866A" w14:textId="77777777" w:rsidR="00A032D0" w:rsidRPr="000552E6" w:rsidRDefault="007C4E8E" w:rsidP="001C7F2A">
            <w:pPr>
              <w:pStyle w:val="NoSpacing"/>
              <w:numPr>
                <w:ilvl w:val="0"/>
                <w:numId w:val="23"/>
              </w:numPr>
              <w:rPr>
                <w:rFonts w:ascii="Arial" w:hAnsi="Arial" w:cs="Arial"/>
                <w:i/>
                <w:sz w:val="18"/>
                <w:szCs w:val="18"/>
                <w:lang w:val="en-GB"/>
              </w:rPr>
            </w:pPr>
            <w:r w:rsidRPr="000552E6">
              <w:rPr>
                <w:rFonts w:ascii="Arial" w:hAnsi="Arial" w:cs="Arial"/>
                <w:i/>
                <w:sz w:val="18"/>
                <w:szCs w:val="18"/>
                <w:lang w:val="en-GB"/>
              </w:rPr>
              <w:t>Tax filing and finalizing assessments</w:t>
            </w:r>
            <w:r w:rsidR="00B950C0" w:rsidRPr="000552E6">
              <w:rPr>
                <w:rFonts w:ascii="Arial" w:hAnsi="Arial" w:cs="Arial"/>
                <w:i/>
                <w:sz w:val="18"/>
                <w:szCs w:val="18"/>
                <w:lang w:val="en-GB"/>
              </w:rPr>
              <w:t xml:space="preserve"> (Corporate, Indirect taxes</w:t>
            </w:r>
            <w:r w:rsidR="00D617E1" w:rsidRPr="000552E6">
              <w:rPr>
                <w:rFonts w:ascii="Arial" w:hAnsi="Arial" w:cs="Arial"/>
                <w:i/>
                <w:sz w:val="18"/>
                <w:szCs w:val="18"/>
                <w:lang w:val="en-GB"/>
              </w:rPr>
              <w:t xml:space="preserve"> (VAT),Individual)</w:t>
            </w:r>
          </w:p>
          <w:p w14:paraId="2525494E" w14:textId="77777777" w:rsidR="007C4E8E" w:rsidRPr="000552E6" w:rsidRDefault="007C4E8E" w:rsidP="001C7F2A">
            <w:pPr>
              <w:pStyle w:val="NoSpacing"/>
              <w:numPr>
                <w:ilvl w:val="0"/>
                <w:numId w:val="23"/>
              </w:numPr>
              <w:rPr>
                <w:rFonts w:ascii="Arial" w:hAnsi="Arial" w:cs="Arial"/>
                <w:i/>
                <w:sz w:val="18"/>
                <w:szCs w:val="18"/>
                <w:lang w:val="en-GB"/>
              </w:rPr>
            </w:pPr>
            <w:r w:rsidRPr="000552E6">
              <w:rPr>
                <w:rFonts w:ascii="Arial" w:hAnsi="Arial" w:cs="Arial"/>
                <w:i/>
                <w:sz w:val="18"/>
                <w:szCs w:val="18"/>
                <w:lang w:val="en-GB"/>
              </w:rPr>
              <w:t>Implementing tax systems due to introduction of VAT in the industry and improving legacy systems of corporate and personal taxes.</w:t>
            </w:r>
          </w:p>
          <w:p w14:paraId="227A030A" w14:textId="77777777" w:rsidR="00661013" w:rsidRPr="000552E6" w:rsidRDefault="00CB2169" w:rsidP="001C7F2A">
            <w:pPr>
              <w:pStyle w:val="NoSpacing"/>
              <w:numPr>
                <w:ilvl w:val="0"/>
                <w:numId w:val="23"/>
              </w:numPr>
              <w:rPr>
                <w:rFonts w:ascii="Arial" w:hAnsi="Arial" w:cs="Arial"/>
                <w:i/>
                <w:sz w:val="18"/>
                <w:szCs w:val="18"/>
                <w:lang w:val="en-GB"/>
              </w:rPr>
            </w:pPr>
            <w:r w:rsidRPr="000552E6">
              <w:rPr>
                <w:rFonts w:ascii="Arial" w:hAnsi="Arial" w:cs="Arial"/>
                <w:i/>
                <w:sz w:val="18"/>
                <w:szCs w:val="18"/>
                <w:lang w:val="en-GB"/>
              </w:rPr>
              <w:t>Business case/  Proposal analysis</w:t>
            </w:r>
          </w:p>
          <w:p w14:paraId="3DD357F9" w14:textId="77777777" w:rsidR="00192F5D" w:rsidRDefault="00192F5D" w:rsidP="001C7F2A">
            <w:pPr>
              <w:pStyle w:val="NoSpacing"/>
              <w:numPr>
                <w:ilvl w:val="0"/>
                <w:numId w:val="23"/>
              </w:numPr>
              <w:rPr>
                <w:rFonts w:ascii="Arial" w:hAnsi="Arial" w:cs="Arial"/>
                <w:i/>
                <w:sz w:val="18"/>
                <w:szCs w:val="18"/>
                <w:lang w:val="en-GB"/>
              </w:rPr>
            </w:pPr>
            <w:r w:rsidRPr="000552E6">
              <w:rPr>
                <w:rFonts w:ascii="Arial" w:hAnsi="Arial" w:cs="Arial"/>
                <w:i/>
                <w:sz w:val="18"/>
                <w:szCs w:val="18"/>
                <w:lang w:val="en-GB"/>
              </w:rPr>
              <w:t>General Accounting , Fixed assets, Accounts receivables, Payroll, AP</w:t>
            </w:r>
          </w:p>
          <w:p w14:paraId="6FE2ADEA" w14:textId="77777777" w:rsidR="004D0923" w:rsidRPr="000552E6" w:rsidRDefault="004D0923" w:rsidP="001C7F2A">
            <w:pPr>
              <w:pStyle w:val="NoSpacing"/>
              <w:numPr>
                <w:ilvl w:val="0"/>
                <w:numId w:val="23"/>
              </w:numPr>
              <w:rPr>
                <w:rFonts w:ascii="Arial" w:hAnsi="Arial" w:cs="Arial"/>
                <w:i/>
                <w:sz w:val="18"/>
                <w:szCs w:val="18"/>
                <w:lang w:val="en-GB"/>
              </w:rPr>
            </w:pPr>
            <w:r>
              <w:rPr>
                <w:rFonts w:ascii="Arial" w:hAnsi="Arial" w:cs="Arial"/>
                <w:i/>
                <w:sz w:val="18"/>
                <w:szCs w:val="18"/>
                <w:lang w:val="en-GB"/>
              </w:rPr>
              <w:t>Cash flow management</w:t>
            </w:r>
          </w:p>
          <w:p w14:paraId="6636EEA1" w14:textId="77777777" w:rsidR="00A032D0" w:rsidRPr="000552E6" w:rsidRDefault="00A032D0" w:rsidP="001C7F2A">
            <w:pPr>
              <w:pStyle w:val="NoSpacing"/>
              <w:numPr>
                <w:ilvl w:val="0"/>
                <w:numId w:val="23"/>
              </w:numPr>
              <w:rPr>
                <w:rFonts w:ascii="Arial" w:hAnsi="Arial" w:cs="Arial"/>
                <w:i/>
                <w:sz w:val="18"/>
                <w:szCs w:val="18"/>
                <w:lang w:val="en-GB"/>
              </w:rPr>
            </w:pPr>
            <w:r w:rsidRPr="000552E6">
              <w:rPr>
                <w:rFonts w:ascii="Arial" w:hAnsi="Arial" w:cs="Arial"/>
                <w:i/>
                <w:sz w:val="18"/>
                <w:szCs w:val="18"/>
              </w:rPr>
              <w:t>Monthly reporting and management accounts</w:t>
            </w:r>
          </w:p>
          <w:p w14:paraId="646D83CF" w14:textId="77777777" w:rsidR="00B66020" w:rsidRPr="000552E6" w:rsidRDefault="00B66020" w:rsidP="001C7F2A">
            <w:pPr>
              <w:pStyle w:val="NoSpacing"/>
              <w:numPr>
                <w:ilvl w:val="0"/>
                <w:numId w:val="23"/>
              </w:numPr>
              <w:rPr>
                <w:rFonts w:ascii="Arial" w:hAnsi="Arial" w:cs="Arial"/>
                <w:i/>
                <w:sz w:val="18"/>
                <w:szCs w:val="18"/>
                <w:lang w:val="en-GB"/>
              </w:rPr>
            </w:pPr>
            <w:r w:rsidRPr="000552E6">
              <w:rPr>
                <w:rFonts w:ascii="Arial" w:hAnsi="Arial" w:cs="Arial"/>
                <w:i/>
                <w:sz w:val="18"/>
                <w:szCs w:val="18"/>
              </w:rPr>
              <w:t>Coordinating with Auditors, Consultants and Authorities</w:t>
            </w:r>
          </w:p>
          <w:p w14:paraId="58667690" w14:textId="77777777" w:rsidR="001A29A2" w:rsidRPr="000552E6" w:rsidRDefault="001A29A2" w:rsidP="001C7F2A">
            <w:pPr>
              <w:pStyle w:val="NoSpacing"/>
              <w:numPr>
                <w:ilvl w:val="0"/>
                <w:numId w:val="23"/>
              </w:numPr>
              <w:rPr>
                <w:rFonts w:ascii="Arial" w:hAnsi="Arial" w:cs="Arial"/>
                <w:i/>
                <w:sz w:val="18"/>
                <w:szCs w:val="18"/>
                <w:lang w:val="en-GB"/>
              </w:rPr>
            </w:pPr>
            <w:r w:rsidRPr="000552E6">
              <w:rPr>
                <w:rFonts w:ascii="Arial" w:hAnsi="Arial" w:cs="Arial"/>
                <w:i/>
                <w:sz w:val="18"/>
                <w:szCs w:val="18"/>
              </w:rPr>
              <w:t>Heading the Finance department in absence of Manager</w:t>
            </w:r>
          </w:p>
          <w:p w14:paraId="6DDF4E66" w14:textId="77777777" w:rsidR="001C7F2A" w:rsidRDefault="001C7F2A" w:rsidP="001C7F2A">
            <w:pPr>
              <w:pStyle w:val="NoSpacing"/>
              <w:rPr>
                <w:rFonts w:ascii="Arial" w:hAnsi="Arial" w:cs="Arial"/>
                <w:sz w:val="18"/>
                <w:szCs w:val="18"/>
              </w:rPr>
            </w:pPr>
          </w:p>
          <w:p w14:paraId="2ACF81F6" w14:textId="02405BB8" w:rsidR="001C7F2A" w:rsidRPr="001D7F75" w:rsidRDefault="001C7F2A" w:rsidP="001C7F2A">
            <w:pPr>
              <w:pStyle w:val="NoSpacing"/>
              <w:rPr>
                <w:rFonts w:ascii="Arial" w:hAnsi="Arial" w:cs="Arial"/>
                <w:b/>
                <w:sz w:val="18"/>
                <w:szCs w:val="18"/>
                <w:u w:val="single"/>
                <w:lang w:val="en-GB"/>
              </w:rPr>
            </w:pPr>
            <w:r w:rsidRPr="001D7F75">
              <w:rPr>
                <w:rFonts w:ascii="Arial" w:hAnsi="Arial" w:cs="Arial"/>
                <w:b/>
                <w:sz w:val="18"/>
                <w:szCs w:val="18"/>
                <w:u w:val="single"/>
                <w:lang w:val="en-GB"/>
              </w:rPr>
              <w:t>Senior Accountant</w:t>
            </w:r>
            <w:r w:rsidR="00476D2E">
              <w:rPr>
                <w:rFonts w:ascii="Arial" w:hAnsi="Arial" w:cs="Arial"/>
                <w:b/>
                <w:sz w:val="18"/>
                <w:szCs w:val="18"/>
                <w:u w:val="single"/>
                <w:lang w:val="en-GB"/>
              </w:rPr>
              <w:t xml:space="preserve"> and Tax advisor</w:t>
            </w:r>
          </w:p>
          <w:p w14:paraId="75B98B36" w14:textId="77777777" w:rsidR="001C7F2A" w:rsidRDefault="005B7FFC" w:rsidP="001C7F2A">
            <w:pPr>
              <w:pStyle w:val="NoSpacing"/>
              <w:rPr>
                <w:rFonts w:ascii="Arial" w:hAnsi="Arial" w:cs="Arial"/>
                <w:sz w:val="18"/>
                <w:szCs w:val="18"/>
                <w:lang w:val="en-GB"/>
              </w:rPr>
            </w:pPr>
            <w:r>
              <w:rPr>
                <w:rFonts w:ascii="Arial" w:hAnsi="Arial" w:cs="Arial"/>
                <w:sz w:val="18"/>
                <w:szCs w:val="18"/>
                <w:lang w:val="en-GB"/>
              </w:rPr>
              <w:t>Reporting to the Accounting Supervisor, m</w:t>
            </w:r>
            <w:r w:rsidR="001C7F2A" w:rsidRPr="001C7F2A">
              <w:rPr>
                <w:rFonts w:ascii="Arial" w:hAnsi="Arial" w:cs="Arial"/>
                <w:sz w:val="18"/>
                <w:szCs w:val="18"/>
                <w:lang w:val="en-GB"/>
              </w:rPr>
              <w:t xml:space="preserve">y responsibilities </w:t>
            </w:r>
            <w:r w:rsidR="000C3CE2">
              <w:rPr>
                <w:rFonts w:ascii="Arial" w:hAnsi="Arial" w:cs="Arial"/>
                <w:sz w:val="18"/>
                <w:szCs w:val="18"/>
                <w:lang w:val="en-GB"/>
              </w:rPr>
              <w:t xml:space="preserve">primarily </w:t>
            </w:r>
            <w:r w:rsidR="001C7F2A" w:rsidRPr="001C7F2A">
              <w:rPr>
                <w:rFonts w:ascii="Arial" w:hAnsi="Arial" w:cs="Arial"/>
                <w:sz w:val="18"/>
                <w:szCs w:val="18"/>
                <w:lang w:val="en-GB"/>
              </w:rPr>
              <w:t>included</w:t>
            </w:r>
            <w:r w:rsidR="000C3CE2">
              <w:rPr>
                <w:rFonts w:ascii="Arial" w:hAnsi="Arial" w:cs="Arial"/>
                <w:sz w:val="18"/>
                <w:szCs w:val="18"/>
                <w:lang w:val="en-GB"/>
              </w:rPr>
              <w:t>:</w:t>
            </w:r>
          </w:p>
          <w:p w14:paraId="6A1E9671" w14:textId="77777777" w:rsidR="000C3CE2" w:rsidRPr="001C7F2A" w:rsidRDefault="000C3CE2" w:rsidP="001C7F2A">
            <w:pPr>
              <w:pStyle w:val="NoSpacing"/>
              <w:rPr>
                <w:rFonts w:ascii="Arial" w:hAnsi="Arial" w:cs="Arial"/>
                <w:sz w:val="18"/>
                <w:szCs w:val="18"/>
                <w:lang w:val="en-GB"/>
              </w:rPr>
            </w:pPr>
          </w:p>
          <w:p w14:paraId="327E68C2" w14:textId="77777777" w:rsidR="001C7F2A" w:rsidRPr="001D7F75" w:rsidRDefault="001C7F2A" w:rsidP="001C7F2A">
            <w:pPr>
              <w:pStyle w:val="NoSpacing"/>
              <w:numPr>
                <w:ilvl w:val="0"/>
                <w:numId w:val="23"/>
              </w:numPr>
              <w:rPr>
                <w:rFonts w:ascii="Arial" w:hAnsi="Arial" w:cs="Arial"/>
                <w:i/>
                <w:sz w:val="18"/>
                <w:szCs w:val="18"/>
                <w:lang w:val="en-GB"/>
              </w:rPr>
            </w:pPr>
            <w:r w:rsidRPr="001D7F75">
              <w:rPr>
                <w:rFonts w:ascii="Arial" w:hAnsi="Arial" w:cs="Arial"/>
                <w:i/>
                <w:sz w:val="18"/>
                <w:szCs w:val="18"/>
                <w:lang w:val="en-GB"/>
              </w:rPr>
              <w:t>General Accounting, Payroll and taxation</w:t>
            </w:r>
          </w:p>
          <w:p w14:paraId="3685B00C" w14:textId="77777777" w:rsidR="001C7F2A" w:rsidRPr="001D7F75" w:rsidRDefault="001C7F2A" w:rsidP="001C7F2A">
            <w:pPr>
              <w:pStyle w:val="NoSpacing"/>
              <w:numPr>
                <w:ilvl w:val="0"/>
                <w:numId w:val="23"/>
              </w:numPr>
              <w:rPr>
                <w:rFonts w:ascii="Arial" w:hAnsi="Arial" w:cs="Arial"/>
                <w:i/>
                <w:sz w:val="18"/>
                <w:szCs w:val="18"/>
                <w:lang w:val="en-GB"/>
              </w:rPr>
            </w:pPr>
            <w:r w:rsidRPr="001D7F75">
              <w:rPr>
                <w:rFonts w:ascii="Arial" w:hAnsi="Arial" w:cs="Arial"/>
                <w:i/>
                <w:sz w:val="18"/>
                <w:szCs w:val="18"/>
                <w:lang w:val="en-GB"/>
              </w:rPr>
              <w:t>Financial Reporting (IFRS and US-GAAP)</w:t>
            </w:r>
          </w:p>
          <w:p w14:paraId="41BF8078" w14:textId="77777777" w:rsidR="001C7F2A" w:rsidRPr="001D7F75" w:rsidRDefault="001C7F2A" w:rsidP="001C7F2A">
            <w:pPr>
              <w:pStyle w:val="NoSpacing"/>
              <w:numPr>
                <w:ilvl w:val="0"/>
                <w:numId w:val="23"/>
              </w:numPr>
              <w:rPr>
                <w:rFonts w:ascii="Arial" w:hAnsi="Arial" w:cs="Arial"/>
                <w:i/>
                <w:sz w:val="18"/>
                <w:szCs w:val="18"/>
                <w:lang w:val="en-GB"/>
              </w:rPr>
            </w:pPr>
            <w:r w:rsidRPr="001D7F75">
              <w:rPr>
                <w:rFonts w:ascii="Arial" w:hAnsi="Arial" w:cs="Arial"/>
                <w:i/>
                <w:sz w:val="18"/>
                <w:szCs w:val="18"/>
                <w:lang w:val="en-GB"/>
              </w:rPr>
              <w:t>Assist</w:t>
            </w:r>
            <w:r w:rsidR="00EA2BF5">
              <w:rPr>
                <w:rFonts w:ascii="Arial" w:hAnsi="Arial" w:cs="Arial"/>
                <w:i/>
                <w:sz w:val="18"/>
                <w:szCs w:val="18"/>
                <w:lang w:val="en-GB"/>
              </w:rPr>
              <w:t>ing</w:t>
            </w:r>
            <w:r w:rsidRPr="001D7F75">
              <w:rPr>
                <w:rFonts w:ascii="Arial" w:hAnsi="Arial" w:cs="Arial"/>
                <w:i/>
                <w:sz w:val="18"/>
                <w:szCs w:val="18"/>
                <w:lang w:val="en-GB"/>
              </w:rPr>
              <w:t xml:space="preserve"> in month end closings and relevant reporting packages</w:t>
            </w:r>
          </w:p>
          <w:p w14:paraId="6AB059B4" w14:textId="77777777" w:rsidR="001C7F2A" w:rsidRPr="001D7F75" w:rsidRDefault="001C7F2A" w:rsidP="001C7F2A">
            <w:pPr>
              <w:pStyle w:val="NoSpacing"/>
              <w:ind w:left="720"/>
              <w:rPr>
                <w:rFonts w:ascii="Arial" w:hAnsi="Arial" w:cs="Arial"/>
                <w:i/>
                <w:sz w:val="18"/>
                <w:szCs w:val="18"/>
                <w:lang w:val="en-GB"/>
              </w:rPr>
            </w:pPr>
          </w:p>
          <w:p w14:paraId="0A6E2DA1" w14:textId="77777777" w:rsidR="001C7F2A" w:rsidRPr="001C7F2A" w:rsidRDefault="001C7F2A" w:rsidP="001C7F2A">
            <w:pPr>
              <w:pStyle w:val="NoSpacing"/>
              <w:rPr>
                <w:rFonts w:ascii="Arial" w:hAnsi="Arial" w:cs="Arial"/>
                <w:b/>
                <w:sz w:val="18"/>
                <w:szCs w:val="18"/>
                <w:lang w:val="en-GB"/>
              </w:rPr>
            </w:pPr>
          </w:p>
        </w:tc>
      </w:tr>
    </w:tbl>
    <w:p w14:paraId="08D87A54" w14:textId="77777777" w:rsidR="00775926" w:rsidRDefault="00775926"/>
    <w:p w14:paraId="73D9AB59" w14:textId="77777777" w:rsidR="00E731B2" w:rsidRDefault="00E731B2"/>
    <w:tbl>
      <w:tblPr>
        <w:tblW w:w="10459" w:type="dxa"/>
        <w:tblInd w:w="-639" w:type="dxa"/>
        <w:tblLayout w:type="fixed"/>
        <w:tblCellMar>
          <w:left w:w="10" w:type="dxa"/>
          <w:right w:w="10" w:type="dxa"/>
        </w:tblCellMar>
        <w:tblLook w:val="0000" w:firstRow="0" w:lastRow="0" w:firstColumn="0" w:lastColumn="0" w:noHBand="0" w:noVBand="0"/>
      </w:tblPr>
      <w:tblGrid>
        <w:gridCol w:w="9105"/>
        <w:gridCol w:w="1354"/>
      </w:tblGrid>
      <w:tr w:rsidR="00C004F1" w14:paraId="39C4D100" w14:textId="77777777" w:rsidTr="00B06386">
        <w:trPr>
          <w:cantSplit/>
          <w:trHeight w:val="190"/>
        </w:trPr>
        <w:tc>
          <w:tcPr>
            <w:tcW w:w="9105" w:type="dxa"/>
            <w:tcBorders>
              <w:top w:val="single" w:sz="6" w:space="0" w:color="000000"/>
              <w:left w:val="single" w:sz="6" w:space="0" w:color="000000"/>
              <w:bottom w:val="single" w:sz="6" w:space="0" w:color="000000"/>
              <w:right w:val="single" w:sz="6" w:space="0" w:color="000000"/>
            </w:tcBorders>
            <w:vAlign w:val="center"/>
          </w:tcPr>
          <w:p w14:paraId="008F7670" w14:textId="77777777" w:rsidR="00C004F1" w:rsidRDefault="00E731B2" w:rsidP="00775926">
            <w:pPr>
              <w:suppressAutoHyphens/>
              <w:rPr>
                <w:rFonts w:ascii="Arial" w:hAnsi="Arial" w:cs="Arial"/>
                <w:b/>
                <w:bCs/>
                <w:sz w:val="18"/>
                <w:szCs w:val="18"/>
              </w:rPr>
            </w:pPr>
            <w:r>
              <w:rPr>
                <w:rFonts w:ascii="Arial" w:hAnsi="Arial" w:cs="Arial"/>
                <w:b/>
                <w:bCs/>
                <w:smallCaps/>
                <w:sz w:val="18"/>
                <w:szCs w:val="18"/>
              </w:rPr>
              <w:t xml:space="preserve">Employer: </w:t>
            </w:r>
            <w:r w:rsidR="001A29A2">
              <w:rPr>
                <w:rFonts w:ascii="Arial" w:hAnsi="Arial" w:cs="Arial"/>
                <w:b/>
                <w:bCs/>
                <w:smallCaps/>
                <w:sz w:val="18"/>
                <w:szCs w:val="18"/>
              </w:rPr>
              <w:t>IGI Financial Service</w:t>
            </w:r>
            <w:r w:rsidR="001C7F2A">
              <w:rPr>
                <w:rFonts w:ascii="Arial" w:hAnsi="Arial" w:cs="Arial"/>
                <w:b/>
                <w:bCs/>
                <w:smallCaps/>
                <w:sz w:val="18"/>
                <w:szCs w:val="18"/>
              </w:rPr>
              <w:t>s</w:t>
            </w:r>
            <w:r w:rsidR="00C004F1">
              <w:rPr>
                <w:rFonts w:ascii="Arial" w:hAnsi="Arial" w:cs="Arial"/>
                <w:sz w:val="20"/>
                <w:szCs w:val="20"/>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1ABF58F8" w14:textId="77777777" w:rsidR="00C004F1" w:rsidRDefault="00A032D0" w:rsidP="005146CC">
            <w:pPr>
              <w:suppressAutoHyphens/>
              <w:jc w:val="center"/>
              <w:rPr>
                <w:rFonts w:ascii="Arial" w:hAnsi="Arial" w:cs="Arial"/>
                <w:b/>
                <w:bCs/>
                <w:sz w:val="18"/>
                <w:szCs w:val="18"/>
              </w:rPr>
            </w:pPr>
            <w:r>
              <w:rPr>
                <w:rFonts w:ascii="Arial" w:hAnsi="Arial" w:cs="Arial"/>
                <w:sz w:val="18"/>
                <w:szCs w:val="18"/>
              </w:rPr>
              <w:t xml:space="preserve">Jan </w:t>
            </w:r>
            <w:r w:rsidR="00C004F1">
              <w:rPr>
                <w:rFonts w:ascii="Arial" w:hAnsi="Arial" w:cs="Arial"/>
                <w:sz w:val="18"/>
                <w:szCs w:val="18"/>
              </w:rPr>
              <w:t>2012</w:t>
            </w:r>
            <w:r w:rsidR="001D7F75">
              <w:rPr>
                <w:rFonts w:ascii="Arial" w:hAnsi="Arial" w:cs="Arial"/>
                <w:sz w:val="18"/>
                <w:szCs w:val="18"/>
              </w:rPr>
              <w:t>- Mar</w:t>
            </w:r>
            <w:r>
              <w:rPr>
                <w:rFonts w:ascii="Arial" w:hAnsi="Arial" w:cs="Arial"/>
                <w:sz w:val="18"/>
                <w:szCs w:val="18"/>
              </w:rPr>
              <w:t xml:space="preserve"> 2013</w:t>
            </w:r>
          </w:p>
        </w:tc>
      </w:tr>
      <w:tr w:rsidR="00C004F1" w:rsidRPr="00397D25" w14:paraId="743823B8" w14:textId="77777777" w:rsidTr="001D7F75">
        <w:trPr>
          <w:cantSplit/>
          <w:trHeight w:val="5286"/>
        </w:trPr>
        <w:tc>
          <w:tcPr>
            <w:tcW w:w="10459" w:type="dxa"/>
            <w:gridSpan w:val="2"/>
            <w:tcBorders>
              <w:top w:val="single" w:sz="6" w:space="0" w:color="000000"/>
              <w:left w:val="single" w:sz="6" w:space="0" w:color="000000"/>
              <w:bottom w:val="single" w:sz="6" w:space="0" w:color="000000"/>
              <w:right w:val="single" w:sz="6" w:space="0" w:color="000000"/>
            </w:tcBorders>
            <w:vAlign w:val="center"/>
          </w:tcPr>
          <w:p w14:paraId="4E92C71A" w14:textId="77777777" w:rsidR="001D7F75" w:rsidRDefault="001C7F2A" w:rsidP="00DA518B">
            <w:pPr>
              <w:keepNext/>
              <w:suppressAutoHyphens/>
              <w:spacing w:before="120" w:after="120"/>
              <w:ind w:right="144"/>
              <w:jc w:val="both"/>
              <w:rPr>
                <w:rFonts w:ascii="Arial" w:hAnsi="Arial" w:cs="Arial"/>
                <w:b/>
                <w:sz w:val="18"/>
                <w:szCs w:val="18"/>
              </w:rPr>
            </w:pPr>
            <w:r w:rsidRPr="008D005F">
              <w:rPr>
                <w:rFonts w:ascii="Arial" w:hAnsi="Arial" w:cs="Arial"/>
                <w:b/>
                <w:sz w:val="18"/>
                <w:szCs w:val="18"/>
                <w:u w:val="single"/>
              </w:rPr>
              <w:lastRenderedPageBreak/>
              <w:t>Chief Accountant and Company Secretary</w:t>
            </w:r>
          </w:p>
          <w:p w14:paraId="6FED075C" w14:textId="77777777" w:rsidR="001A29A2" w:rsidRPr="001D7F75" w:rsidRDefault="002B293D" w:rsidP="00DA518B">
            <w:pPr>
              <w:keepNext/>
              <w:suppressAutoHyphens/>
              <w:spacing w:before="120" w:after="120"/>
              <w:ind w:right="144"/>
              <w:jc w:val="both"/>
              <w:rPr>
                <w:rFonts w:ascii="Arial" w:hAnsi="Arial" w:cs="Arial"/>
                <w:b/>
                <w:sz w:val="18"/>
                <w:szCs w:val="18"/>
              </w:rPr>
            </w:pPr>
            <w:r w:rsidRPr="00397D25">
              <w:rPr>
                <w:rFonts w:ascii="Arial" w:hAnsi="Arial" w:cs="Arial"/>
                <w:sz w:val="18"/>
                <w:szCs w:val="18"/>
              </w:rPr>
              <w:t xml:space="preserve">As a </w:t>
            </w:r>
            <w:r w:rsidRPr="00397D25">
              <w:rPr>
                <w:rFonts w:ascii="Arial" w:hAnsi="Arial" w:cs="Arial"/>
                <w:b/>
                <w:sz w:val="18"/>
                <w:szCs w:val="18"/>
              </w:rPr>
              <w:t>Chief Accountant</w:t>
            </w:r>
            <w:r w:rsidR="005B7FFC">
              <w:rPr>
                <w:rFonts w:ascii="Arial" w:hAnsi="Arial" w:cs="Arial"/>
                <w:b/>
                <w:sz w:val="18"/>
                <w:szCs w:val="18"/>
              </w:rPr>
              <w:t xml:space="preserve"> </w:t>
            </w:r>
            <w:r w:rsidR="005B7FFC" w:rsidRPr="005B7FFC">
              <w:rPr>
                <w:rFonts w:ascii="Arial" w:hAnsi="Arial" w:cs="Arial"/>
                <w:sz w:val="18"/>
                <w:szCs w:val="18"/>
              </w:rPr>
              <w:t>I</w:t>
            </w:r>
            <w:r w:rsidR="001A29A2">
              <w:rPr>
                <w:rFonts w:ascii="Arial" w:hAnsi="Arial" w:cs="Arial"/>
                <w:sz w:val="18"/>
                <w:szCs w:val="18"/>
              </w:rPr>
              <w:t xml:space="preserve"> was responsible for timely financial reporting and proper accounti</w:t>
            </w:r>
            <w:r w:rsidR="002B337C">
              <w:rPr>
                <w:rFonts w:ascii="Arial" w:hAnsi="Arial" w:cs="Arial"/>
                <w:sz w:val="18"/>
                <w:szCs w:val="18"/>
              </w:rPr>
              <w:t>ng of business transactions in accordance with local statute and IFRSs. Additional responsibilities included:</w:t>
            </w:r>
            <w:r w:rsidRPr="00397D25">
              <w:rPr>
                <w:rFonts w:ascii="Arial" w:hAnsi="Arial" w:cs="Arial"/>
                <w:sz w:val="18"/>
                <w:szCs w:val="18"/>
              </w:rPr>
              <w:t xml:space="preserve"> </w:t>
            </w:r>
          </w:p>
          <w:p w14:paraId="7340493B" w14:textId="77777777" w:rsidR="002B337C" w:rsidRPr="001D7F75" w:rsidRDefault="002B337C" w:rsidP="002B337C">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Providing support to the CEO on day to day basis across different business dimensions</w:t>
            </w:r>
          </w:p>
          <w:p w14:paraId="04466389" w14:textId="77777777" w:rsidR="002B337C" w:rsidRPr="001D7F75" w:rsidRDefault="002B337C" w:rsidP="002B337C">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Providing financial feasibility of new products</w:t>
            </w:r>
          </w:p>
          <w:p w14:paraId="1B651F11" w14:textId="77777777" w:rsidR="002B337C" w:rsidRPr="001D7F75" w:rsidRDefault="002B337C" w:rsidP="002B337C">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 xml:space="preserve">Leading a team of Accountants and operations personnel </w:t>
            </w:r>
            <w:r w:rsidR="007C4E8E" w:rsidRPr="001D7F75">
              <w:rPr>
                <w:rFonts w:ascii="Arial" w:hAnsi="Arial" w:cs="Arial"/>
                <w:i/>
                <w:sz w:val="18"/>
                <w:szCs w:val="18"/>
              </w:rPr>
              <w:t>and setting departmental goals and deadlines</w:t>
            </w:r>
          </w:p>
          <w:p w14:paraId="11658DAB" w14:textId="77777777" w:rsidR="002B337C" w:rsidRPr="001D7F75" w:rsidRDefault="002B337C" w:rsidP="002B337C">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 xml:space="preserve">Finalizing business plans and forecasts for forthcoming period. </w:t>
            </w:r>
          </w:p>
          <w:p w14:paraId="7FF89F53" w14:textId="77777777" w:rsidR="002B337C" w:rsidRPr="001D7F75" w:rsidRDefault="002B337C" w:rsidP="002B337C">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Finalizi</w:t>
            </w:r>
            <w:r w:rsidR="00F10CA0" w:rsidRPr="001D7F75">
              <w:rPr>
                <w:rFonts w:ascii="Arial" w:hAnsi="Arial" w:cs="Arial"/>
                <w:i/>
                <w:sz w:val="18"/>
                <w:szCs w:val="18"/>
              </w:rPr>
              <w:t>ng External and Internal Audits and interaction with Actuaries, Auditors and Authorities.</w:t>
            </w:r>
          </w:p>
          <w:p w14:paraId="00053AED" w14:textId="77777777" w:rsidR="002B337C" w:rsidRPr="001D7F75" w:rsidRDefault="002B337C" w:rsidP="002B337C">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Presenting financials to the board and follow up of key business and audit points along with their financial impact.</w:t>
            </w:r>
          </w:p>
          <w:p w14:paraId="63B24EAB" w14:textId="77777777" w:rsidR="002B337C" w:rsidRPr="001D7F75" w:rsidRDefault="002B337C" w:rsidP="002B337C">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Was part of corporate actions and r</w:t>
            </w:r>
            <w:r w:rsidR="007C4E8E" w:rsidRPr="001D7F75">
              <w:rPr>
                <w:rFonts w:ascii="Arial" w:hAnsi="Arial" w:cs="Arial"/>
                <w:i/>
                <w:sz w:val="18"/>
                <w:szCs w:val="18"/>
              </w:rPr>
              <w:t>elated due diligence</w:t>
            </w:r>
            <w:r w:rsidRPr="001D7F75">
              <w:rPr>
                <w:rFonts w:ascii="Arial" w:hAnsi="Arial" w:cs="Arial"/>
                <w:i/>
                <w:sz w:val="18"/>
                <w:szCs w:val="18"/>
              </w:rPr>
              <w:t xml:space="preserve"> (the company underwent a proposed merger during my tenure)</w:t>
            </w:r>
          </w:p>
          <w:p w14:paraId="4A80D548" w14:textId="77777777" w:rsidR="007C4E8E" w:rsidRPr="001D7F75" w:rsidRDefault="007C4E8E" w:rsidP="002B337C">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Interaction wit</w:t>
            </w:r>
            <w:r w:rsidR="002912BA" w:rsidRPr="001D7F75">
              <w:rPr>
                <w:rFonts w:ascii="Arial" w:hAnsi="Arial" w:cs="Arial"/>
                <w:i/>
                <w:sz w:val="18"/>
                <w:szCs w:val="18"/>
              </w:rPr>
              <w:t>h authorities and facilitating regulatory inspections.</w:t>
            </w:r>
          </w:p>
          <w:p w14:paraId="4B8306B8" w14:textId="77777777" w:rsidR="007C4E8E" w:rsidRPr="001D7F75" w:rsidRDefault="007C4E8E" w:rsidP="002B337C">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Interaction with Tax authorities and consultants and reviewing periodic tax filings and adhoc queries.</w:t>
            </w:r>
          </w:p>
          <w:p w14:paraId="7CA59955" w14:textId="77777777" w:rsidR="001C7F2A" w:rsidRPr="001D7F75" w:rsidRDefault="00F10CA0" w:rsidP="001C7F2A">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Interaction with Lawyers for outcome and follow-up of pending litigations</w:t>
            </w:r>
          </w:p>
          <w:p w14:paraId="77F83F92" w14:textId="77777777" w:rsidR="002912BA" w:rsidRPr="001D7F75" w:rsidRDefault="002912BA" w:rsidP="00F10CA0">
            <w:pPr>
              <w:pStyle w:val="ListParagraph"/>
              <w:keepNext/>
              <w:numPr>
                <w:ilvl w:val="0"/>
                <w:numId w:val="20"/>
              </w:numPr>
              <w:suppressAutoHyphens/>
              <w:spacing w:before="120" w:after="120"/>
              <w:ind w:right="144"/>
              <w:jc w:val="both"/>
              <w:rPr>
                <w:rFonts w:ascii="Arial" w:hAnsi="Arial" w:cs="Arial"/>
                <w:i/>
                <w:sz w:val="18"/>
                <w:szCs w:val="18"/>
              </w:rPr>
            </w:pPr>
            <w:r w:rsidRPr="001D7F75">
              <w:rPr>
                <w:rFonts w:ascii="Arial" w:hAnsi="Arial" w:cs="Arial"/>
                <w:i/>
                <w:sz w:val="18"/>
                <w:szCs w:val="18"/>
              </w:rPr>
              <w:t>Ensuring Capital adequacy (/ Net Capital Balance) and statutory compliances.</w:t>
            </w:r>
          </w:p>
          <w:p w14:paraId="09ABC13F" w14:textId="77777777" w:rsidR="007C4E8E" w:rsidRDefault="007C4E8E" w:rsidP="007C4E8E">
            <w:pPr>
              <w:keepNext/>
              <w:suppressAutoHyphens/>
              <w:spacing w:before="120" w:after="120"/>
              <w:ind w:right="144"/>
              <w:jc w:val="both"/>
              <w:rPr>
                <w:rFonts w:ascii="Arial" w:hAnsi="Arial" w:cs="Arial"/>
                <w:sz w:val="18"/>
                <w:szCs w:val="18"/>
              </w:rPr>
            </w:pPr>
            <w:r>
              <w:rPr>
                <w:rFonts w:ascii="Arial" w:hAnsi="Arial" w:cs="Arial"/>
                <w:sz w:val="18"/>
                <w:szCs w:val="18"/>
              </w:rPr>
              <w:t xml:space="preserve">As a </w:t>
            </w:r>
            <w:r>
              <w:rPr>
                <w:rFonts w:ascii="Arial" w:hAnsi="Arial" w:cs="Arial"/>
                <w:b/>
                <w:sz w:val="18"/>
                <w:szCs w:val="18"/>
              </w:rPr>
              <w:t xml:space="preserve">Company Secretary </w:t>
            </w:r>
            <w:r w:rsidR="001D7F75">
              <w:rPr>
                <w:rFonts w:ascii="Arial" w:hAnsi="Arial" w:cs="Arial"/>
                <w:sz w:val="18"/>
                <w:szCs w:val="18"/>
              </w:rPr>
              <w:t>I was responsible for:</w:t>
            </w:r>
          </w:p>
          <w:p w14:paraId="1D215572" w14:textId="77777777" w:rsidR="007C4E8E" w:rsidRPr="001D7F75" w:rsidRDefault="007C4E8E" w:rsidP="007C4E8E">
            <w:pPr>
              <w:pStyle w:val="ListParagraph"/>
              <w:keepNext/>
              <w:numPr>
                <w:ilvl w:val="0"/>
                <w:numId w:val="21"/>
              </w:numPr>
              <w:suppressAutoHyphens/>
              <w:spacing w:before="120" w:after="120"/>
              <w:ind w:right="144"/>
              <w:jc w:val="both"/>
              <w:rPr>
                <w:rFonts w:ascii="Arial" w:hAnsi="Arial" w:cs="Arial"/>
                <w:i/>
                <w:sz w:val="18"/>
                <w:szCs w:val="18"/>
              </w:rPr>
            </w:pPr>
            <w:r w:rsidRPr="001D7F75">
              <w:rPr>
                <w:rFonts w:ascii="Arial" w:hAnsi="Arial" w:cs="Arial"/>
                <w:i/>
                <w:sz w:val="18"/>
                <w:szCs w:val="18"/>
              </w:rPr>
              <w:t>Preparing for</w:t>
            </w:r>
            <w:r w:rsidR="00936B9E">
              <w:rPr>
                <w:rFonts w:ascii="Arial" w:hAnsi="Arial" w:cs="Arial"/>
                <w:i/>
                <w:sz w:val="18"/>
                <w:szCs w:val="18"/>
              </w:rPr>
              <w:t xml:space="preserve"> and facilitating/ conducting proceedings of</w:t>
            </w:r>
            <w:r w:rsidRPr="001D7F75">
              <w:rPr>
                <w:rFonts w:ascii="Arial" w:hAnsi="Arial" w:cs="Arial"/>
                <w:i/>
                <w:sz w:val="18"/>
                <w:szCs w:val="18"/>
              </w:rPr>
              <w:t xml:space="preserve"> Annual General </w:t>
            </w:r>
            <w:r w:rsidR="00936B9E" w:rsidRPr="001D7F75">
              <w:rPr>
                <w:rFonts w:ascii="Arial" w:hAnsi="Arial" w:cs="Arial"/>
                <w:i/>
                <w:sz w:val="18"/>
                <w:szCs w:val="18"/>
              </w:rPr>
              <w:t>Meetings</w:t>
            </w:r>
            <w:r w:rsidR="00936B9E">
              <w:rPr>
                <w:rFonts w:ascii="Arial" w:hAnsi="Arial" w:cs="Arial"/>
                <w:i/>
                <w:sz w:val="18"/>
                <w:szCs w:val="18"/>
              </w:rPr>
              <w:t>.</w:t>
            </w:r>
            <w:r w:rsidRPr="001D7F75">
              <w:rPr>
                <w:rFonts w:ascii="Arial" w:hAnsi="Arial" w:cs="Arial"/>
                <w:i/>
                <w:sz w:val="18"/>
                <w:szCs w:val="18"/>
              </w:rPr>
              <w:t xml:space="preserve"> </w:t>
            </w:r>
          </w:p>
          <w:p w14:paraId="22D7BBCD" w14:textId="77777777" w:rsidR="007C4E8E" w:rsidRPr="001D7F75" w:rsidRDefault="007C4E8E" w:rsidP="007C4E8E">
            <w:pPr>
              <w:pStyle w:val="ListParagraph"/>
              <w:keepNext/>
              <w:numPr>
                <w:ilvl w:val="0"/>
                <w:numId w:val="21"/>
              </w:numPr>
              <w:suppressAutoHyphens/>
              <w:spacing w:before="120" w:after="120"/>
              <w:ind w:right="144"/>
              <w:jc w:val="both"/>
              <w:rPr>
                <w:rFonts w:ascii="Arial" w:hAnsi="Arial" w:cs="Arial"/>
                <w:i/>
                <w:sz w:val="18"/>
                <w:szCs w:val="18"/>
              </w:rPr>
            </w:pPr>
            <w:r w:rsidRPr="001D7F75">
              <w:rPr>
                <w:rFonts w:ascii="Arial" w:hAnsi="Arial" w:cs="Arial"/>
                <w:i/>
                <w:sz w:val="18"/>
                <w:szCs w:val="18"/>
              </w:rPr>
              <w:t>Preparation for Board and Internal Audit meetings (along with other committees)</w:t>
            </w:r>
          </w:p>
          <w:p w14:paraId="494C6297" w14:textId="77777777" w:rsidR="007C4E8E" w:rsidRPr="001D7F75" w:rsidRDefault="007C4E8E" w:rsidP="007C4E8E">
            <w:pPr>
              <w:pStyle w:val="ListParagraph"/>
              <w:keepNext/>
              <w:numPr>
                <w:ilvl w:val="0"/>
                <w:numId w:val="21"/>
              </w:numPr>
              <w:suppressAutoHyphens/>
              <w:spacing w:before="120" w:after="120"/>
              <w:ind w:right="144"/>
              <w:jc w:val="both"/>
              <w:rPr>
                <w:rFonts w:ascii="Arial" w:hAnsi="Arial" w:cs="Arial"/>
                <w:i/>
                <w:sz w:val="18"/>
                <w:szCs w:val="18"/>
              </w:rPr>
            </w:pPr>
            <w:r w:rsidRPr="001D7F75">
              <w:rPr>
                <w:rFonts w:ascii="Arial" w:hAnsi="Arial" w:cs="Arial"/>
                <w:i/>
                <w:sz w:val="18"/>
                <w:szCs w:val="18"/>
              </w:rPr>
              <w:t>Preparing, collating and reviewing meeting papers and presentations</w:t>
            </w:r>
          </w:p>
          <w:p w14:paraId="126F20C3" w14:textId="77777777" w:rsidR="007C4E8E" w:rsidRPr="001D7F75" w:rsidRDefault="007C4E8E" w:rsidP="007C4E8E">
            <w:pPr>
              <w:pStyle w:val="ListParagraph"/>
              <w:keepNext/>
              <w:numPr>
                <w:ilvl w:val="0"/>
                <w:numId w:val="21"/>
              </w:numPr>
              <w:suppressAutoHyphens/>
              <w:spacing w:before="120" w:after="120"/>
              <w:ind w:right="144"/>
              <w:jc w:val="both"/>
              <w:rPr>
                <w:rFonts w:ascii="Arial" w:hAnsi="Arial" w:cs="Arial"/>
                <w:i/>
                <w:sz w:val="18"/>
                <w:szCs w:val="18"/>
              </w:rPr>
            </w:pPr>
            <w:r w:rsidRPr="001D7F75">
              <w:rPr>
                <w:rFonts w:ascii="Arial" w:hAnsi="Arial" w:cs="Arial"/>
                <w:i/>
                <w:sz w:val="18"/>
                <w:szCs w:val="18"/>
              </w:rPr>
              <w:t>Statutory corporate filing of multiple forms for above and any other corporate action or changes</w:t>
            </w:r>
            <w:r w:rsidR="00F10CA0" w:rsidRPr="001D7F75">
              <w:rPr>
                <w:rFonts w:ascii="Arial" w:hAnsi="Arial" w:cs="Arial"/>
                <w:i/>
                <w:sz w:val="18"/>
                <w:szCs w:val="18"/>
              </w:rPr>
              <w:t>.</w:t>
            </w:r>
          </w:p>
          <w:p w14:paraId="4C488D84" w14:textId="77777777" w:rsidR="007C4E8E" w:rsidRPr="001D7F75" w:rsidRDefault="00F10CA0" w:rsidP="007C4E8E">
            <w:pPr>
              <w:pStyle w:val="ListParagraph"/>
              <w:keepNext/>
              <w:numPr>
                <w:ilvl w:val="0"/>
                <w:numId w:val="21"/>
              </w:numPr>
              <w:suppressAutoHyphens/>
              <w:spacing w:before="120" w:after="120"/>
              <w:ind w:right="144"/>
              <w:jc w:val="both"/>
              <w:rPr>
                <w:rFonts w:ascii="Arial" w:hAnsi="Arial" w:cs="Arial"/>
                <w:i/>
                <w:sz w:val="18"/>
                <w:szCs w:val="18"/>
              </w:rPr>
            </w:pPr>
            <w:r w:rsidRPr="001D7F75">
              <w:rPr>
                <w:rFonts w:ascii="Arial" w:hAnsi="Arial" w:cs="Arial"/>
                <w:i/>
                <w:sz w:val="18"/>
                <w:szCs w:val="18"/>
              </w:rPr>
              <w:t>Interaction with Lawyer and legal counsel for drafting/ vetting resolutions.</w:t>
            </w:r>
          </w:p>
          <w:p w14:paraId="1669CF08" w14:textId="77777777" w:rsidR="002B293D" w:rsidRPr="002912BA" w:rsidRDefault="00F10CA0" w:rsidP="00DA518B">
            <w:pPr>
              <w:pStyle w:val="ListParagraph"/>
              <w:keepNext/>
              <w:numPr>
                <w:ilvl w:val="0"/>
                <w:numId w:val="21"/>
              </w:numPr>
              <w:suppressAutoHyphens/>
              <w:spacing w:before="120" w:after="120"/>
              <w:ind w:right="144"/>
              <w:jc w:val="both"/>
              <w:rPr>
                <w:rFonts w:ascii="Arial" w:hAnsi="Arial" w:cs="Arial"/>
                <w:sz w:val="18"/>
                <w:szCs w:val="18"/>
              </w:rPr>
            </w:pPr>
            <w:r w:rsidRPr="001D7F75">
              <w:rPr>
                <w:rFonts w:ascii="Arial" w:hAnsi="Arial" w:cs="Arial"/>
                <w:i/>
                <w:sz w:val="18"/>
                <w:szCs w:val="18"/>
              </w:rPr>
              <w:t>Preparing and maintaining books of minutes, resolutions and statut</w:t>
            </w:r>
            <w:r w:rsidR="00936B9E">
              <w:rPr>
                <w:rFonts w:ascii="Arial" w:hAnsi="Arial" w:cs="Arial"/>
                <w:i/>
                <w:sz w:val="18"/>
                <w:szCs w:val="18"/>
              </w:rPr>
              <w:t>ory registers (including shareholders</w:t>
            </w:r>
            <w:r w:rsidRPr="001D7F75">
              <w:rPr>
                <w:rFonts w:ascii="Arial" w:hAnsi="Arial" w:cs="Arial"/>
                <w:i/>
                <w:sz w:val="18"/>
                <w:szCs w:val="18"/>
              </w:rPr>
              <w:t>, directors, office bearers</w:t>
            </w:r>
            <w:r w:rsidR="00936B9E">
              <w:rPr>
                <w:rFonts w:ascii="Arial" w:hAnsi="Arial" w:cs="Arial"/>
                <w:i/>
                <w:sz w:val="18"/>
                <w:szCs w:val="18"/>
              </w:rPr>
              <w:t>, branches etc.</w:t>
            </w:r>
            <w:r w:rsidRPr="001D7F75">
              <w:rPr>
                <w:rFonts w:ascii="Arial" w:hAnsi="Arial" w:cs="Arial"/>
                <w:i/>
                <w:sz w:val="18"/>
                <w:szCs w:val="18"/>
              </w:rPr>
              <w:t>)</w:t>
            </w:r>
          </w:p>
        </w:tc>
      </w:tr>
    </w:tbl>
    <w:p w14:paraId="28BF446E" w14:textId="77777777" w:rsidR="00775926" w:rsidRDefault="00775926"/>
    <w:tbl>
      <w:tblPr>
        <w:tblW w:w="10440" w:type="dxa"/>
        <w:tblInd w:w="-620" w:type="dxa"/>
        <w:tblLayout w:type="fixed"/>
        <w:tblCellMar>
          <w:left w:w="10" w:type="dxa"/>
          <w:right w:w="10" w:type="dxa"/>
        </w:tblCellMar>
        <w:tblLook w:val="0000" w:firstRow="0" w:lastRow="0" w:firstColumn="0" w:lastColumn="0" w:noHBand="0" w:noVBand="0"/>
      </w:tblPr>
      <w:tblGrid>
        <w:gridCol w:w="2524"/>
        <w:gridCol w:w="6562"/>
        <w:gridCol w:w="1354"/>
      </w:tblGrid>
      <w:tr w:rsidR="0082130F" w14:paraId="344B8EA1" w14:textId="77777777" w:rsidTr="00775926">
        <w:trPr>
          <w:cantSplit/>
          <w:trHeight w:val="190"/>
        </w:trPr>
        <w:tc>
          <w:tcPr>
            <w:tcW w:w="9086" w:type="dxa"/>
            <w:gridSpan w:val="2"/>
            <w:tcBorders>
              <w:top w:val="single" w:sz="6" w:space="0" w:color="000000"/>
              <w:left w:val="single" w:sz="6" w:space="0" w:color="000000"/>
              <w:bottom w:val="single" w:sz="6" w:space="0" w:color="000000"/>
              <w:right w:val="single" w:sz="6" w:space="0" w:color="000000"/>
            </w:tcBorders>
            <w:vAlign w:val="center"/>
          </w:tcPr>
          <w:p w14:paraId="4CB0E9BB" w14:textId="77777777" w:rsidR="0082130F" w:rsidRDefault="00E731B2" w:rsidP="008A50CB">
            <w:pPr>
              <w:suppressAutoHyphens/>
              <w:rPr>
                <w:rFonts w:ascii="Arial" w:hAnsi="Arial" w:cs="Arial"/>
                <w:b/>
                <w:bCs/>
                <w:sz w:val="18"/>
                <w:szCs w:val="18"/>
              </w:rPr>
            </w:pPr>
            <w:r>
              <w:rPr>
                <w:rFonts w:ascii="Arial" w:hAnsi="Arial" w:cs="Arial"/>
                <w:b/>
                <w:bCs/>
                <w:smallCaps/>
                <w:sz w:val="18"/>
                <w:szCs w:val="18"/>
              </w:rPr>
              <w:t>Employer:</w:t>
            </w:r>
            <w:r w:rsidR="00910B98">
              <w:rPr>
                <w:rFonts w:ascii="Arial" w:hAnsi="Arial" w:cs="Arial"/>
                <w:noProof/>
                <w:sz w:val="18"/>
                <w:szCs w:val="18"/>
              </w:rPr>
              <w:drawing>
                <wp:inline distT="0" distB="0" distL="0" distR="0" wp14:anchorId="48717F53" wp14:editId="452E7010">
                  <wp:extent cx="1304925" cy="133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04925" cy="133350"/>
                          </a:xfrm>
                          <a:prstGeom prst="rect">
                            <a:avLst/>
                          </a:prstGeom>
                          <a:noFill/>
                          <a:ln w="9525">
                            <a:noFill/>
                            <a:miter lim="800000"/>
                            <a:headEnd/>
                            <a:tailEnd/>
                          </a:ln>
                        </pic:spPr>
                      </pic:pic>
                    </a:graphicData>
                  </a:graphic>
                </wp:inline>
              </w:drawing>
            </w:r>
          </w:p>
        </w:tc>
        <w:tc>
          <w:tcPr>
            <w:tcW w:w="1354" w:type="dxa"/>
            <w:tcBorders>
              <w:top w:val="single" w:sz="6" w:space="0" w:color="000000"/>
              <w:left w:val="single" w:sz="6" w:space="0" w:color="000000"/>
              <w:bottom w:val="single" w:sz="6" w:space="0" w:color="000000"/>
              <w:right w:val="single" w:sz="6" w:space="0" w:color="000000"/>
            </w:tcBorders>
          </w:tcPr>
          <w:p w14:paraId="3A03867F" w14:textId="77777777" w:rsidR="0082130F" w:rsidRDefault="001D7F75" w:rsidP="00B64603">
            <w:pPr>
              <w:suppressAutoHyphens/>
              <w:jc w:val="center"/>
              <w:rPr>
                <w:rFonts w:ascii="Arial" w:hAnsi="Arial" w:cs="Arial"/>
                <w:b/>
                <w:bCs/>
                <w:sz w:val="18"/>
                <w:szCs w:val="18"/>
              </w:rPr>
            </w:pPr>
            <w:r>
              <w:rPr>
                <w:rFonts w:ascii="Arial" w:hAnsi="Arial" w:cs="Arial"/>
                <w:sz w:val="18"/>
                <w:szCs w:val="18"/>
              </w:rPr>
              <w:t>Jun</w:t>
            </w:r>
            <w:r w:rsidR="00534C33">
              <w:rPr>
                <w:rFonts w:ascii="Arial" w:hAnsi="Arial" w:cs="Arial"/>
                <w:sz w:val="18"/>
                <w:szCs w:val="18"/>
              </w:rPr>
              <w:t xml:space="preserve"> 2005 –</w:t>
            </w:r>
            <w:r w:rsidR="0082130F">
              <w:rPr>
                <w:rFonts w:ascii="Arial" w:hAnsi="Arial" w:cs="Arial"/>
                <w:sz w:val="18"/>
                <w:szCs w:val="18"/>
              </w:rPr>
              <w:t xml:space="preserve"> </w:t>
            </w:r>
            <w:r>
              <w:rPr>
                <w:rFonts w:ascii="Arial" w:hAnsi="Arial" w:cs="Arial"/>
                <w:sz w:val="18"/>
                <w:szCs w:val="18"/>
              </w:rPr>
              <w:t>Dec</w:t>
            </w:r>
            <w:r w:rsidR="00534C33">
              <w:rPr>
                <w:rFonts w:ascii="Arial" w:hAnsi="Arial" w:cs="Arial"/>
                <w:sz w:val="18"/>
                <w:szCs w:val="18"/>
              </w:rPr>
              <w:t xml:space="preserve"> </w:t>
            </w:r>
            <w:r w:rsidR="00C004F1">
              <w:rPr>
                <w:rFonts w:ascii="Arial" w:hAnsi="Arial" w:cs="Arial"/>
                <w:sz w:val="18"/>
                <w:szCs w:val="18"/>
              </w:rPr>
              <w:t>2011</w:t>
            </w:r>
          </w:p>
        </w:tc>
      </w:tr>
      <w:tr w:rsidR="0082130F" w14:paraId="3B06B822" w14:textId="77777777" w:rsidTr="00055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64"/>
        </w:trPr>
        <w:tc>
          <w:tcPr>
            <w:tcW w:w="10440" w:type="dxa"/>
            <w:gridSpan w:val="3"/>
          </w:tcPr>
          <w:p w14:paraId="51AB7DD2" w14:textId="77777777" w:rsidR="0082130F" w:rsidRPr="002912BA" w:rsidRDefault="002912BA" w:rsidP="000552E6">
            <w:pPr>
              <w:jc w:val="center"/>
              <w:rPr>
                <w:sz w:val="20"/>
                <w:szCs w:val="20"/>
              </w:rPr>
            </w:pPr>
            <w:r w:rsidRPr="000552E6">
              <w:rPr>
                <w:rFonts w:ascii="Arial" w:hAnsi="Arial" w:cs="Arial"/>
                <w:b/>
                <w:bCs/>
                <w:color w:val="00007F"/>
                <w:sz w:val="20"/>
                <w:szCs w:val="20"/>
              </w:rPr>
              <w:t>S</w:t>
            </w:r>
            <w:r>
              <w:rPr>
                <w:rFonts w:ascii="Arial" w:hAnsi="Arial" w:cs="Arial"/>
                <w:bCs/>
                <w:color w:val="00007F"/>
                <w:sz w:val="20"/>
                <w:szCs w:val="20"/>
              </w:rPr>
              <w:t>YSTEM</w:t>
            </w:r>
            <w:r>
              <w:rPr>
                <w:rFonts w:ascii="Arial" w:hAnsi="Arial" w:cs="Arial"/>
                <w:b/>
                <w:bCs/>
                <w:color w:val="00007F"/>
                <w:sz w:val="20"/>
                <w:szCs w:val="20"/>
              </w:rPr>
              <w:t xml:space="preserve"> I</w:t>
            </w:r>
            <w:r>
              <w:rPr>
                <w:rFonts w:ascii="Arial" w:hAnsi="Arial" w:cs="Arial"/>
                <w:bCs/>
                <w:color w:val="00007F"/>
                <w:sz w:val="20"/>
                <w:szCs w:val="20"/>
              </w:rPr>
              <w:t>MPLEMENTATIONS</w:t>
            </w:r>
          </w:p>
        </w:tc>
      </w:tr>
      <w:tr w:rsidR="0082130F" w14:paraId="2DE34B29" w14:textId="77777777" w:rsidTr="001D7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21"/>
        </w:trPr>
        <w:tc>
          <w:tcPr>
            <w:tcW w:w="10440" w:type="dxa"/>
            <w:gridSpan w:val="3"/>
            <w:tcBorders>
              <w:bottom w:val="single" w:sz="6" w:space="0" w:color="000000"/>
            </w:tcBorders>
          </w:tcPr>
          <w:p w14:paraId="0BD2B7D6" w14:textId="77777777" w:rsidR="0082130F" w:rsidRDefault="00792CB0" w:rsidP="00EA2BF5">
            <w:pPr>
              <w:keepNext/>
              <w:suppressAutoHyphens/>
              <w:spacing w:before="120" w:after="120"/>
              <w:ind w:left="144" w:right="144"/>
              <w:jc w:val="both"/>
              <w:rPr>
                <w:sz w:val="20"/>
                <w:szCs w:val="20"/>
              </w:rPr>
            </w:pPr>
            <w:r>
              <w:rPr>
                <w:rFonts w:ascii="Arial" w:hAnsi="Arial" w:cs="Arial"/>
                <w:sz w:val="18"/>
                <w:szCs w:val="18"/>
                <w:lang w:val="en-GB"/>
              </w:rPr>
              <w:t xml:space="preserve">I was involved in </w:t>
            </w:r>
            <w:r w:rsidR="0043393A">
              <w:rPr>
                <w:rFonts w:ascii="Arial" w:hAnsi="Arial" w:cs="Arial"/>
                <w:sz w:val="18"/>
                <w:szCs w:val="18"/>
                <w:lang w:val="en-GB"/>
              </w:rPr>
              <w:t xml:space="preserve">two end to end implementations, </w:t>
            </w:r>
            <w:r>
              <w:rPr>
                <w:rFonts w:ascii="Arial" w:hAnsi="Arial" w:cs="Arial"/>
                <w:sz w:val="18"/>
                <w:szCs w:val="18"/>
                <w:lang w:val="en-GB"/>
              </w:rPr>
              <w:t xml:space="preserve">providing software solutions to our valued clientele. My </w:t>
            </w:r>
            <w:proofErr w:type="gramStart"/>
            <w:r>
              <w:rPr>
                <w:rFonts w:ascii="Arial" w:hAnsi="Arial" w:cs="Arial"/>
                <w:sz w:val="18"/>
                <w:szCs w:val="18"/>
                <w:lang w:val="en-GB"/>
              </w:rPr>
              <w:t xml:space="preserve">role </w:t>
            </w:r>
            <w:r w:rsidR="005B7FFC">
              <w:rPr>
                <w:rFonts w:ascii="Arial" w:hAnsi="Arial" w:cs="Arial"/>
                <w:sz w:val="18"/>
                <w:szCs w:val="18"/>
                <w:lang w:val="en-GB"/>
              </w:rPr>
              <w:t>as a Manager</w:t>
            </w:r>
            <w:r w:rsidR="00244EE7">
              <w:rPr>
                <w:rFonts w:ascii="Arial" w:hAnsi="Arial" w:cs="Arial"/>
                <w:sz w:val="18"/>
                <w:szCs w:val="18"/>
                <w:lang w:val="en-GB"/>
              </w:rPr>
              <w:t>,</w:t>
            </w:r>
            <w:r>
              <w:rPr>
                <w:rFonts w:ascii="Arial" w:hAnsi="Arial" w:cs="Arial"/>
                <w:sz w:val="18"/>
                <w:szCs w:val="18"/>
                <w:lang w:val="en-GB"/>
              </w:rPr>
              <w:t xml:space="preserve"> </w:t>
            </w:r>
            <w:r w:rsidR="00244EE7">
              <w:rPr>
                <w:rFonts w:ascii="Arial" w:hAnsi="Arial" w:cs="Arial"/>
                <w:sz w:val="18"/>
                <w:szCs w:val="18"/>
                <w:lang w:val="en-GB"/>
              </w:rPr>
              <w:t xml:space="preserve">initiating from </w:t>
            </w:r>
            <w:r w:rsidR="0043393A">
              <w:rPr>
                <w:rFonts w:ascii="Arial" w:hAnsi="Arial" w:cs="Arial"/>
                <w:sz w:val="18"/>
                <w:szCs w:val="18"/>
                <w:lang w:val="en-GB"/>
              </w:rPr>
              <w:t xml:space="preserve">a </w:t>
            </w:r>
            <w:r w:rsidR="00244EE7">
              <w:rPr>
                <w:rFonts w:ascii="Arial" w:hAnsi="Arial" w:cs="Arial"/>
                <w:sz w:val="18"/>
                <w:szCs w:val="18"/>
                <w:lang w:val="en-GB"/>
              </w:rPr>
              <w:t>client kick-off</w:t>
            </w:r>
            <w:r w:rsidR="0043393A">
              <w:rPr>
                <w:rFonts w:ascii="Arial" w:hAnsi="Arial" w:cs="Arial"/>
                <w:sz w:val="18"/>
                <w:szCs w:val="18"/>
                <w:lang w:val="en-GB"/>
              </w:rPr>
              <w:t xml:space="preserve"> meeting</w:t>
            </w:r>
            <w:r w:rsidR="00244EE7">
              <w:rPr>
                <w:rFonts w:ascii="Arial" w:hAnsi="Arial" w:cs="Arial"/>
                <w:sz w:val="18"/>
                <w:szCs w:val="18"/>
                <w:lang w:val="en-GB"/>
              </w:rPr>
              <w:t xml:space="preserve"> and ending on a go-live signoff, included various role</w:t>
            </w:r>
            <w:r w:rsidR="00EA2BF5">
              <w:rPr>
                <w:rFonts w:ascii="Arial" w:hAnsi="Arial" w:cs="Arial"/>
                <w:sz w:val="18"/>
                <w:szCs w:val="18"/>
                <w:lang w:val="en-GB"/>
              </w:rPr>
              <w:t>s</w:t>
            </w:r>
            <w:r w:rsidR="00244EE7">
              <w:rPr>
                <w:rFonts w:ascii="Arial" w:hAnsi="Arial" w:cs="Arial"/>
                <w:sz w:val="18"/>
                <w:szCs w:val="18"/>
                <w:lang w:val="en-GB"/>
              </w:rPr>
              <w:t xml:space="preserve"> of system analysis, design, drafting</w:t>
            </w:r>
            <w:r w:rsidR="00EA2BF5">
              <w:rPr>
                <w:rFonts w:ascii="Arial" w:hAnsi="Arial" w:cs="Arial"/>
                <w:sz w:val="18"/>
                <w:szCs w:val="18"/>
                <w:lang w:val="en-GB"/>
              </w:rPr>
              <w:t xml:space="preserve"> and reviewing</w:t>
            </w:r>
            <w:r w:rsidR="0043393A">
              <w:rPr>
                <w:rFonts w:ascii="Arial" w:hAnsi="Arial" w:cs="Arial"/>
                <w:sz w:val="18"/>
                <w:szCs w:val="18"/>
                <w:lang w:val="en-GB"/>
              </w:rPr>
              <w:t xml:space="preserve"> user manuals, t</w:t>
            </w:r>
            <w:r w:rsidR="00244EE7">
              <w:rPr>
                <w:rFonts w:ascii="Arial" w:hAnsi="Arial" w:cs="Arial"/>
                <w:sz w:val="18"/>
                <w:szCs w:val="18"/>
                <w:lang w:val="en-GB"/>
              </w:rPr>
              <w:t>raining and testing and go</w:t>
            </w:r>
            <w:proofErr w:type="gramEnd"/>
            <w:r w:rsidR="00244EE7">
              <w:rPr>
                <w:rFonts w:ascii="Arial" w:hAnsi="Arial" w:cs="Arial"/>
                <w:sz w:val="18"/>
                <w:szCs w:val="18"/>
                <w:lang w:val="en-GB"/>
              </w:rPr>
              <w:t xml:space="preserve"> live. </w:t>
            </w:r>
            <w:r w:rsidR="00EA2BF5">
              <w:rPr>
                <w:rFonts w:ascii="Arial" w:hAnsi="Arial" w:cs="Arial"/>
                <w:sz w:val="18"/>
                <w:szCs w:val="18"/>
                <w:lang w:val="en-GB"/>
              </w:rPr>
              <w:t>I was responsible for directing multifunctional teams of experts, across strict functional timelines against budgetary milestones.</w:t>
            </w:r>
            <w:r w:rsidR="00244EE7">
              <w:rPr>
                <w:rFonts w:ascii="Arial" w:hAnsi="Arial" w:cs="Arial"/>
                <w:sz w:val="18"/>
                <w:szCs w:val="18"/>
                <w:lang w:val="en-GB"/>
              </w:rPr>
              <w:t xml:space="preserve"> </w:t>
            </w:r>
          </w:p>
        </w:tc>
      </w:tr>
      <w:tr w:rsidR="0082130F" w14:paraId="3576FA4C" w14:textId="77777777" w:rsidTr="00775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2524" w:type="dxa"/>
            <w:tcBorders>
              <w:top w:val="single" w:sz="6" w:space="0" w:color="000000"/>
              <w:left w:val="single" w:sz="6" w:space="0" w:color="000000"/>
              <w:bottom w:val="single" w:sz="6" w:space="0" w:color="000000"/>
              <w:right w:val="nil"/>
            </w:tcBorders>
            <w:shd w:val="clear" w:color="auto" w:fill="A6A6A6"/>
            <w:vAlign w:val="center"/>
          </w:tcPr>
          <w:p w14:paraId="03C72323" w14:textId="77777777" w:rsidR="0082130F" w:rsidRDefault="0082130F">
            <w:pPr>
              <w:pStyle w:val="Heading2"/>
              <w:keepNext/>
              <w:tabs>
                <w:tab w:val="left" w:pos="0"/>
                <w:tab w:val="left" w:pos="252"/>
                <w:tab w:val="left" w:pos="504"/>
                <w:tab w:val="left" w:pos="756"/>
                <w:tab w:val="left" w:pos="1008"/>
                <w:tab w:val="left" w:pos="1260"/>
              </w:tabs>
              <w:suppressAutoHyphens/>
              <w:jc w:val="center"/>
              <w:rPr>
                <w:rFonts w:ascii="Arial" w:hAnsi="Arial" w:cs="Arial"/>
                <w:b/>
                <w:bCs/>
                <w:sz w:val="18"/>
                <w:szCs w:val="18"/>
              </w:rPr>
            </w:pPr>
            <w:r>
              <w:rPr>
                <w:rFonts w:ascii="Arial" w:hAnsi="Arial" w:cs="Arial"/>
                <w:b/>
                <w:bCs/>
                <w:sz w:val="18"/>
                <w:szCs w:val="18"/>
              </w:rPr>
              <w:t>Name of client</w:t>
            </w:r>
          </w:p>
        </w:tc>
        <w:tc>
          <w:tcPr>
            <w:tcW w:w="7916" w:type="dxa"/>
            <w:gridSpan w:val="2"/>
            <w:tcBorders>
              <w:top w:val="single" w:sz="6" w:space="0" w:color="000000"/>
              <w:left w:val="nil"/>
              <w:bottom w:val="single" w:sz="6" w:space="0" w:color="000000"/>
              <w:right w:val="single" w:sz="6" w:space="0" w:color="000000"/>
            </w:tcBorders>
            <w:shd w:val="clear" w:color="auto" w:fill="A6A6A6"/>
            <w:vAlign w:val="center"/>
          </w:tcPr>
          <w:p w14:paraId="099BB4E2" w14:textId="77777777" w:rsidR="0082130F" w:rsidRDefault="0082130F">
            <w:pPr>
              <w:suppressAutoHyphens/>
              <w:jc w:val="center"/>
              <w:rPr>
                <w:rFonts w:ascii="Arial" w:hAnsi="Arial" w:cs="Arial"/>
                <w:b/>
                <w:bCs/>
                <w:sz w:val="18"/>
                <w:szCs w:val="18"/>
              </w:rPr>
            </w:pPr>
            <w:r>
              <w:rPr>
                <w:rFonts w:ascii="Arial" w:hAnsi="Arial" w:cs="Arial"/>
                <w:b/>
                <w:bCs/>
                <w:sz w:val="18"/>
                <w:szCs w:val="18"/>
              </w:rPr>
              <w:t>Details of work performed</w:t>
            </w:r>
          </w:p>
        </w:tc>
      </w:tr>
      <w:tr w:rsidR="0082130F" w14:paraId="5FBBC9C2" w14:textId="77777777" w:rsidTr="00775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0"/>
        </w:trPr>
        <w:tc>
          <w:tcPr>
            <w:tcW w:w="2524" w:type="dxa"/>
            <w:tcBorders>
              <w:top w:val="single" w:sz="6" w:space="0" w:color="000000"/>
            </w:tcBorders>
          </w:tcPr>
          <w:p w14:paraId="306D184B" w14:textId="77777777" w:rsidR="0082130F" w:rsidRDefault="00F10CA0">
            <w:pPr>
              <w:pStyle w:val="BodyText2"/>
              <w:rPr>
                <w:i/>
                <w:iCs/>
              </w:rPr>
            </w:pPr>
            <w:r>
              <w:rPr>
                <w:i/>
                <w:iCs/>
              </w:rPr>
              <w:t>Oracle</w:t>
            </w:r>
            <w:r w:rsidR="0082130F">
              <w:rPr>
                <w:i/>
                <w:iCs/>
              </w:rPr>
              <w:t xml:space="preserve"> Reveleus</w:t>
            </w:r>
            <w:r>
              <w:rPr>
                <w:i/>
                <w:iCs/>
              </w:rPr>
              <w:t xml:space="preserve"> (OFSAA)</w:t>
            </w:r>
            <w:r w:rsidR="0082130F">
              <w:rPr>
                <w:i/>
                <w:iCs/>
              </w:rPr>
              <w:t xml:space="preserve"> Risk management solution</w:t>
            </w:r>
            <w:r>
              <w:rPr>
                <w:i/>
                <w:iCs/>
              </w:rPr>
              <w:t xml:space="preserve"> implementation</w:t>
            </w:r>
          </w:p>
          <w:p w14:paraId="6449B130" w14:textId="77777777" w:rsidR="0082130F" w:rsidRDefault="0082130F">
            <w:pPr>
              <w:pStyle w:val="BodyText2"/>
              <w:rPr>
                <w:b w:val="0"/>
                <w:bCs w:val="0"/>
                <w:i/>
                <w:iCs/>
              </w:rPr>
            </w:pPr>
            <w:r>
              <w:rPr>
                <w:b w:val="0"/>
                <w:bCs w:val="0"/>
                <w:i/>
                <w:iCs/>
              </w:rPr>
              <w:t>Pakistan Kuwait Investment Company</w:t>
            </w:r>
          </w:p>
          <w:p w14:paraId="7A1F6443" w14:textId="77777777" w:rsidR="0082130F" w:rsidRPr="00952208" w:rsidRDefault="0082130F">
            <w:pPr>
              <w:pStyle w:val="BodyText2"/>
              <w:rPr>
                <w:b w:val="0"/>
                <w:bCs w:val="0"/>
                <w:i/>
                <w:iCs/>
              </w:rPr>
            </w:pPr>
            <w:r>
              <w:rPr>
                <w:b w:val="0"/>
                <w:bCs w:val="0"/>
                <w:i/>
                <w:iCs/>
              </w:rPr>
              <w:t xml:space="preserve">February 2010 – </w:t>
            </w:r>
            <w:r w:rsidR="00C004F1">
              <w:rPr>
                <w:b w:val="0"/>
                <w:bCs w:val="0"/>
                <w:i/>
                <w:iCs/>
              </w:rPr>
              <w:t>December 2011</w:t>
            </w:r>
          </w:p>
        </w:tc>
        <w:tc>
          <w:tcPr>
            <w:tcW w:w="7916" w:type="dxa"/>
            <w:gridSpan w:val="2"/>
            <w:tcBorders>
              <w:top w:val="single" w:sz="6" w:space="0" w:color="000000"/>
            </w:tcBorders>
          </w:tcPr>
          <w:p w14:paraId="215658C6" w14:textId="77777777" w:rsidR="0082130F" w:rsidRDefault="00F10CA0" w:rsidP="00A835F4">
            <w:pPr>
              <w:suppressAutoHyphens/>
              <w:ind w:left="144" w:right="144"/>
              <w:jc w:val="both"/>
              <w:rPr>
                <w:rFonts w:ascii="Arial" w:hAnsi="Arial" w:cs="Arial"/>
                <w:sz w:val="18"/>
                <w:szCs w:val="18"/>
              </w:rPr>
            </w:pPr>
            <w:r w:rsidRPr="00F10CA0">
              <w:rPr>
                <w:rFonts w:ascii="Arial" w:hAnsi="Arial" w:cs="Arial"/>
                <w:b/>
                <w:sz w:val="18"/>
                <w:szCs w:val="18"/>
                <w:u w:val="single"/>
              </w:rPr>
              <w:t>Project Manager</w:t>
            </w:r>
          </w:p>
          <w:p w14:paraId="08987648" w14:textId="77777777" w:rsidR="0082130F" w:rsidRDefault="0082130F" w:rsidP="00F016A0">
            <w:pPr>
              <w:suppressAutoHyphens/>
              <w:ind w:left="144" w:right="144"/>
              <w:jc w:val="both"/>
              <w:rPr>
                <w:rFonts w:ascii="Arial" w:hAnsi="Arial" w:cs="Arial"/>
                <w:sz w:val="18"/>
                <w:szCs w:val="18"/>
              </w:rPr>
            </w:pPr>
          </w:p>
          <w:p w14:paraId="5BFE4D2B" w14:textId="77777777" w:rsidR="0082130F" w:rsidRDefault="00C004F1" w:rsidP="00F016A0">
            <w:pPr>
              <w:suppressAutoHyphens/>
              <w:ind w:left="144" w:right="144"/>
              <w:jc w:val="both"/>
              <w:rPr>
                <w:rFonts w:ascii="Arial" w:hAnsi="Arial" w:cs="Arial"/>
                <w:sz w:val="18"/>
                <w:szCs w:val="18"/>
              </w:rPr>
            </w:pPr>
            <w:r>
              <w:rPr>
                <w:rFonts w:ascii="Arial" w:hAnsi="Arial" w:cs="Arial"/>
                <w:sz w:val="18"/>
                <w:szCs w:val="18"/>
              </w:rPr>
              <w:t>My team was</w:t>
            </w:r>
            <w:r w:rsidR="0082130F">
              <w:rPr>
                <w:rFonts w:ascii="Arial" w:hAnsi="Arial" w:cs="Arial"/>
                <w:sz w:val="18"/>
                <w:szCs w:val="18"/>
              </w:rPr>
              <w:t xml:space="preserve"> responsible for </w:t>
            </w:r>
            <w:r w:rsidR="00F10CA0">
              <w:rPr>
                <w:rFonts w:ascii="Arial" w:hAnsi="Arial" w:cs="Arial"/>
                <w:sz w:val="18"/>
                <w:szCs w:val="18"/>
              </w:rPr>
              <w:t xml:space="preserve">implementing </w:t>
            </w:r>
            <w:r w:rsidR="002912BA">
              <w:rPr>
                <w:rFonts w:ascii="Arial" w:hAnsi="Arial" w:cs="Arial"/>
                <w:sz w:val="18"/>
                <w:szCs w:val="18"/>
              </w:rPr>
              <w:t xml:space="preserve">a system </w:t>
            </w:r>
            <w:r w:rsidR="0082130F">
              <w:rPr>
                <w:rFonts w:ascii="Arial" w:hAnsi="Arial" w:cs="Arial"/>
                <w:sz w:val="18"/>
                <w:szCs w:val="18"/>
              </w:rPr>
              <w:t xml:space="preserve">catering to the risk management requirements of the institution as well as ensuring compliance with Basel II (as applicable in Pakistan subject to guidelines issued by the supervisor). </w:t>
            </w:r>
          </w:p>
          <w:p w14:paraId="45E3607C" w14:textId="77777777" w:rsidR="0082130F" w:rsidRDefault="0082130F" w:rsidP="005E22B2">
            <w:pPr>
              <w:suppressAutoHyphens/>
              <w:ind w:right="144"/>
              <w:jc w:val="both"/>
              <w:rPr>
                <w:rFonts w:ascii="Arial" w:hAnsi="Arial" w:cs="Arial"/>
                <w:sz w:val="18"/>
                <w:szCs w:val="18"/>
              </w:rPr>
            </w:pPr>
          </w:p>
          <w:p w14:paraId="3EF9442C" w14:textId="77777777" w:rsidR="0082130F" w:rsidRPr="000C3CE2" w:rsidRDefault="0082130F" w:rsidP="00A835F4">
            <w:pPr>
              <w:suppressAutoHyphens/>
              <w:ind w:left="144" w:right="144"/>
              <w:jc w:val="both"/>
              <w:rPr>
                <w:rFonts w:ascii="Arial" w:hAnsi="Arial" w:cs="Arial"/>
                <w:sz w:val="18"/>
                <w:szCs w:val="18"/>
              </w:rPr>
            </w:pPr>
            <w:r>
              <w:rPr>
                <w:rFonts w:ascii="Arial" w:hAnsi="Arial" w:cs="Arial"/>
                <w:sz w:val="18"/>
                <w:szCs w:val="18"/>
              </w:rPr>
              <w:t xml:space="preserve">The </w:t>
            </w:r>
            <w:r w:rsidRPr="000C3CE2">
              <w:rPr>
                <w:rFonts w:ascii="Arial" w:hAnsi="Arial" w:cs="Arial"/>
                <w:sz w:val="18"/>
                <w:szCs w:val="18"/>
              </w:rPr>
              <w:t xml:space="preserve">following solutions </w:t>
            </w:r>
            <w:r w:rsidR="00DB5D71" w:rsidRPr="000C3CE2">
              <w:rPr>
                <w:rFonts w:ascii="Arial" w:hAnsi="Arial" w:cs="Arial"/>
                <w:sz w:val="18"/>
                <w:szCs w:val="18"/>
              </w:rPr>
              <w:t>were</w:t>
            </w:r>
            <w:r w:rsidRPr="000C3CE2">
              <w:rPr>
                <w:rFonts w:ascii="Arial" w:hAnsi="Arial" w:cs="Arial"/>
                <w:sz w:val="18"/>
                <w:szCs w:val="18"/>
              </w:rPr>
              <w:t xml:space="preserve"> implemented at the client:</w:t>
            </w:r>
          </w:p>
          <w:p w14:paraId="7BB91EA1" w14:textId="77777777" w:rsidR="0082130F" w:rsidRPr="00936B9E" w:rsidRDefault="0082130F" w:rsidP="00AF664D">
            <w:pPr>
              <w:numPr>
                <w:ilvl w:val="0"/>
                <w:numId w:val="10"/>
              </w:numPr>
              <w:suppressAutoHyphens/>
              <w:ind w:right="144" w:hanging="522"/>
              <w:rPr>
                <w:rFonts w:ascii="Arial" w:hAnsi="Arial" w:cs="Arial"/>
                <w:bCs/>
                <w:i/>
                <w:sz w:val="18"/>
                <w:szCs w:val="18"/>
              </w:rPr>
            </w:pPr>
            <w:r w:rsidRPr="00936B9E">
              <w:rPr>
                <w:rFonts w:ascii="Arial" w:hAnsi="Arial" w:cs="Arial"/>
                <w:bCs/>
                <w:i/>
                <w:sz w:val="18"/>
                <w:szCs w:val="18"/>
              </w:rPr>
              <w:t>Basel II solution</w:t>
            </w:r>
          </w:p>
          <w:p w14:paraId="07D8EDBE" w14:textId="77777777" w:rsidR="0082130F" w:rsidRPr="00936B9E" w:rsidRDefault="0082130F" w:rsidP="00416F8A">
            <w:pPr>
              <w:numPr>
                <w:ilvl w:val="0"/>
                <w:numId w:val="10"/>
              </w:numPr>
              <w:suppressAutoHyphens/>
              <w:ind w:right="144" w:hanging="522"/>
              <w:rPr>
                <w:rFonts w:ascii="Arial" w:hAnsi="Arial" w:cs="Arial"/>
                <w:bCs/>
                <w:i/>
                <w:sz w:val="18"/>
                <w:szCs w:val="18"/>
              </w:rPr>
            </w:pPr>
            <w:r w:rsidRPr="00936B9E">
              <w:rPr>
                <w:rFonts w:ascii="Arial" w:hAnsi="Arial" w:cs="Arial"/>
                <w:bCs/>
                <w:i/>
                <w:sz w:val="18"/>
                <w:szCs w:val="18"/>
              </w:rPr>
              <w:t>Market Risk Solution</w:t>
            </w:r>
          </w:p>
          <w:p w14:paraId="28255131" w14:textId="77777777" w:rsidR="0082130F" w:rsidRPr="00936B9E" w:rsidRDefault="0082130F" w:rsidP="00B51454">
            <w:pPr>
              <w:numPr>
                <w:ilvl w:val="0"/>
                <w:numId w:val="10"/>
              </w:numPr>
              <w:suppressAutoHyphens/>
              <w:ind w:right="144" w:hanging="522"/>
              <w:rPr>
                <w:rFonts w:ascii="Arial" w:hAnsi="Arial" w:cs="Arial"/>
                <w:bCs/>
                <w:i/>
                <w:sz w:val="18"/>
                <w:szCs w:val="18"/>
              </w:rPr>
            </w:pPr>
            <w:r w:rsidRPr="00936B9E">
              <w:rPr>
                <w:rFonts w:ascii="Arial" w:hAnsi="Arial" w:cs="Arial"/>
                <w:bCs/>
                <w:i/>
                <w:sz w:val="18"/>
                <w:szCs w:val="18"/>
              </w:rPr>
              <w:t>Operational Risk Solution</w:t>
            </w:r>
          </w:p>
          <w:p w14:paraId="3AA87CFF" w14:textId="77777777" w:rsidR="0082130F" w:rsidRPr="00936B9E" w:rsidRDefault="0082130F" w:rsidP="00B51454">
            <w:pPr>
              <w:numPr>
                <w:ilvl w:val="0"/>
                <w:numId w:val="10"/>
              </w:numPr>
              <w:suppressAutoHyphens/>
              <w:ind w:right="144" w:hanging="522"/>
              <w:rPr>
                <w:rFonts w:ascii="Arial" w:hAnsi="Arial" w:cs="Arial"/>
                <w:bCs/>
                <w:i/>
                <w:sz w:val="18"/>
                <w:szCs w:val="18"/>
              </w:rPr>
            </w:pPr>
            <w:r w:rsidRPr="00936B9E">
              <w:rPr>
                <w:rFonts w:ascii="Arial" w:hAnsi="Arial" w:cs="Arial"/>
                <w:bCs/>
                <w:i/>
                <w:sz w:val="18"/>
                <w:szCs w:val="18"/>
              </w:rPr>
              <w:t>Corporate Credit Risk Analytics</w:t>
            </w:r>
          </w:p>
          <w:p w14:paraId="6CD02551" w14:textId="77777777" w:rsidR="0082130F" w:rsidRPr="00936B9E" w:rsidRDefault="0082130F" w:rsidP="001D62DE">
            <w:pPr>
              <w:numPr>
                <w:ilvl w:val="0"/>
                <w:numId w:val="10"/>
              </w:numPr>
              <w:suppressAutoHyphens/>
              <w:ind w:right="144" w:hanging="522"/>
              <w:rPr>
                <w:rFonts w:ascii="Arial" w:hAnsi="Arial" w:cs="Arial"/>
                <w:bCs/>
                <w:i/>
                <w:sz w:val="18"/>
                <w:szCs w:val="18"/>
              </w:rPr>
            </w:pPr>
            <w:r w:rsidRPr="00936B9E">
              <w:rPr>
                <w:rFonts w:ascii="Arial" w:hAnsi="Arial" w:cs="Arial"/>
                <w:bCs/>
                <w:i/>
                <w:sz w:val="18"/>
                <w:szCs w:val="18"/>
              </w:rPr>
              <w:t>ALM</w:t>
            </w:r>
          </w:p>
          <w:p w14:paraId="083476BC" w14:textId="77777777" w:rsidR="0082130F" w:rsidRPr="00DA518B" w:rsidRDefault="0082130F" w:rsidP="00DA518B">
            <w:pPr>
              <w:numPr>
                <w:ilvl w:val="0"/>
                <w:numId w:val="10"/>
              </w:numPr>
              <w:suppressAutoHyphens/>
              <w:ind w:right="144" w:hanging="522"/>
              <w:rPr>
                <w:rFonts w:ascii="Arial" w:hAnsi="Arial" w:cs="Arial"/>
                <w:b/>
                <w:bCs/>
                <w:sz w:val="18"/>
                <w:szCs w:val="18"/>
              </w:rPr>
            </w:pPr>
            <w:r w:rsidRPr="00936B9E">
              <w:rPr>
                <w:rFonts w:ascii="Arial" w:hAnsi="Arial" w:cs="Arial"/>
                <w:bCs/>
                <w:i/>
                <w:sz w:val="18"/>
                <w:szCs w:val="18"/>
              </w:rPr>
              <w:t>Modeling framework</w:t>
            </w:r>
          </w:p>
        </w:tc>
      </w:tr>
      <w:tr w:rsidR="0082130F" w14:paraId="3921CD9A" w14:textId="77777777" w:rsidTr="001D7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9"/>
        </w:trPr>
        <w:tc>
          <w:tcPr>
            <w:tcW w:w="2524" w:type="dxa"/>
          </w:tcPr>
          <w:p w14:paraId="423811E9" w14:textId="77777777" w:rsidR="0082130F" w:rsidRDefault="0082130F" w:rsidP="00866D3B">
            <w:pPr>
              <w:pStyle w:val="BodyText2"/>
              <w:rPr>
                <w:i/>
                <w:iCs/>
              </w:rPr>
            </w:pPr>
            <w:r>
              <w:rPr>
                <w:i/>
                <w:iCs/>
              </w:rPr>
              <w:t>Oracle Customer Relationship Management</w:t>
            </w:r>
          </w:p>
          <w:p w14:paraId="7C13E9D6" w14:textId="77777777" w:rsidR="0082130F" w:rsidRDefault="0082130F" w:rsidP="00866D3B">
            <w:pPr>
              <w:suppressAutoHyphens/>
              <w:rPr>
                <w:rFonts w:ascii="Arial" w:hAnsi="Arial" w:cs="Arial"/>
                <w:i/>
                <w:iCs/>
                <w:sz w:val="18"/>
                <w:szCs w:val="18"/>
              </w:rPr>
            </w:pPr>
            <w:r>
              <w:rPr>
                <w:rFonts w:ascii="Arial" w:hAnsi="Arial" w:cs="Arial"/>
                <w:i/>
                <w:iCs/>
                <w:sz w:val="18"/>
                <w:szCs w:val="18"/>
              </w:rPr>
              <w:t>Dawlance Private Limited</w:t>
            </w:r>
          </w:p>
          <w:p w14:paraId="22FEC0E9" w14:textId="77777777" w:rsidR="0082130F" w:rsidRDefault="0082130F" w:rsidP="00866D3B">
            <w:pPr>
              <w:suppressAutoHyphens/>
              <w:rPr>
                <w:rFonts w:ascii="Arial" w:hAnsi="Arial" w:cs="Arial"/>
                <w:i/>
                <w:iCs/>
                <w:sz w:val="18"/>
                <w:szCs w:val="18"/>
              </w:rPr>
            </w:pPr>
          </w:p>
          <w:p w14:paraId="223B8263" w14:textId="77777777" w:rsidR="0082130F" w:rsidRDefault="0082130F" w:rsidP="00F96E35">
            <w:pPr>
              <w:suppressAutoHyphens/>
              <w:rPr>
                <w:rFonts w:ascii="Arial" w:hAnsi="Arial" w:cs="Arial"/>
                <w:sz w:val="18"/>
                <w:szCs w:val="18"/>
              </w:rPr>
            </w:pPr>
          </w:p>
        </w:tc>
        <w:tc>
          <w:tcPr>
            <w:tcW w:w="7916" w:type="dxa"/>
            <w:gridSpan w:val="2"/>
            <w:vAlign w:val="center"/>
          </w:tcPr>
          <w:p w14:paraId="6005DE57" w14:textId="77777777" w:rsidR="002912BA" w:rsidRPr="002912BA" w:rsidRDefault="002912BA" w:rsidP="00866D3B">
            <w:pPr>
              <w:suppressAutoHyphens/>
              <w:ind w:left="144" w:right="144"/>
              <w:jc w:val="both"/>
              <w:rPr>
                <w:rFonts w:ascii="Arial" w:hAnsi="Arial" w:cs="Arial"/>
                <w:sz w:val="18"/>
                <w:szCs w:val="18"/>
              </w:rPr>
            </w:pPr>
            <w:r w:rsidRPr="002912BA">
              <w:rPr>
                <w:rFonts w:ascii="Arial" w:hAnsi="Arial" w:cs="Arial"/>
                <w:b/>
                <w:sz w:val="18"/>
                <w:szCs w:val="18"/>
                <w:u w:val="single"/>
              </w:rPr>
              <w:t>Assistant Manager</w:t>
            </w:r>
            <w:r>
              <w:rPr>
                <w:rFonts w:ascii="Arial" w:hAnsi="Arial" w:cs="Arial"/>
                <w:b/>
                <w:sz w:val="18"/>
                <w:szCs w:val="18"/>
                <w:u w:val="single"/>
              </w:rPr>
              <w:t xml:space="preserve"> </w:t>
            </w:r>
          </w:p>
          <w:p w14:paraId="5C2F894B" w14:textId="77777777" w:rsidR="002912BA" w:rsidRDefault="002912BA" w:rsidP="00866D3B">
            <w:pPr>
              <w:suppressAutoHyphens/>
              <w:ind w:left="144" w:right="144"/>
              <w:jc w:val="both"/>
              <w:rPr>
                <w:rFonts w:ascii="Arial" w:hAnsi="Arial" w:cs="Arial"/>
                <w:sz w:val="18"/>
                <w:szCs w:val="18"/>
              </w:rPr>
            </w:pPr>
          </w:p>
          <w:p w14:paraId="26B2EC59" w14:textId="77777777" w:rsidR="0082130F" w:rsidRPr="000552E6" w:rsidRDefault="0082130F" w:rsidP="000552E6">
            <w:pPr>
              <w:suppressAutoHyphens/>
              <w:ind w:left="144" w:right="144"/>
              <w:jc w:val="both"/>
              <w:rPr>
                <w:rFonts w:ascii="Arial" w:hAnsi="Arial" w:cs="Arial"/>
                <w:sz w:val="18"/>
                <w:szCs w:val="18"/>
              </w:rPr>
            </w:pPr>
            <w:r>
              <w:rPr>
                <w:rFonts w:ascii="Arial" w:hAnsi="Arial" w:cs="Arial"/>
                <w:sz w:val="18"/>
                <w:szCs w:val="18"/>
              </w:rPr>
              <w:t>CRM pertains to after sales service to end co</w:t>
            </w:r>
            <w:r w:rsidR="00DA518B">
              <w:rPr>
                <w:rFonts w:ascii="Arial" w:hAnsi="Arial" w:cs="Arial"/>
                <w:sz w:val="18"/>
                <w:szCs w:val="18"/>
              </w:rPr>
              <w:t>nsumers. The implementation aimed</w:t>
            </w:r>
            <w:r>
              <w:rPr>
                <w:rFonts w:ascii="Arial" w:hAnsi="Arial" w:cs="Arial"/>
                <w:sz w:val="18"/>
                <w:szCs w:val="18"/>
              </w:rPr>
              <w:t xml:space="preserve"> at aligning the existing logistics of the company and provision of timely services to the individual and corp</w:t>
            </w:r>
            <w:r w:rsidR="00DA518B">
              <w:rPr>
                <w:rFonts w:ascii="Arial" w:hAnsi="Arial" w:cs="Arial"/>
                <w:sz w:val="18"/>
                <w:szCs w:val="18"/>
              </w:rPr>
              <w:t>orate consumers. The system would</w:t>
            </w:r>
            <w:r>
              <w:rPr>
                <w:rFonts w:ascii="Arial" w:hAnsi="Arial" w:cs="Arial"/>
                <w:sz w:val="18"/>
                <w:szCs w:val="18"/>
              </w:rPr>
              <w:t xml:space="preserve"> also enable the company to maintain a knowledge base of its after sales services for quality control in manufacturing and provision of future after sales service.</w:t>
            </w:r>
          </w:p>
        </w:tc>
      </w:tr>
    </w:tbl>
    <w:p w14:paraId="60D95A6B" w14:textId="77777777" w:rsidR="00E731B2" w:rsidRDefault="00E731B2"/>
    <w:p w14:paraId="0D6EB409" w14:textId="77777777" w:rsidR="00E731B2" w:rsidRDefault="00E731B2"/>
    <w:p w14:paraId="6AFD65BB" w14:textId="77777777" w:rsidR="00E731B2" w:rsidRDefault="00E731B2" w:rsidP="00E731B2">
      <w:pPr>
        <w:tabs>
          <w:tab w:val="left" w:pos="3000"/>
        </w:tabs>
      </w:pPr>
    </w:p>
    <w:tbl>
      <w:tblPr>
        <w:tblW w:w="10440" w:type="dxa"/>
        <w:tblInd w:w="-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524"/>
        <w:gridCol w:w="86"/>
        <w:gridCol w:w="7830"/>
      </w:tblGrid>
      <w:tr w:rsidR="0082130F" w14:paraId="7A2147FC" w14:textId="77777777" w:rsidTr="00775926">
        <w:trPr>
          <w:trHeight w:val="252"/>
        </w:trPr>
        <w:tc>
          <w:tcPr>
            <w:tcW w:w="10440" w:type="dxa"/>
            <w:gridSpan w:val="3"/>
          </w:tcPr>
          <w:p w14:paraId="16349413" w14:textId="77777777" w:rsidR="0082130F" w:rsidRDefault="0082130F" w:rsidP="000552E6">
            <w:pPr>
              <w:suppressAutoHyphens/>
              <w:jc w:val="center"/>
              <w:rPr>
                <w:rFonts w:ascii="Arial" w:hAnsi="Arial" w:cs="Arial"/>
                <w:b/>
                <w:bCs/>
                <w:color w:val="00007F"/>
                <w:sz w:val="20"/>
                <w:szCs w:val="20"/>
              </w:rPr>
            </w:pPr>
            <w:r>
              <w:rPr>
                <w:rFonts w:ascii="Arial" w:hAnsi="Arial" w:cs="Arial"/>
                <w:b/>
                <w:bCs/>
                <w:color w:val="00007F"/>
                <w:sz w:val="20"/>
                <w:szCs w:val="20"/>
              </w:rPr>
              <w:lastRenderedPageBreak/>
              <w:t>R</w:t>
            </w:r>
            <w:r>
              <w:rPr>
                <w:rFonts w:ascii="Arial" w:hAnsi="Arial" w:cs="Arial"/>
                <w:color w:val="00007F"/>
                <w:sz w:val="20"/>
                <w:szCs w:val="20"/>
              </w:rPr>
              <w:t xml:space="preserve">ISK </w:t>
            </w:r>
            <w:r>
              <w:rPr>
                <w:rFonts w:ascii="Arial" w:hAnsi="Arial" w:cs="Arial"/>
                <w:b/>
                <w:bCs/>
                <w:color w:val="00007F"/>
                <w:sz w:val="20"/>
                <w:szCs w:val="20"/>
              </w:rPr>
              <w:t>A</w:t>
            </w:r>
            <w:r>
              <w:rPr>
                <w:rFonts w:ascii="Arial" w:hAnsi="Arial" w:cs="Arial"/>
                <w:color w:val="00007F"/>
                <w:sz w:val="20"/>
                <w:szCs w:val="20"/>
              </w:rPr>
              <w:t xml:space="preserve">DVISORY </w:t>
            </w:r>
            <w:r>
              <w:rPr>
                <w:rFonts w:ascii="Arial" w:hAnsi="Arial" w:cs="Arial"/>
                <w:b/>
                <w:bCs/>
                <w:color w:val="00007F"/>
                <w:sz w:val="20"/>
                <w:szCs w:val="20"/>
              </w:rPr>
              <w:t>S</w:t>
            </w:r>
            <w:r>
              <w:rPr>
                <w:rFonts w:ascii="Arial" w:hAnsi="Arial" w:cs="Arial"/>
                <w:color w:val="00007F"/>
                <w:sz w:val="20"/>
                <w:szCs w:val="20"/>
              </w:rPr>
              <w:t>ERVICES</w:t>
            </w:r>
          </w:p>
        </w:tc>
      </w:tr>
      <w:tr w:rsidR="0082130F" w14:paraId="1A353E87" w14:textId="77777777" w:rsidTr="00775926">
        <w:trPr>
          <w:trHeight w:val="901"/>
        </w:trPr>
        <w:tc>
          <w:tcPr>
            <w:tcW w:w="10440" w:type="dxa"/>
            <w:gridSpan w:val="3"/>
          </w:tcPr>
          <w:p w14:paraId="69D37964" w14:textId="77777777" w:rsidR="0082130F" w:rsidRDefault="00775926" w:rsidP="00F33165">
            <w:pPr>
              <w:keepNext/>
              <w:suppressAutoHyphens/>
              <w:spacing w:before="120" w:after="120"/>
              <w:ind w:left="144" w:right="144"/>
              <w:jc w:val="both"/>
              <w:rPr>
                <w:rFonts w:ascii="Arial" w:hAnsi="Arial" w:cs="Arial"/>
                <w:sz w:val="18"/>
                <w:szCs w:val="18"/>
                <w:lang w:val="en-GB"/>
              </w:rPr>
            </w:pPr>
            <w:r>
              <w:rPr>
                <w:rFonts w:ascii="Arial" w:hAnsi="Arial" w:cs="Arial"/>
                <w:sz w:val="18"/>
                <w:szCs w:val="18"/>
                <w:lang w:val="en-GB"/>
              </w:rPr>
              <w:t xml:space="preserve">I </w:t>
            </w:r>
            <w:r w:rsidR="0082130F" w:rsidRPr="00F33165">
              <w:rPr>
                <w:rFonts w:ascii="Arial" w:hAnsi="Arial" w:cs="Arial"/>
                <w:sz w:val="18"/>
                <w:szCs w:val="18"/>
                <w:lang w:val="en-GB"/>
              </w:rPr>
              <w:t>also worked, as a Senior</w:t>
            </w:r>
            <w:r>
              <w:rPr>
                <w:rFonts w:ascii="Arial" w:hAnsi="Arial" w:cs="Arial"/>
                <w:sz w:val="18"/>
                <w:szCs w:val="18"/>
                <w:lang w:val="en-GB"/>
              </w:rPr>
              <w:t xml:space="preserve"> Consultant</w:t>
            </w:r>
            <w:r w:rsidR="0082130F" w:rsidRPr="00F33165">
              <w:rPr>
                <w:rFonts w:ascii="Arial" w:hAnsi="Arial" w:cs="Arial"/>
                <w:sz w:val="18"/>
                <w:szCs w:val="18"/>
                <w:lang w:val="en-GB"/>
              </w:rPr>
              <w:t xml:space="preserve">, in the Risk Advisory Services. My responsibilities to our clients included services related to </w:t>
            </w:r>
            <w:r w:rsidR="00DA3B20">
              <w:rPr>
                <w:rFonts w:ascii="Arial" w:hAnsi="Arial" w:cs="Arial"/>
                <w:sz w:val="18"/>
                <w:szCs w:val="18"/>
                <w:lang w:val="en-GB"/>
              </w:rPr>
              <w:t>key strategies and priorities in</w:t>
            </w:r>
            <w:r w:rsidR="0082130F" w:rsidRPr="00F33165">
              <w:rPr>
                <w:rFonts w:ascii="Arial" w:hAnsi="Arial" w:cs="Arial"/>
                <w:sz w:val="18"/>
                <w:szCs w:val="18"/>
                <w:lang w:val="en-GB"/>
              </w:rPr>
              <w:t xml:space="preserve"> maintain</w:t>
            </w:r>
            <w:r w:rsidR="00DA3B20">
              <w:rPr>
                <w:rFonts w:ascii="Arial" w:hAnsi="Arial" w:cs="Arial"/>
                <w:sz w:val="18"/>
                <w:szCs w:val="18"/>
                <w:lang w:val="en-GB"/>
              </w:rPr>
              <w:t>ing</w:t>
            </w:r>
            <w:r w:rsidR="0082130F" w:rsidRPr="00F33165">
              <w:rPr>
                <w:rFonts w:ascii="Arial" w:hAnsi="Arial" w:cs="Arial"/>
                <w:sz w:val="18"/>
                <w:szCs w:val="18"/>
                <w:lang w:val="en-GB"/>
              </w:rPr>
              <w:t xml:space="preserve"> and grow</w:t>
            </w:r>
            <w:r w:rsidR="00DA3B20">
              <w:rPr>
                <w:rFonts w:ascii="Arial" w:hAnsi="Arial" w:cs="Arial"/>
                <w:sz w:val="18"/>
                <w:szCs w:val="18"/>
                <w:lang w:val="en-GB"/>
              </w:rPr>
              <w:t>ing</w:t>
            </w:r>
            <w:r w:rsidR="0082130F" w:rsidRPr="00F33165">
              <w:rPr>
                <w:rFonts w:ascii="Arial" w:hAnsi="Arial" w:cs="Arial"/>
                <w:sz w:val="18"/>
                <w:szCs w:val="18"/>
                <w:lang w:val="en-GB"/>
              </w:rPr>
              <w:t xml:space="preserve"> the business and its component parts in the medium and long term including the strongest areas of synergy collaboration that our clients need</w:t>
            </w:r>
            <w:r w:rsidR="00DA3B20">
              <w:rPr>
                <w:rFonts w:ascii="Arial" w:hAnsi="Arial" w:cs="Arial"/>
                <w:sz w:val="18"/>
                <w:szCs w:val="18"/>
                <w:lang w:val="en-GB"/>
              </w:rPr>
              <w:t>ed</w:t>
            </w:r>
            <w:r w:rsidR="0082130F" w:rsidRPr="00F33165">
              <w:rPr>
                <w:rFonts w:ascii="Arial" w:hAnsi="Arial" w:cs="Arial"/>
                <w:sz w:val="18"/>
                <w:szCs w:val="18"/>
                <w:lang w:val="en-GB"/>
              </w:rPr>
              <w:t xml:space="preserve"> to pursue and creating value for our client out of their risk management and regulatory compliance functions. My work expe</w:t>
            </w:r>
            <w:r w:rsidR="00971833">
              <w:rPr>
                <w:rFonts w:ascii="Arial" w:hAnsi="Arial" w:cs="Arial"/>
                <w:sz w:val="18"/>
                <w:szCs w:val="18"/>
                <w:lang w:val="en-GB"/>
              </w:rPr>
              <w:t xml:space="preserve">rience on these assignments </w:t>
            </w:r>
            <w:r w:rsidR="0082130F" w:rsidRPr="00F33165">
              <w:rPr>
                <w:rFonts w:ascii="Arial" w:hAnsi="Arial" w:cs="Arial"/>
                <w:sz w:val="18"/>
                <w:szCs w:val="18"/>
                <w:lang w:val="en-GB"/>
              </w:rPr>
              <w:t>enabled me to develop communication skills and the ability to work well within a team.</w:t>
            </w:r>
          </w:p>
          <w:p w14:paraId="70E4F26D" w14:textId="77777777" w:rsidR="0082130F" w:rsidRPr="00F33165" w:rsidRDefault="0082130F" w:rsidP="00F33165">
            <w:pPr>
              <w:keepNext/>
              <w:suppressAutoHyphens/>
              <w:spacing w:before="120" w:after="120"/>
              <w:ind w:left="144" w:right="144"/>
              <w:jc w:val="both"/>
              <w:rPr>
                <w:rFonts w:ascii="Arial" w:hAnsi="Arial" w:cs="Arial"/>
                <w:sz w:val="18"/>
                <w:szCs w:val="18"/>
                <w:lang w:val="en-GB"/>
              </w:rPr>
            </w:pPr>
            <w:r w:rsidRPr="00F33165">
              <w:rPr>
                <w:rFonts w:ascii="Arial" w:hAnsi="Arial" w:cs="Arial"/>
                <w:sz w:val="18"/>
                <w:szCs w:val="18"/>
                <w:lang w:val="en-GB"/>
              </w:rPr>
              <w:t>The most significant assignments that have contributed to my professional growth include:</w:t>
            </w:r>
          </w:p>
        </w:tc>
      </w:tr>
      <w:tr w:rsidR="0082130F" w14:paraId="498222F0" w14:textId="77777777" w:rsidTr="00775926">
        <w:trPr>
          <w:trHeight w:val="228"/>
        </w:trPr>
        <w:tc>
          <w:tcPr>
            <w:tcW w:w="2524" w:type="dxa"/>
            <w:tcBorders>
              <w:right w:val="nil"/>
            </w:tcBorders>
            <w:shd w:val="clear" w:color="auto" w:fill="A6A6A6"/>
          </w:tcPr>
          <w:p w14:paraId="07AC8F7F" w14:textId="77777777" w:rsidR="0082130F" w:rsidRDefault="0082130F" w:rsidP="00866D3B">
            <w:pPr>
              <w:pStyle w:val="Heading2"/>
              <w:keepNext/>
              <w:tabs>
                <w:tab w:val="left" w:pos="0"/>
                <w:tab w:val="left" w:pos="252"/>
                <w:tab w:val="left" w:pos="504"/>
                <w:tab w:val="left" w:pos="756"/>
                <w:tab w:val="left" w:pos="1008"/>
                <w:tab w:val="left" w:pos="1260"/>
              </w:tabs>
              <w:suppressAutoHyphens/>
              <w:jc w:val="both"/>
              <w:rPr>
                <w:rFonts w:ascii="Arial" w:hAnsi="Arial" w:cs="Arial"/>
                <w:b/>
                <w:bCs/>
                <w:sz w:val="18"/>
                <w:szCs w:val="18"/>
              </w:rPr>
            </w:pPr>
            <w:r>
              <w:rPr>
                <w:rFonts w:ascii="Arial" w:hAnsi="Arial" w:cs="Arial"/>
                <w:b/>
                <w:bCs/>
                <w:sz w:val="18"/>
                <w:szCs w:val="18"/>
              </w:rPr>
              <w:t>Name of client</w:t>
            </w:r>
          </w:p>
        </w:tc>
        <w:tc>
          <w:tcPr>
            <w:tcW w:w="7916" w:type="dxa"/>
            <w:gridSpan w:val="2"/>
            <w:tcBorders>
              <w:left w:val="nil"/>
            </w:tcBorders>
            <w:shd w:val="clear" w:color="auto" w:fill="A6A6A6"/>
          </w:tcPr>
          <w:p w14:paraId="0209B56F" w14:textId="77777777" w:rsidR="0082130F" w:rsidRDefault="0082130F" w:rsidP="00142033">
            <w:pPr>
              <w:suppressAutoHyphens/>
              <w:jc w:val="center"/>
              <w:rPr>
                <w:rFonts w:ascii="Arial" w:hAnsi="Arial" w:cs="Arial"/>
                <w:b/>
                <w:bCs/>
                <w:sz w:val="18"/>
                <w:szCs w:val="18"/>
              </w:rPr>
            </w:pPr>
            <w:r>
              <w:rPr>
                <w:rFonts w:ascii="Arial" w:hAnsi="Arial" w:cs="Arial"/>
                <w:b/>
                <w:bCs/>
                <w:sz w:val="18"/>
                <w:szCs w:val="18"/>
              </w:rPr>
              <w:t>Details of work performed</w:t>
            </w:r>
          </w:p>
        </w:tc>
      </w:tr>
      <w:tr w:rsidR="0082130F" w14:paraId="72E2B153" w14:textId="77777777" w:rsidTr="00775926">
        <w:trPr>
          <w:trHeight w:val="1155"/>
        </w:trPr>
        <w:tc>
          <w:tcPr>
            <w:tcW w:w="2524" w:type="dxa"/>
          </w:tcPr>
          <w:p w14:paraId="20833333" w14:textId="77777777" w:rsidR="0082130F" w:rsidRDefault="0082130F" w:rsidP="00866D3B">
            <w:pPr>
              <w:suppressAutoHyphens/>
              <w:rPr>
                <w:rFonts w:ascii="Arial" w:hAnsi="Arial" w:cs="Arial"/>
                <w:b/>
                <w:bCs/>
                <w:i/>
                <w:iCs/>
                <w:sz w:val="18"/>
                <w:szCs w:val="18"/>
              </w:rPr>
            </w:pPr>
            <w:r>
              <w:rPr>
                <w:rFonts w:ascii="Arial" w:hAnsi="Arial" w:cs="Arial"/>
                <w:b/>
                <w:bCs/>
                <w:i/>
                <w:iCs/>
                <w:sz w:val="18"/>
                <w:szCs w:val="18"/>
              </w:rPr>
              <w:t xml:space="preserve">Internal Control Assignment </w:t>
            </w:r>
          </w:p>
          <w:p w14:paraId="644FE61F" w14:textId="77777777" w:rsidR="0082130F" w:rsidRDefault="0082130F" w:rsidP="00866D3B">
            <w:pPr>
              <w:suppressAutoHyphens/>
              <w:rPr>
                <w:rFonts w:ascii="Arial" w:hAnsi="Arial" w:cs="Arial"/>
                <w:b/>
                <w:bCs/>
                <w:i/>
                <w:iCs/>
                <w:sz w:val="18"/>
                <w:szCs w:val="18"/>
              </w:rPr>
            </w:pPr>
            <w:r>
              <w:rPr>
                <w:rFonts w:ascii="Arial" w:hAnsi="Arial" w:cs="Arial"/>
                <w:b/>
                <w:bCs/>
                <w:i/>
                <w:iCs/>
                <w:sz w:val="18"/>
                <w:szCs w:val="18"/>
              </w:rPr>
              <w:t>COSO frame work</w:t>
            </w:r>
          </w:p>
          <w:p w14:paraId="683C0EBF" w14:textId="77777777" w:rsidR="0082130F" w:rsidRDefault="0082130F" w:rsidP="00866D3B">
            <w:pPr>
              <w:suppressAutoHyphens/>
              <w:rPr>
                <w:rFonts w:ascii="Arial" w:hAnsi="Arial" w:cs="Arial"/>
                <w:i/>
                <w:iCs/>
                <w:sz w:val="18"/>
                <w:szCs w:val="18"/>
              </w:rPr>
            </w:pPr>
            <w:r>
              <w:rPr>
                <w:rFonts w:ascii="Arial" w:hAnsi="Arial" w:cs="Arial"/>
                <w:i/>
                <w:iCs/>
                <w:sz w:val="18"/>
                <w:szCs w:val="18"/>
              </w:rPr>
              <w:t>Bank Alfalah Limited</w:t>
            </w:r>
          </w:p>
          <w:p w14:paraId="630EAD45" w14:textId="77777777" w:rsidR="00883ED5" w:rsidRDefault="00883ED5" w:rsidP="00866D3B">
            <w:pPr>
              <w:suppressAutoHyphens/>
              <w:rPr>
                <w:rFonts w:ascii="Arial" w:hAnsi="Arial" w:cs="Arial"/>
                <w:i/>
                <w:iCs/>
                <w:sz w:val="18"/>
                <w:szCs w:val="18"/>
              </w:rPr>
            </w:pPr>
          </w:p>
        </w:tc>
        <w:tc>
          <w:tcPr>
            <w:tcW w:w="7916" w:type="dxa"/>
            <w:gridSpan w:val="2"/>
          </w:tcPr>
          <w:p w14:paraId="451A21E2" w14:textId="77777777" w:rsidR="0082130F" w:rsidRPr="00F33165" w:rsidRDefault="0082130F" w:rsidP="006338F2">
            <w:pPr>
              <w:keepNext/>
              <w:keepLines/>
              <w:suppressLineNumbers/>
              <w:suppressAutoHyphens/>
              <w:ind w:left="144" w:right="144"/>
              <w:jc w:val="both"/>
              <w:rPr>
                <w:rFonts w:ascii="Arial" w:hAnsi="Arial" w:cs="Arial"/>
                <w:sz w:val="18"/>
                <w:szCs w:val="18"/>
              </w:rPr>
            </w:pPr>
            <w:r w:rsidRPr="00F33165">
              <w:rPr>
                <w:rFonts w:ascii="Arial" w:hAnsi="Arial" w:cs="Arial"/>
                <w:sz w:val="18"/>
                <w:szCs w:val="18"/>
              </w:rPr>
              <w:t>I was involved</w:t>
            </w:r>
            <w:r w:rsidR="00E731B2">
              <w:rPr>
                <w:rFonts w:ascii="Arial" w:hAnsi="Arial" w:cs="Arial"/>
                <w:sz w:val="18"/>
                <w:szCs w:val="18"/>
              </w:rPr>
              <w:t>,</w:t>
            </w:r>
            <w:r w:rsidRPr="00F33165">
              <w:rPr>
                <w:rFonts w:ascii="Arial" w:hAnsi="Arial" w:cs="Arial"/>
                <w:sz w:val="18"/>
                <w:szCs w:val="18"/>
              </w:rPr>
              <w:t xml:space="preserve"> as a senior</w:t>
            </w:r>
            <w:r w:rsidR="00E731B2">
              <w:rPr>
                <w:rFonts w:ascii="Arial" w:hAnsi="Arial" w:cs="Arial"/>
                <w:sz w:val="18"/>
                <w:szCs w:val="18"/>
              </w:rPr>
              <w:t>,</w:t>
            </w:r>
            <w:r w:rsidRPr="00F33165">
              <w:rPr>
                <w:rFonts w:ascii="Arial" w:hAnsi="Arial" w:cs="Arial"/>
                <w:sz w:val="18"/>
                <w:szCs w:val="18"/>
              </w:rPr>
              <w:t xml:space="preserve"> in </w:t>
            </w:r>
            <w:r w:rsidR="00E731B2">
              <w:rPr>
                <w:rFonts w:ascii="Arial" w:hAnsi="Arial" w:cs="Arial"/>
                <w:sz w:val="18"/>
                <w:szCs w:val="18"/>
              </w:rPr>
              <w:t>implementation of the COSO framework involving</w:t>
            </w:r>
            <w:r w:rsidRPr="00F33165">
              <w:rPr>
                <w:rFonts w:ascii="Arial" w:hAnsi="Arial" w:cs="Arial"/>
                <w:sz w:val="18"/>
                <w:szCs w:val="18"/>
              </w:rPr>
              <w:t>:</w:t>
            </w:r>
          </w:p>
          <w:p w14:paraId="1692B192" w14:textId="77777777" w:rsidR="0082130F" w:rsidRDefault="0082130F" w:rsidP="00866D3B">
            <w:pPr>
              <w:keepNext/>
              <w:keepLines/>
              <w:numPr>
                <w:ilvl w:val="0"/>
                <w:numId w:val="3"/>
              </w:numPr>
              <w:suppressLineNumbers/>
              <w:suppressAutoHyphens/>
              <w:ind w:right="144"/>
              <w:rPr>
                <w:rFonts w:ascii="Arial" w:hAnsi="Arial" w:cs="Arial"/>
                <w:sz w:val="18"/>
                <w:szCs w:val="18"/>
              </w:rPr>
            </w:pPr>
            <w:r>
              <w:rPr>
                <w:rFonts w:ascii="Arial" w:hAnsi="Arial" w:cs="Arial"/>
                <w:sz w:val="18"/>
                <w:szCs w:val="18"/>
              </w:rPr>
              <w:t>Evaluation of existing internal control over financial reporting based on PCAOB framework;</w:t>
            </w:r>
          </w:p>
          <w:p w14:paraId="14B2F90C" w14:textId="77777777" w:rsidR="0082130F" w:rsidRDefault="0082130F" w:rsidP="00866D3B">
            <w:pPr>
              <w:keepNext/>
              <w:keepLines/>
              <w:numPr>
                <w:ilvl w:val="0"/>
                <w:numId w:val="3"/>
              </w:numPr>
              <w:suppressLineNumbers/>
              <w:suppressAutoHyphens/>
              <w:ind w:right="144"/>
              <w:rPr>
                <w:rFonts w:ascii="Arial" w:hAnsi="Arial" w:cs="Arial"/>
                <w:sz w:val="18"/>
                <w:szCs w:val="18"/>
              </w:rPr>
            </w:pPr>
            <w:r>
              <w:rPr>
                <w:rFonts w:ascii="Arial" w:hAnsi="Arial" w:cs="Arial"/>
                <w:sz w:val="18"/>
                <w:szCs w:val="18"/>
              </w:rPr>
              <w:t>Determination and documentation of As-Is processes and internal controls involved in the data gathering, organization and dissemination;</w:t>
            </w:r>
          </w:p>
          <w:p w14:paraId="3108EE05" w14:textId="77777777" w:rsidR="0082130F" w:rsidRDefault="0082130F" w:rsidP="00866D3B">
            <w:pPr>
              <w:keepNext/>
              <w:keepLines/>
              <w:numPr>
                <w:ilvl w:val="0"/>
                <w:numId w:val="3"/>
              </w:numPr>
              <w:suppressLineNumbers/>
              <w:suppressAutoHyphens/>
              <w:ind w:right="144"/>
              <w:rPr>
                <w:rFonts w:ascii="Arial" w:hAnsi="Arial" w:cs="Arial"/>
                <w:sz w:val="18"/>
                <w:szCs w:val="18"/>
              </w:rPr>
            </w:pPr>
            <w:r>
              <w:rPr>
                <w:rFonts w:ascii="Arial" w:hAnsi="Arial" w:cs="Arial"/>
                <w:sz w:val="18"/>
                <w:szCs w:val="18"/>
              </w:rPr>
              <w:t>Evaluation of existing operating controls based on COSO framework;</w:t>
            </w:r>
          </w:p>
          <w:p w14:paraId="3E9FF32F" w14:textId="77777777" w:rsidR="0082130F" w:rsidRDefault="0082130F" w:rsidP="00866D3B">
            <w:pPr>
              <w:keepNext/>
              <w:keepLines/>
              <w:numPr>
                <w:ilvl w:val="0"/>
                <w:numId w:val="3"/>
              </w:numPr>
              <w:suppressLineNumbers/>
              <w:suppressAutoHyphens/>
              <w:ind w:right="144"/>
              <w:rPr>
                <w:rFonts w:ascii="Arial" w:hAnsi="Arial" w:cs="Arial"/>
                <w:sz w:val="18"/>
                <w:szCs w:val="18"/>
              </w:rPr>
            </w:pPr>
            <w:r>
              <w:rPr>
                <w:rFonts w:ascii="Arial" w:hAnsi="Arial" w:cs="Arial"/>
                <w:sz w:val="18"/>
                <w:szCs w:val="18"/>
              </w:rPr>
              <w:t>Identification of gaps in existing controls, the relevant risk, linking with relevant financial statement assertion and recommendation given to comply with the PCAOB Standard; and</w:t>
            </w:r>
          </w:p>
          <w:p w14:paraId="194122D9" w14:textId="77777777" w:rsidR="0082130F" w:rsidRPr="009A3F76" w:rsidRDefault="0082130F" w:rsidP="009A3F76">
            <w:pPr>
              <w:pStyle w:val="ListParagraph"/>
              <w:keepNext/>
              <w:keepLines/>
              <w:numPr>
                <w:ilvl w:val="0"/>
                <w:numId w:val="3"/>
              </w:numPr>
              <w:suppressLineNumbers/>
              <w:tabs>
                <w:tab w:val="left" w:pos="720"/>
              </w:tabs>
              <w:suppressAutoHyphens/>
              <w:ind w:right="144"/>
              <w:jc w:val="both"/>
              <w:rPr>
                <w:rFonts w:ascii="Arial" w:hAnsi="Arial" w:cs="Arial"/>
                <w:b/>
                <w:bCs/>
                <w:sz w:val="18"/>
                <w:szCs w:val="18"/>
              </w:rPr>
            </w:pPr>
            <w:r w:rsidRPr="009A3F76">
              <w:rPr>
                <w:rFonts w:ascii="Arial" w:hAnsi="Arial" w:cs="Arial"/>
                <w:sz w:val="18"/>
                <w:szCs w:val="18"/>
              </w:rPr>
              <w:t>Determination of significant balances at account and disclosure level, based on PCAOB Standard No. 2/5</w:t>
            </w:r>
          </w:p>
        </w:tc>
      </w:tr>
      <w:tr w:rsidR="0082130F" w14:paraId="25AAB4D5" w14:textId="77777777" w:rsidTr="001F72B6">
        <w:trPr>
          <w:trHeight w:val="966"/>
        </w:trPr>
        <w:tc>
          <w:tcPr>
            <w:tcW w:w="2524" w:type="dxa"/>
          </w:tcPr>
          <w:p w14:paraId="7DB9BCD4" w14:textId="77777777" w:rsidR="0082130F" w:rsidRDefault="0082130F" w:rsidP="00866D3B">
            <w:pPr>
              <w:suppressAutoHyphens/>
              <w:rPr>
                <w:rFonts w:ascii="Arial" w:hAnsi="Arial" w:cs="Arial"/>
                <w:b/>
                <w:bCs/>
                <w:i/>
                <w:iCs/>
                <w:sz w:val="18"/>
                <w:szCs w:val="18"/>
              </w:rPr>
            </w:pPr>
            <w:r>
              <w:rPr>
                <w:rFonts w:ascii="Arial" w:hAnsi="Arial" w:cs="Arial"/>
                <w:b/>
                <w:bCs/>
                <w:i/>
                <w:iCs/>
                <w:sz w:val="18"/>
                <w:szCs w:val="18"/>
              </w:rPr>
              <w:t xml:space="preserve">Basel II Diagnostic and Implementation project </w:t>
            </w:r>
          </w:p>
          <w:p w14:paraId="598DFEA2" w14:textId="77777777" w:rsidR="0082130F" w:rsidRDefault="0082130F" w:rsidP="00866D3B">
            <w:pPr>
              <w:suppressAutoHyphens/>
              <w:rPr>
                <w:rFonts w:ascii="Arial" w:hAnsi="Arial" w:cs="Arial"/>
                <w:i/>
                <w:iCs/>
                <w:sz w:val="18"/>
                <w:szCs w:val="18"/>
              </w:rPr>
            </w:pPr>
            <w:r>
              <w:rPr>
                <w:rFonts w:ascii="Arial" w:hAnsi="Arial" w:cs="Arial"/>
                <w:i/>
                <w:iCs/>
                <w:sz w:val="18"/>
                <w:szCs w:val="18"/>
              </w:rPr>
              <w:t>Habib Bank Limited</w:t>
            </w:r>
          </w:p>
        </w:tc>
        <w:tc>
          <w:tcPr>
            <w:tcW w:w="7916" w:type="dxa"/>
            <w:gridSpan w:val="2"/>
          </w:tcPr>
          <w:p w14:paraId="376E832A" w14:textId="77777777" w:rsidR="0082130F" w:rsidRDefault="0005190F" w:rsidP="001F72B6">
            <w:pPr>
              <w:keepNext/>
              <w:keepLines/>
              <w:suppressLineNumbers/>
              <w:suppressAutoHyphens/>
              <w:ind w:left="144" w:right="144"/>
              <w:jc w:val="both"/>
            </w:pPr>
            <w:r w:rsidRPr="001F72B6">
              <w:rPr>
                <w:rFonts w:ascii="Arial" w:hAnsi="Arial" w:cs="Arial"/>
                <w:sz w:val="18"/>
                <w:szCs w:val="18"/>
              </w:rPr>
              <w:t>I was Involved as senior in</w:t>
            </w:r>
            <w:r w:rsidR="0082130F" w:rsidRPr="001F72B6">
              <w:rPr>
                <w:rFonts w:ascii="Arial" w:hAnsi="Arial" w:cs="Arial"/>
                <w:sz w:val="18"/>
                <w:szCs w:val="18"/>
              </w:rPr>
              <w:t xml:space="preserve"> the implementation of Basel II capital adequacy regulations at the Bank. The assignment involved assessment of the bank’s preparedness for implementation of Basel II and development of business plans and models for effective implementation of the proposed regulations based on internationally recognized implementation methodologies.</w:t>
            </w:r>
            <w:r w:rsidR="0082130F">
              <w:t xml:space="preserve"> </w:t>
            </w:r>
          </w:p>
        </w:tc>
      </w:tr>
      <w:tr w:rsidR="0082130F" w14:paraId="77145350" w14:textId="77777777" w:rsidTr="001F72B6">
        <w:trPr>
          <w:trHeight w:val="1146"/>
        </w:trPr>
        <w:tc>
          <w:tcPr>
            <w:tcW w:w="2524" w:type="dxa"/>
          </w:tcPr>
          <w:p w14:paraId="20E8094D" w14:textId="77777777" w:rsidR="0082130F" w:rsidRDefault="0082130F" w:rsidP="00866D3B">
            <w:pPr>
              <w:pStyle w:val="BodyText3"/>
            </w:pPr>
            <w:r>
              <w:t xml:space="preserve">Business Process </w:t>
            </w:r>
            <w:r w:rsidR="009A3F76">
              <w:t>Re-engineering</w:t>
            </w:r>
          </w:p>
          <w:p w14:paraId="00B9921D" w14:textId="77777777" w:rsidR="0082130F" w:rsidRDefault="0082130F" w:rsidP="00866D3B">
            <w:pPr>
              <w:suppressAutoHyphens/>
              <w:rPr>
                <w:rFonts w:ascii="Arial" w:hAnsi="Arial" w:cs="Arial"/>
                <w:i/>
                <w:iCs/>
                <w:sz w:val="18"/>
                <w:szCs w:val="18"/>
              </w:rPr>
            </w:pPr>
            <w:r>
              <w:rPr>
                <w:rFonts w:ascii="Arial" w:hAnsi="Arial" w:cs="Arial"/>
                <w:i/>
                <w:iCs/>
                <w:sz w:val="18"/>
                <w:szCs w:val="18"/>
              </w:rPr>
              <w:t>Adamjee Insurance company Limited</w:t>
            </w:r>
          </w:p>
        </w:tc>
        <w:tc>
          <w:tcPr>
            <w:tcW w:w="7916" w:type="dxa"/>
            <w:gridSpan w:val="2"/>
          </w:tcPr>
          <w:p w14:paraId="6A270C6B" w14:textId="77777777" w:rsidR="0082130F" w:rsidRPr="001F72B6" w:rsidRDefault="007D62AB" w:rsidP="001F72B6">
            <w:pPr>
              <w:keepNext/>
              <w:keepLines/>
              <w:suppressLineNumbers/>
              <w:suppressAutoHyphens/>
              <w:ind w:left="144" w:right="144"/>
              <w:jc w:val="both"/>
              <w:rPr>
                <w:rFonts w:ascii="Arial" w:hAnsi="Arial" w:cs="Arial"/>
                <w:sz w:val="18"/>
                <w:szCs w:val="18"/>
              </w:rPr>
            </w:pPr>
            <w:r>
              <w:rPr>
                <w:rFonts w:ascii="Arial" w:hAnsi="Arial" w:cs="Arial"/>
                <w:sz w:val="18"/>
                <w:szCs w:val="18"/>
              </w:rPr>
              <w:t>We p</w:t>
            </w:r>
            <w:r w:rsidR="0082130F">
              <w:rPr>
                <w:rFonts w:ascii="Arial" w:hAnsi="Arial" w:cs="Arial"/>
                <w:sz w:val="18"/>
                <w:szCs w:val="18"/>
              </w:rPr>
              <w:t>erformed Business Process Re-engineering exercise and Business Process Efficiency Analys</w:t>
            </w:r>
            <w:r w:rsidR="00D42940">
              <w:rPr>
                <w:rFonts w:ascii="Arial" w:hAnsi="Arial" w:cs="Arial"/>
                <w:sz w:val="18"/>
                <w:szCs w:val="18"/>
              </w:rPr>
              <w:t>is for the largest general (non-</w:t>
            </w:r>
            <w:r w:rsidR="0082130F">
              <w:rPr>
                <w:rFonts w:ascii="Arial" w:hAnsi="Arial" w:cs="Arial"/>
                <w:sz w:val="18"/>
                <w:szCs w:val="18"/>
              </w:rPr>
              <w:t>life) insurance company of Pakistan. The exercise involved a detailed understanding and documentation of existing controls in the form of process flows, detailed review of these controls in the light of global best practices and development of To-Be process flows and procedure manuals.</w:t>
            </w:r>
          </w:p>
        </w:tc>
      </w:tr>
      <w:tr w:rsidR="0082130F" w14:paraId="162BB412" w14:textId="77777777" w:rsidTr="00775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10440" w:type="dxa"/>
            <w:gridSpan w:val="3"/>
            <w:tcBorders>
              <w:top w:val="single" w:sz="6" w:space="0" w:color="000000"/>
              <w:left w:val="single" w:sz="6" w:space="0" w:color="000000"/>
              <w:bottom w:val="single" w:sz="6" w:space="0" w:color="000000"/>
              <w:right w:val="single" w:sz="6" w:space="0" w:color="000000"/>
            </w:tcBorders>
            <w:vAlign w:val="center"/>
          </w:tcPr>
          <w:p w14:paraId="61CD25B0" w14:textId="77777777" w:rsidR="0082130F" w:rsidRPr="00B64603" w:rsidRDefault="0082130F" w:rsidP="000552E6">
            <w:pPr>
              <w:suppressAutoHyphens/>
              <w:spacing w:before="60" w:after="60"/>
              <w:jc w:val="center"/>
              <w:rPr>
                <w:rFonts w:ascii="Arial" w:hAnsi="Arial" w:cs="Arial"/>
                <w:b/>
                <w:bCs/>
                <w:color w:val="00007F"/>
                <w:sz w:val="20"/>
                <w:szCs w:val="20"/>
              </w:rPr>
            </w:pPr>
            <w:r w:rsidRPr="00B64603">
              <w:rPr>
                <w:rFonts w:ascii="Arial" w:hAnsi="Arial" w:cs="Arial"/>
                <w:b/>
                <w:bCs/>
                <w:color w:val="00007F"/>
                <w:sz w:val="20"/>
                <w:szCs w:val="20"/>
              </w:rPr>
              <w:t>A</w:t>
            </w:r>
            <w:r w:rsidRPr="00B64603">
              <w:rPr>
                <w:rFonts w:ascii="Arial" w:hAnsi="Arial" w:cs="Arial"/>
                <w:color w:val="00007F"/>
                <w:sz w:val="20"/>
                <w:szCs w:val="20"/>
              </w:rPr>
              <w:t>SSURANCE</w:t>
            </w:r>
            <w:r w:rsidRPr="00B64603">
              <w:rPr>
                <w:rFonts w:ascii="Arial" w:hAnsi="Arial" w:cs="Arial"/>
                <w:b/>
                <w:bCs/>
                <w:color w:val="00007F"/>
                <w:sz w:val="20"/>
                <w:szCs w:val="20"/>
              </w:rPr>
              <w:t xml:space="preserve"> </w:t>
            </w:r>
            <w:r w:rsidRPr="00B64603">
              <w:rPr>
                <w:rFonts w:ascii="Arial" w:hAnsi="Arial" w:cs="Arial"/>
                <w:color w:val="00007F"/>
                <w:sz w:val="20"/>
                <w:szCs w:val="20"/>
              </w:rPr>
              <w:t>AND</w:t>
            </w:r>
            <w:r w:rsidRPr="00B64603">
              <w:rPr>
                <w:rFonts w:ascii="Arial" w:hAnsi="Arial" w:cs="Arial"/>
                <w:b/>
                <w:bCs/>
                <w:color w:val="00007F"/>
                <w:sz w:val="20"/>
                <w:szCs w:val="20"/>
              </w:rPr>
              <w:t xml:space="preserve"> B</w:t>
            </w:r>
            <w:r w:rsidRPr="00B64603">
              <w:rPr>
                <w:rFonts w:ascii="Arial" w:hAnsi="Arial" w:cs="Arial"/>
                <w:color w:val="00007F"/>
                <w:sz w:val="20"/>
                <w:szCs w:val="20"/>
              </w:rPr>
              <w:t xml:space="preserve">USINESS </w:t>
            </w:r>
            <w:r w:rsidRPr="00B64603">
              <w:rPr>
                <w:rFonts w:ascii="Arial" w:hAnsi="Arial" w:cs="Arial"/>
                <w:b/>
                <w:bCs/>
                <w:color w:val="00007F"/>
                <w:sz w:val="20"/>
                <w:szCs w:val="20"/>
              </w:rPr>
              <w:t>A</w:t>
            </w:r>
            <w:r w:rsidRPr="00B64603">
              <w:rPr>
                <w:rFonts w:ascii="Arial" w:hAnsi="Arial" w:cs="Arial"/>
                <w:color w:val="00007F"/>
                <w:sz w:val="20"/>
                <w:szCs w:val="20"/>
              </w:rPr>
              <w:t>DVISORY</w:t>
            </w:r>
            <w:r w:rsidRPr="00B64603">
              <w:rPr>
                <w:rFonts w:ascii="Arial" w:hAnsi="Arial" w:cs="Arial"/>
                <w:b/>
                <w:bCs/>
                <w:color w:val="00007F"/>
                <w:sz w:val="20"/>
                <w:szCs w:val="20"/>
              </w:rPr>
              <w:t xml:space="preserve"> S</w:t>
            </w:r>
            <w:r w:rsidRPr="00B64603">
              <w:rPr>
                <w:rFonts w:ascii="Arial" w:hAnsi="Arial" w:cs="Arial"/>
                <w:color w:val="00007F"/>
                <w:sz w:val="20"/>
                <w:szCs w:val="20"/>
              </w:rPr>
              <w:t>ERVICES</w:t>
            </w:r>
          </w:p>
        </w:tc>
      </w:tr>
      <w:tr w:rsidR="0082130F" w14:paraId="32C6D890" w14:textId="77777777" w:rsidTr="00E73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10440" w:type="dxa"/>
            <w:gridSpan w:val="3"/>
            <w:tcBorders>
              <w:top w:val="single" w:sz="6" w:space="0" w:color="000000"/>
              <w:left w:val="single" w:sz="6" w:space="0" w:color="000000"/>
              <w:bottom w:val="single" w:sz="6" w:space="0" w:color="000000"/>
              <w:right w:val="single" w:sz="6" w:space="0" w:color="000000"/>
            </w:tcBorders>
          </w:tcPr>
          <w:p w14:paraId="25A7D5EE" w14:textId="77777777" w:rsidR="0082130F" w:rsidRPr="008E173D" w:rsidRDefault="00775926" w:rsidP="00E731B2">
            <w:pPr>
              <w:keepNext/>
              <w:spacing w:before="120" w:after="120"/>
              <w:ind w:left="144" w:right="144"/>
              <w:jc w:val="both"/>
              <w:outlineLvl w:val="1"/>
              <w:rPr>
                <w:rFonts w:ascii="Arial" w:hAnsi="Arial" w:cs="Arial"/>
                <w:sz w:val="18"/>
                <w:szCs w:val="18"/>
              </w:rPr>
            </w:pPr>
            <w:r>
              <w:rPr>
                <w:rFonts w:ascii="Arial" w:hAnsi="Arial" w:cs="Arial"/>
                <w:sz w:val="18"/>
                <w:szCs w:val="18"/>
              </w:rPr>
              <w:t>I was involved in</w:t>
            </w:r>
            <w:r w:rsidR="0082130F" w:rsidRPr="008E173D">
              <w:rPr>
                <w:rFonts w:ascii="Arial" w:hAnsi="Arial" w:cs="Arial"/>
                <w:sz w:val="18"/>
                <w:szCs w:val="18"/>
              </w:rPr>
              <w:t xml:space="preserve"> the planning, execution and conclusion stages of statutory audits</w:t>
            </w:r>
            <w:r w:rsidR="00936B9E">
              <w:rPr>
                <w:rFonts w:ascii="Arial" w:hAnsi="Arial" w:cs="Arial"/>
                <w:sz w:val="18"/>
                <w:szCs w:val="18"/>
              </w:rPr>
              <w:t>,</w:t>
            </w:r>
            <w:r>
              <w:rPr>
                <w:rFonts w:ascii="Arial" w:hAnsi="Arial" w:cs="Arial"/>
                <w:sz w:val="18"/>
                <w:szCs w:val="18"/>
              </w:rPr>
              <w:t xml:space="preserve"> reviews and</w:t>
            </w:r>
            <w:r w:rsidR="0082130F" w:rsidRPr="008E173D">
              <w:rPr>
                <w:rFonts w:ascii="Arial" w:hAnsi="Arial" w:cs="Arial"/>
                <w:sz w:val="18"/>
                <w:szCs w:val="18"/>
              </w:rPr>
              <w:t xml:space="preserve"> validation of financial reporting packages of </w:t>
            </w:r>
            <w:r w:rsidR="00E731B2">
              <w:rPr>
                <w:rFonts w:ascii="Arial" w:hAnsi="Arial" w:cs="Arial"/>
                <w:sz w:val="18"/>
                <w:szCs w:val="18"/>
              </w:rPr>
              <w:t xml:space="preserve">local and </w:t>
            </w:r>
            <w:r w:rsidR="0082130F" w:rsidRPr="008E173D">
              <w:rPr>
                <w:rFonts w:ascii="Arial" w:hAnsi="Arial" w:cs="Arial"/>
                <w:sz w:val="18"/>
                <w:szCs w:val="18"/>
              </w:rPr>
              <w:t>mu</w:t>
            </w:r>
            <w:r>
              <w:rPr>
                <w:rFonts w:ascii="Arial" w:hAnsi="Arial" w:cs="Arial"/>
                <w:sz w:val="18"/>
                <w:szCs w:val="18"/>
              </w:rPr>
              <w:t>ltinational concerns</w:t>
            </w:r>
            <w:r w:rsidR="0082130F" w:rsidRPr="008E173D">
              <w:rPr>
                <w:rFonts w:ascii="Arial" w:hAnsi="Arial" w:cs="Arial"/>
                <w:sz w:val="18"/>
                <w:szCs w:val="18"/>
              </w:rPr>
              <w:t xml:space="preserve">. </w:t>
            </w:r>
          </w:p>
        </w:tc>
      </w:tr>
      <w:tr w:rsidR="0082130F" w14:paraId="20FD9BA3" w14:textId="77777777" w:rsidTr="00775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0"/>
        </w:trPr>
        <w:tc>
          <w:tcPr>
            <w:tcW w:w="2610" w:type="dxa"/>
            <w:gridSpan w:val="2"/>
            <w:tcBorders>
              <w:top w:val="single" w:sz="6" w:space="0" w:color="000000"/>
              <w:left w:val="single" w:sz="6" w:space="0" w:color="000000"/>
              <w:bottom w:val="single" w:sz="6" w:space="0" w:color="000000"/>
              <w:right w:val="nil"/>
            </w:tcBorders>
            <w:shd w:val="clear" w:color="auto" w:fill="A6A6A6"/>
          </w:tcPr>
          <w:p w14:paraId="116EE2A2" w14:textId="77777777" w:rsidR="0082130F" w:rsidRDefault="006848F1" w:rsidP="00866D3B">
            <w:pPr>
              <w:pStyle w:val="Heading2"/>
              <w:keepNext/>
              <w:tabs>
                <w:tab w:val="left" w:pos="0"/>
                <w:tab w:val="left" w:pos="252"/>
                <w:tab w:val="left" w:pos="504"/>
                <w:tab w:val="left" w:pos="756"/>
                <w:tab w:val="left" w:pos="1008"/>
                <w:tab w:val="left" w:pos="1260"/>
              </w:tabs>
              <w:suppressAutoHyphens/>
              <w:jc w:val="both"/>
              <w:rPr>
                <w:rFonts w:ascii="Arial" w:hAnsi="Arial" w:cs="Arial"/>
                <w:b/>
                <w:bCs/>
                <w:sz w:val="18"/>
                <w:szCs w:val="18"/>
              </w:rPr>
            </w:pPr>
            <w:r>
              <w:rPr>
                <w:rFonts w:ascii="Arial" w:hAnsi="Arial" w:cs="Arial"/>
                <w:b/>
                <w:bCs/>
                <w:sz w:val="18"/>
                <w:szCs w:val="18"/>
              </w:rPr>
              <w:t>Assignments</w:t>
            </w:r>
          </w:p>
        </w:tc>
        <w:tc>
          <w:tcPr>
            <w:tcW w:w="7830" w:type="dxa"/>
            <w:tcBorders>
              <w:top w:val="single" w:sz="6" w:space="0" w:color="000000"/>
              <w:left w:val="single" w:sz="6" w:space="0" w:color="000000"/>
              <w:bottom w:val="single" w:sz="6" w:space="0" w:color="000000"/>
              <w:right w:val="single" w:sz="6" w:space="0" w:color="000000"/>
            </w:tcBorders>
            <w:shd w:val="clear" w:color="auto" w:fill="A6A6A6"/>
          </w:tcPr>
          <w:p w14:paraId="65F91DEB" w14:textId="77777777" w:rsidR="0082130F" w:rsidRDefault="000552E6" w:rsidP="00142033">
            <w:pPr>
              <w:suppressAutoHyphens/>
              <w:jc w:val="center"/>
              <w:rPr>
                <w:rFonts w:ascii="Arial" w:hAnsi="Arial" w:cs="Arial"/>
                <w:b/>
                <w:bCs/>
                <w:sz w:val="18"/>
                <w:szCs w:val="18"/>
              </w:rPr>
            </w:pPr>
            <w:r>
              <w:rPr>
                <w:rFonts w:ascii="Arial" w:hAnsi="Arial" w:cs="Arial"/>
                <w:b/>
                <w:bCs/>
                <w:sz w:val="18"/>
                <w:szCs w:val="18"/>
              </w:rPr>
              <w:t>Clients</w:t>
            </w:r>
          </w:p>
        </w:tc>
      </w:tr>
      <w:tr w:rsidR="0082130F" w14:paraId="23E9FEF4" w14:textId="77777777" w:rsidTr="00055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2610" w:type="dxa"/>
            <w:gridSpan w:val="2"/>
            <w:tcBorders>
              <w:top w:val="single" w:sz="6" w:space="0" w:color="000000"/>
              <w:left w:val="single" w:sz="6" w:space="0" w:color="000000"/>
              <w:bottom w:val="single" w:sz="6" w:space="0" w:color="000000"/>
              <w:right w:val="nil"/>
            </w:tcBorders>
          </w:tcPr>
          <w:p w14:paraId="3C4878D5" w14:textId="77777777" w:rsidR="0082130F" w:rsidRDefault="0082130F" w:rsidP="00866D3B">
            <w:pPr>
              <w:suppressAutoHyphens/>
              <w:rPr>
                <w:b/>
                <w:bCs/>
              </w:rPr>
            </w:pPr>
            <w:r>
              <w:rPr>
                <w:rFonts w:ascii="Arial" w:hAnsi="Arial" w:cs="Arial"/>
                <w:b/>
                <w:bCs/>
                <w:i/>
                <w:iCs/>
                <w:sz w:val="18"/>
                <w:szCs w:val="18"/>
              </w:rPr>
              <w:t>Audit &amp;</w:t>
            </w:r>
            <w:r>
              <w:rPr>
                <w:rFonts w:ascii="Arial" w:hAnsi="Arial" w:cs="Arial"/>
                <w:b/>
                <w:bCs/>
                <w:sz w:val="18"/>
                <w:szCs w:val="18"/>
              </w:rPr>
              <w:t xml:space="preserve"> </w:t>
            </w:r>
            <w:r>
              <w:rPr>
                <w:rFonts w:ascii="Arial" w:hAnsi="Arial" w:cs="Arial"/>
                <w:b/>
                <w:bCs/>
                <w:i/>
                <w:iCs/>
                <w:sz w:val="18"/>
                <w:szCs w:val="18"/>
              </w:rPr>
              <w:t>Review</w:t>
            </w:r>
          </w:p>
          <w:p w14:paraId="43505B32" w14:textId="77777777" w:rsidR="0082130F" w:rsidRDefault="0082130F" w:rsidP="006848F1">
            <w:pPr>
              <w:suppressAutoHyphens/>
            </w:pPr>
          </w:p>
        </w:tc>
        <w:tc>
          <w:tcPr>
            <w:tcW w:w="7830" w:type="dxa"/>
            <w:tcBorders>
              <w:top w:val="single" w:sz="6" w:space="0" w:color="000000"/>
              <w:left w:val="single" w:sz="6" w:space="0" w:color="000000"/>
              <w:bottom w:val="single" w:sz="6" w:space="0" w:color="000000"/>
              <w:right w:val="single" w:sz="6" w:space="0" w:color="000000"/>
            </w:tcBorders>
          </w:tcPr>
          <w:p w14:paraId="7CC76281" w14:textId="77777777" w:rsidR="0082130F" w:rsidRPr="00775926" w:rsidRDefault="00883ED5" w:rsidP="00775926">
            <w:pPr>
              <w:pStyle w:val="ListParagraph"/>
              <w:numPr>
                <w:ilvl w:val="0"/>
                <w:numId w:val="22"/>
              </w:numPr>
              <w:suppressAutoHyphens/>
              <w:ind w:right="144"/>
              <w:jc w:val="both"/>
              <w:rPr>
                <w:rFonts w:ascii="Arial" w:hAnsi="Arial" w:cs="Arial"/>
                <w:sz w:val="18"/>
                <w:szCs w:val="18"/>
              </w:rPr>
            </w:pPr>
            <w:r w:rsidRPr="00775926">
              <w:rPr>
                <w:rFonts w:ascii="Arial" w:hAnsi="Arial" w:cs="Arial"/>
                <w:sz w:val="18"/>
                <w:szCs w:val="18"/>
              </w:rPr>
              <w:t>MCB Bank</w:t>
            </w:r>
          </w:p>
          <w:p w14:paraId="081AEACC" w14:textId="77777777" w:rsidR="006848F1" w:rsidRPr="00775926" w:rsidRDefault="00883ED5" w:rsidP="00775926">
            <w:pPr>
              <w:pStyle w:val="ListParagraph"/>
              <w:numPr>
                <w:ilvl w:val="0"/>
                <w:numId w:val="22"/>
              </w:numPr>
              <w:suppressAutoHyphens/>
              <w:ind w:right="144"/>
              <w:jc w:val="both"/>
              <w:rPr>
                <w:rFonts w:ascii="Arial" w:hAnsi="Arial" w:cs="Arial"/>
                <w:sz w:val="18"/>
                <w:szCs w:val="18"/>
              </w:rPr>
            </w:pPr>
            <w:r w:rsidRPr="00775926">
              <w:rPr>
                <w:rFonts w:ascii="Arial" w:hAnsi="Arial" w:cs="Arial"/>
                <w:sz w:val="18"/>
                <w:szCs w:val="18"/>
              </w:rPr>
              <w:t>Adamjee Insurance Company</w:t>
            </w:r>
          </w:p>
          <w:p w14:paraId="0BAE585F" w14:textId="77777777" w:rsidR="006848F1" w:rsidRPr="00775926" w:rsidRDefault="00883ED5" w:rsidP="00775926">
            <w:pPr>
              <w:pStyle w:val="ListParagraph"/>
              <w:numPr>
                <w:ilvl w:val="0"/>
                <w:numId w:val="22"/>
              </w:numPr>
              <w:suppressAutoHyphens/>
              <w:ind w:right="144"/>
              <w:jc w:val="both"/>
              <w:rPr>
                <w:rFonts w:ascii="Arial" w:hAnsi="Arial" w:cs="Arial"/>
                <w:sz w:val="18"/>
                <w:szCs w:val="18"/>
              </w:rPr>
            </w:pPr>
            <w:r w:rsidRPr="00775926">
              <w:rPr>
                <w:rFonts w:ascii="Arial" w:hAnsi="Arial" w:cs="Arial"/>
                <w:sz w:val="18"/>
                <w:szCs w:val="18"/>
              </w:rPr>
              <w:t>United Bank Limited</w:t>
            </w:r>
          </w:p>
          <w:p w14:paraId="3A80FA32" w14:textId="77777777" w:rsidR="006848F1" w:rsidRPr="00775926" w:rsidRDefault="00883ED5" w:rsidP="00775926">
            <w:pPr>
              <w:pStyle w:val="ListParagraph"/>
              <w:numPr>
                <w:ilvl w:val="0"/>
                <w:numId w:val="22"/>
              </w:numPr>
              <w:suppressAutoHyphens/>
              <w:ind w:right="144"/>
              <w:jc w:val="both"/>
              <w:rPr>
                <w:rFonts w:ascii="Arial" w:hAnsi="Arial" w:cs="Arial"/>
                <w:sz w:val="18"/>
                <w:szCs w:val="18"/>
              </w:rPr>
            </w:pPr>
            <w:r w:rsidRPr="00775926">
              <w:rPr>
                <w:rFonts w:ascii="Arial" w:hAnsi="Arial" w:cs="Arial"/>
                <w:sz w:val="18"/>
                <w:szCs w:val="18"/>
              </w:rPr>
              <w:t>Faysal Bank</w:t>
            </w:r>
          </w:p>
          <w:p w14:paraId="010B2729" w14:textId="77777777" w:rsidR="006848F1" w:rsidRPr="00DA3B20" w:rsidRDefault="00883ED5" w:rsidP="00DA3B20">
            <w:pPr>
              <w:pStyle w:val="ListParagraph"/>
              <w:numPr>
                <w:ilvl w:val="0"/>
                <w:numId w:val="22"/>
              </w:numPr>
              <w:suppressAutoHyphens/>
              <w:ind w:right="144"/>
              <w:jc w:val="both"/>
              <w:rPr>
                <w:rFonts w:ascii="Arial" w:hAnsi="Arial" w:cs="Arial"/>
                <w:sz w:val="18"/>
                <w:szCs w:val="18"/>
              </w:rPr>
            </w:pPr>
            <w:r w:rsidRPr="00775926">
              <w:rPr>
                <w:rFonts w:ascii="Arial" w:hAnsi="Arial" w:cs="Arial"/>
                <w:sz w:val="18"/>
                <w:szCs w:val="18"/>
              </w:rPr>
              <w:t>Bank Alfalah</w:t>
            </w:r>
          </w:p>
        </w:tc>
      </w:tr>
    </w:tbl>
    <w:p w14:paraId="62E68CD0" w14:textId="77777777" w:rsidR="00792CB0" w:rsidRDefault="00792CB0" w:rsidP="000406C9">
      <w:pPr>
        <w:widowControl/>
        <w:autoSpaceDE/>
        <w:autoSpaceDN/>
        <w:adjustRightInd/>
        <w:rPr>
          <w:sz w:val="20"/>
          <w:szCs w:val="20"/>
        </w:rPr>
      </w:pPr>
    </w:p>
    <w:tbl>
      <w:tblPr>
        <w:tblW w:w="10445" w:type="dxa"/>
        <w:tblInd w:w="-625" w:type="dxa"/>
        <w:tblLayout w:type="fixed"/>
        <w:tblCellMar>
          <w:left w:w="10" w:type="dxa"/>
          <w:right w:w="10" w:type="dxa"/>
        </w:tblCellMar>
        <w:tblLook w:val="0000" w:firstRow="0" w:lastRow="0" w:firstColumn="0" w:lastColumn="0" w:noHBand="0" w:noVBand="0"/>
      </w:tblPr>
      <w:tblGrid>
        <w:gridCol w:w="5072"/>
        <w:gridCol w:w="5373"/>
      </w:tblGrid>
      <w:tr w:rsidR="0082130F" w14:paraId="3541B3C5" w14:textId="77777777" w:rsidTr="00E731B2">
        <w:trPr>
          <w:trHeight w:val="174"/>
        </w:trPr>
        <w:tc>
          <w:tcPr>
            <w:tcW w:w="5072" w:type="dxa"/>
            <w:tcBorders>
              <w:top w:val="single" w:sz="6" w:space="0" w:color="000000"/>
              <w:left w:val="single" w:sz="6" w:space="0" w:color="000000"/>
              <w:bottom w:val="single" w:sz="6" w:space="0" w:color="000000"/>
              <w:right w:val="nil"/>
            </w:tcBorders>
            <w:shd w:val="clear" w:color="auto" w:fill="A6A6A6"/>
          </w:tcPr>
          <w:p w14:paraId="41B4F96B" w14:textId="77777777" w:rsidR="0082130F" w:rsidRDefault="000552E6">
            <w:pPr>
              <w:suppressAutoHyphens/>
              <w:rPr>
                <w:rFonts w:ascii="Arial" w:hAnsi="Arial" w:cs="Arial"/>
                <w:b/>
                <w:bCs/>
                <w:smallCaps/>
                <w:color w:val="000000"/>
              </w:rPr>
            </w:pPr>
            <w:r>
              <w:rPr>
                <w:rFonts w:ascii="Arial" w:hAnsi="Arial" w:cs="Arial"/>
                <w:b/>
                <w:bCs/>
                <w:smallCaps/>
                <w:color w:val="000000"/>
              </w:rPr>
              <w:t>Systems</w:t>
            </w:r>
          </w:p>
        </w:tc>
        <w:tc>
          <w:tcPr>
            <w:tcW w:w="5373" w:type="dxa"/>
            <w:tcBorders>
              <w:top w:val="single" w:sz="6" w:space="0" w:color="000000"/>
              <w:left w:val="single" w:sz="6" w:space="0" w:color="000000"/>
              <w:bottom w:val="single" w:sz="6" w:space="0" w:color="000000"/>
              <w:right w:val="single" w:sz="6" w:space="0" w:color="000000"/>
            </w:tcBorders>
            <w:shd w:val="clear" w:color="auto" w:fill="A6A6A6"/>
          </w:tcPr>
          <w:p w14:paraId="56D1449A" w14:textId="77777777" w:rsidR="0082130F" w:rsidRDefault="000552E6">
            <w:pPr>
              <w:suppressAutoHyphens/>
              <w:jc w:val="right"/>
              <w:rPr>
                <w:rFonts w:ascii="Arial" w:hAnsi="Arial" w:cs="Arial"/>
                <w:b/>
                <w:bCs/>
                <w:smallCaps/>
                <w:color w:val="000000"/>
              </w:rPr>
            </w:pPr>
            <w:r>
              <w:rPr>
                <w:rFonts w:ascii="Arial" w:hAnsi="Arial" w:cs="Arial"/>
                <w:b/>
                <w:bCs/>
                <w:smallCaps/>
                <w:color w:val="000000"/>
              </w:rPr>
              <w:t>Skills</w:t>
            </w:r>
          </w:p>
        </w:tc>
      </w:tr>
      <w:tr w:rsidR="0082130F" w14:paraId="3892DE52" w14:textId="77777777" w:rsidTr="001F72B6">
        <w:trPr>
          <w:trHeight w:val="876"/>
        </w:trPr>
        <w:tc>
          <w:tcPr>
            <w:tcW w:w="5072" w:type="dxa"/>
            <w:tcBorders>
              <w:top w:val="single" w:sz="6" w:space="0" w:color="000000"/>
              <w:left w:val="single" w:sz="6" w:space="0" w:color="000000"/>
              <w:bottom w:val="single" w:sz="6" w:space="0" w:color="000000"/>
              <w:right w:val="nil"/>
            </w:tcBorders>
          </w:tcPr>
          <w:p w14:paraId="349A4EA7" w14:textId="77777777" w:rsidR="000C3CE2" w:rsidRPr="000C3CE2" w:rsidRDefault="000C3CE2" w:rsidP="00C01D25">
            <w:pPr>
              <w:tabs>
                <w:tab w:val="left" w:pos="360"/>
                <w:tab w:val="left" w:pos="720"/>
              </w:tabs>
              <w:suppressAutoHyphens/>
              <w:ind w:left="360" w:right="252" w:hanging="360"/>
              <w:jc w:val="both"/>
              <w:rPr>
                <w:rFonts w:ascii="Arial" w:hAnsi="Arial" w:cs="Arial"/>
                <w:b/>
                <w:sz w:val="18"/>
                <w:szCs w:val="18"/>
              </w:rPr>
            </w:pPr>
            <w:r w:rsidRPr="000C3CE2">
              <w:rPr>
                <w:rFonts w:ascii="Arial" w:hAnsi="Arial" w:cs="Arial"/>
                <w:b/>
                <w:sz w:val="18"/>
                <w:szCs w:val="18"/>
              </w:rPr>
              <w:t>Systems</w:t>
            </w:r>
            <w:r>
              <w:rPr>
                <w:rFonts w:ascii="Arial" w:hAnsi="Arial" w:cs="Arial"/>
                <w:b/>
                <w:sz w:val="18"/>
                <w:szCs w:val="18"/>
              </w:rPr>
              <w:t>:</w:t>
            </w:r>
          </w:p>
          <w:p w14:paraId="1EC83E74" w14:textId="77777777" w:rsidR="0082130F" w:rsidRPr="000C3CE2" w:rsidRDefault="000C3CE2" w:rsidP="000C3CE2">
            <w:pPr>
              <w:pStyle w:val="ListParagraph"/>
              <w:numPr>
                <w:ilvl w:val="0"/>
                <w:numId w:val="25"/>
              </w:numPr>
              <w:tabs>
                <w:tab w:val="left" w:pos="360"/>
                <w:tab w:val="left" w:pos="720"/>
              </w:tabs>
              <w:suppressAutoHyphens/>
              <w:ind w:right="252"/>
              <w:jc w:val="both"/>
              <w:rPr>
                <w:rFonts w:ascii="Arial" w:hAnsi="Arial" w:cs="Arial"/>
                <w:bCs/>
                <w:sz w:val="18"/>
                <w:szCs w:val="18"/>
              </w:rPr>
            </w:pPr>
            <w:r w:rsidRPr="000C3CE2">
              <w:rPr>
                <w:rFonts w:ascii="Arial" w:hAnsi="Arial" w:cs="Arial"/>
                <w:sz w:val="18"/>
                <w:szCs w:val="18"/>
              </w:rPr>
              <w:t>Oracle EBS</w:t>
            </w:r>
          </w:p>
          <w:p w14:paraId="03109D32" w14:textId="77777777" w:rsidR="00426647" w:rsidRPr="000C3CE2" w:rsidRDefault="000C3CE2" w:rsidP="000C3CE2">
            <w:pPr>
              <w:pStyle w:val="ListParagraph"/>
              <w:numPr>
                <w:ilvl w:val="0"/>
                <w:numId w:val="25"/>
              </w:numPr>
              <w:tabs>
                <w:tab w:val="left" w:pos="360"/>
                <w:tab w:val="left" w:pos="720"/>
              </w:tabs>
              <w:suppressAutoHyphens/>
              <w:ind w:right="252"/>
              <w:jc w:val="both"/>
              <w:rPr>
                <w:rFonts w:ascii="Arial" w:hAnsi="Arial" w:cs="Arial"/>
                <w:sz w:val="18"/>
                <w:szCs w:val="18"/>
              </w:rPr>
            </w:pPr>
            <w:r w:rsidRPr="000C3CE2">
              <w:rPr>
                <w:rFonts w:ascii="Arial" w:hAnsi="Arial" w:cs="Arial"/>
                <w:sz w:val="18"/>
                <w:szCs w:val="18"/>
              </w:rPr>
              <w:t>SAP</w:t>
            </w:r>
          </w:p>
          <w:p w14:paraId="2F6B2B5B" w14:textId="77777777" w:rsidR="000C3CE2" w:rsidRPr="000C3CE2" w:rsidRDefault="00426647" w:rsidP="000C3CE2">
            <w:pPr>
              <w:pStyle w:val="ListParagraph"/>
              <w:numPr>
                <w:ilvl w:val="0"/>
                <w:numId w:val="25"/>
              </w:numPr>
              <w:tabs>
                <w:tab w:val="left" w:pos="360"/>
                <w:tab w:val="left" w:pos="720"/>
              </w:tabs>
              <w:suppressAutoHyphens/>
              <w:ind w:right="252"/>
              <w:jc w:val="both"/>
              <w:rPr>
                <w:rFonts w:ascii="Arial" w:hAnsi="Arial" w:cs="Arial"/>
                <w:sz w:val="18"/>
                <w:szCs w:val="18"/>
              </w:rPr>
            </w:pPr>
            <w:r w:rsidRPr="000C3CE2">
              <w:rPr>
                <w:rFonts w:ascii="Arial" w:hAnsi="Arial" w:cs="Arial"/>
                <w:sz w:val="18"/>
                <w:szCs w:val="18"/>
              </w:rPr>
              <w:t>Hyperion</w:t>
            </w:r>
          </w:p>
          <w:p w14:paraId="3D6B11A3" w14:textId="77777777" w:rsidR="00426647" w:rsidRPr="000C3CE2" w:rsidRDefault="00135499" w:rsidP="000C3CE2">
            <w:pPr>
              <w:pStyle w:val="ListParagraph"/>
              <w:numPr>
                <w:ilvl w:val="0"/>
                <w:numId w:val="25"/>
              </w:numPr>
              <w:tabs>
                <w:tab w:val="left" w:pos="360"/>
                <w:tab w:val="left" w:pos="720"/>
              </w:tabs>
              <w:suppressAutoHyphens/>
              <w:ind w:right="252"/>
              <w:jc w:val="both"/>
              <w:rPr>
                <w:rFonts w:ascii="Arial" w:hAnsi="Arial" w:cs="Arial"/>
                <w:sz w:val="18"/>
                <w:szCs w:val="18"/>
              </w:rPr>
            </w:pPr>
            <w:r w:rsidRPr="000C3CE2">
              <w:rPr>
                <w:rFonts w:ascii="Arial" w:hAnsi="Arial" w:cs="Arial"/>
                <w:sz w:val="18"/>
                <w:szCs w:val="18"/>
              </w:rPr>
              <w:t>Essbase</w:t>
            </w:r>
          </w:p>
          <w:p w14:paraId="4F9060F2" w14:textId="77777777" w:rsidR="0082130F" w:rsidRPr="000C3CE2" w:rsidRDefault="0082130F" w:rsidP="000C3CE2">
            <w:pPr>
              <w:pStyle w:val="ListParagraph"/>
              <w:numPr>
                <w:ilvl w:val="0"/>
                <w:numId w:val="25"/>
              </w:numPr>
              <w:tabs>
                <w:tab w:val="left" w:pos="360"/>
                <w:tab w:val="left" w:pos="720"/>
              </w:tabs>
              <w:suppressAutoHyphens/>
              <w:ind w:right="252"/>
              <w:jc w:val="both"/>
              <w:rPr>
                <w:rFonts w:ascii="Arial" w:hAnsi="Arial" w:cs="Arial"/>
                <w:sz w:val="18"/>
                <w:szCs w:val="18"/>
              </w:rPr>
            </w:pPr>
            <w:r w:rsidRPr="000C3CE2">
              <w:rPr>
                <w:rFonts w:ascii="Arial" w:hAnsi="Arial" w:cs="Arial"/>
                <w:sz w:val="18"/>
                <w:szCs w:val="18"/>
              </w:rPr>
              <w:t>Oracle Reveleus</w:t>
            </w:r>
            <w:r w:rsidR="007B64C8" w:rsidRPr="000C3CE2">
              <w:rPr>
                <w:rFonts w:ascii="Arial" w:hAnsi="Arial" w:cs="Arial"/>
                <w:sz w:val="18"/>
                <w:szCs w:val="18"/>
              </w:rPr>
              <w:t>;</w:t>
            </w:r>
            <w:r w:rsidRPr="000C3CE2">
              <w:rPr>
                <w:rFonts w:ascii="Arial" w:hAnsi="Arial" w:cs="Arial"/>
                <w:sz w:val="18"/>
                <w:szCs w:val="18"/>
              </w:rPr>
              <w:t xml:space="preserve"> a risk management product</w:t>
            </w:r>
          </w:p>
          <w:p w14:paraId="70E40FBC" w14:textId="77777777" w:rsidR="0082130F" w:rsidRPr="000C3CE2" w:rsidRDefault="0082130F" w:rsidP="000C3CE2">
            <w:pPr>
              <w:pStyle w:val="ListParagraph"/>
              <w:numPr>
                <w:ilvl w:val="0"/>
                <w:numId w:val="25"/>
              </w:numPr>
              <w:tabs>
                <w:tab w:val="left" w:pos="360"/>
                <w:tab w:val="left" w:pos="720"/>
              </w:tabs>
              <w:suppressAutoHyphens/>
              <w:ind w:right="252"/>
              <w:jc w:val="both"/>
              <w:rPr>
                <w:rFonts w:ascii="Arial" w:hAnsi="Arial" w:cs="Arial"/>
                <w:bCs/>
                <w:sz w:val="18"/>
                <w:szCs w:val="18"/>
              </w:rPr>
            </w:pPr>
            <w:r w:rsidRPr="000C3CE2">
              <w:rPr>
                <w:rFonts w:ascii="Arial" w:hAnsi="Arial" w:cs="Arial"/>
                <w:bCs/>
                <w:sz w:val="18"/>
                <w:szCs w:val="18"/>
              </w:rPr>
              <w:t>Oracle Business Intelligence</w:t>
            </w:r>
          </w:p>
          <w:p w14:paraId="783C87BE" w14:textId="77777777" w:rsidR="0082130F" w:rsidRPr="000C3CE2" w:rsidRDefault="0082130F" w:rsidP="000C3CE2">
            <w:pPr>
              <w:pStyle w:val="ListParagraph"/>
              <w:numPr>
                <w:ilvl w:val="0"/>
                <w:numId w:val="25"/>
              </w:numPr>
              <w:tabs>
                <w:tab w:val="left" w:pos="360"/>
                <w:tab w:val="left" w:pos="720"/>
              </w:tabs>
              <w:suppressAutoHyphens/>
              <w:ind w:right="252"/>
              <w:jc w:val="both"/>
              <w:rPr>
                <w:rFonts w:ascii="Arial" w:hAnsi="Arial" w:cs="Arial"/>
                <w:sz w:val="18"/>
                <w:szCs w:val="18"/>
              </w:rPr>
            </w:pPr>
            <w:r w:rsidRPr="000C3CE2">
              <w:rPr>
                <w:rFonts w:ascii="Arial" w:hAnsi="Arial" w:cs="Arial"/>
                <w:sz w:val="18"/>
                <w:szCs w:val="18"/>
              </w:rPr>
              <w:t>Oracle CRM Suite</w:t>
            </w:r>
          </w:p>
          <w:p w14:paraId="45308C51" w14:textId="77777777" w:rsidR="00984780" w:rsidRPr="000552E6" w:rsidRDefault="0082130F" w:rsidP="000552E6">
            <w:pPr>
              <w:pStyle w:val="ListParagraph"/>
              <w:numPr>
                <w:ilvl w:val="0"/>
                <w:numId w:val="25"/>
              </w:numPr>
              <w:tabs>
                <w:tab w:val="left" w:pos="360"/>
                <w:tab w:val="left" w:pos="720"/>
              </w:tabs>
              <w:suppressAutoHyphens/>
              <w:ind w:right="252"/>
              <w:jc w:val="both"/>
              <w:rPr>
                <w:rFonts w:ascii="Arial" w:hAnsi="Arial" w:cs="Arial"/>
                <w:sz w:val="18"/>
                <w:szCs w:val="18"/>
              </w:rPr>
            </w:pPr>
            <w:r w:rsidRPr="000C3CE2">
              <w:rPr>
                <w:rFonts w:ascii="Arial" w:hAnsi="Arial" w:cs="Arial"/>
                <w:bCs/>
                <w:sz w:val="18"/>
                <w:szCs w:val="18"/>
              </w:rPr>
              <w:t>Microsoft Office</w:t>
            </w:r>
            <w:r w:rsidRPr="000C3CE2">
              <w:rPr>
                <w:rFonts w:ascii="Arial" w:hAnsi="Arial" w:cs="Arial"/>
                <w:b/>
                <w:bCs/>
                <w:sz w:val="18"/>
                <w:szCs w:val="18"/>
              </w:rPr>
              <w:t xml:space="preserve"> </w:t>
            </w:r>
          </w:p>
        </w:tc>
        <w:tc>
          <w:tcPr>
            <w:tcW w:w="5373" w:type="dxa"/>
            <w:tcBorders>
              <w:top w:val="single" w:sz="6" w:space="0" w:color="000000"/>
              <w:left w:val="single" w:sz="6" w:space="0" w:color="000000"/>
              <w:bottom w:val="single" w:sz="6" w:space="0" w:color="000000"/>
              <w:right w:val="single" w:sz="6" w:space="0" w:color="000000"/>
            </w:tcBorders>
          </w:tcPr>
          <w:p w14:paraId="7283E8D9" w14:textId="77777777" w:rsidR="000552E6" w:rsidRPr="008D005F" w:rsidRDefault="000552E6" w:rsidP="000552E6">
            <w:pPr>
              <w:pStyle w:val="ListParagraph"/>
              <w:numPr>
                <w:ilvl w:val="0"/>
                <w:numId w:val="25"/>
              </w:numPr>
              <w:tabs>
                <w:tab w:val="left" w:pos="360"/>
                <w:tab w:val="left" w:pos="720"/>
              </w:tabs>
              <w:suppressAutoHyphens/>
              <w:ind w:right="252"/>
              <w:jc w:val="both"/>
              <w:rPr>
                <w:rFonts w:ascii="Arial" w:hAnsi="Arial" w:cs="Arial"/>
                <w:sz w:val="18"/>
                <w:szCs w:val="18"/>
              </w:rPr>
            </w:pPr>
            <w:r w:rsidRPr="008D005F">
              <w:rPr>
                <w:rFonts w:ascii="Arial" w:hAnsi="Arial" w:cs="Arial"/>
                <w:sz w:val="18"/>
                <w:szCs w:val="18"/>
              </w:rPr>
              <w:t>Managing and developing teams</w:t>
            </w:r>
          </w:p>
          <w:p w14:paraId="4988BC7A" w14:textId="77777777" w:rsidR="000552E6" w:rsidRPr="008D005F" w:rsidRDefault="000552E6" w:rsidP="000552E6">
            <w:pPr>
              <w:pStyle w:val="ListParagraph"/>
              <w:numPr>
                <w:ilvl w:val="0"/>
                <w:numId w:val="25"/>
              </w:numPr>
              <w:tabs>
                <w:tab w:val="left" w:pos="360"/>
                <w:tab w:val="left" w:pos="720"/>
              </w:tabs>
              <w:suppressAutoHyphens/>
              <w:ind w:right="252"/>
              <w:jc w:val="both"/>
              <w:rPr>
                <w:rFonts w:ascii="Arial" w:hAnsi="Arial" w:cs="Arial"/>
                <w:sz w:val="18"/>
                <w:szCs w:val="18"/>
              </w:rPr>
            </w:pPr>
            <w:r w:rsidRPr="008D005F">
              <w:rPr>
                <w:rFonts w:ascii="Arial" w:hAnsi="Arial" w:cs="Arial"/>
                <w:sz w:val="18"/>
                <w:szCs w:val="18"/>
              </w:rPr>
              <w:t>Financial Planning, budgeting and forecasting</w:t>
            </w:r>
          </w:p>
          <w:p w14:paraId="1DB360AD" w14:textId="77777777" w:rsidR="000552E6" w:rsidRPr="008D005F" w:rsidRDefault="00936B9E" w:rsidP="000552E6">
            <w:pPr>
              <w:pStyle w:val="ListParagraph"/>
              <w:numPr>
                <w:ilvl w:val="0"/>
                <w:numId w:val="25"/>
              </w:numPr>
              <w:tabs>
                <w:tab w:val="left" w:pos="360"/>
                <w:tab w:val="left" w:pos="720"/>
              </w:tabs>
              <w:suppressAutoHyphens/>
              <w:ind w:right="252"/>
              <w:jc w:val="both"/>
              <w:rPr>
                <w:rFonts w:ascii="Arial" w:hAnsi="Arial" w:cs="Arial"/>
                <w:sz w:val="18"/>
                <w:szCs w:val="18"/>
              </w:rPr>
            </w:pPr>
            <w:r>
              <w:rPr>
                <w:rFonts w:ascii="Arial" w:hAnsi="Arial" w:cs="Arial"/>
                <w:sz w:val="18"/>
                <w:szCs w:val="18"/>
              </w:rPr>
              <w:t xml:space="preserve">Financial Analysis, </w:t>
            </w:r>
            <w:r w:rsidR="000552E6" w:rsidRPr="008D005F">
              <w:rPr>
                <w:rFonts w:ascii="Arial" w:hAnsi="Arial" w:cs="Arial"/>
                <w:sz w:val="18"/>
                <w:szCs w:val="18"/>
              </w:rPr>
              <w:t>Pricing</w:t>
            </w:r>
            <w:r>
              <w:rPr>
                <w:rFonts w:ascii="Arial" w:hAnsi="Arial" w:cs="Arial"/>
                <w:sz w:val="18"/>
                <w:szCs w:val="18"/>
              </w:rPr>
              <w:t xml:space="preserve"> and Modeling</w:t>
            </w:r>
          </w:p>
          <w:p w14:paraId="059083D9" w14:textId="77777777" w:rsidR="000552E6" w:rsidRPr="008D005F" w:rsidRDefault="000552E6" w:rsidP="000552E6">
            <w:pPr>
              <w:pStyle w:val="ListParagraph"/>
              <w:numPr>
                <w:ilvl w:val="0"/>
                <w:numId w:val="25"/>
              </w:numPr>
              <w:tabs>
                <w:tab w:val="left" w:pos="360"/>
                <w:tab w:val="left" w:pos="720"/>
              </w:tabs>
              <w:suppressAutoHyphens/>
              <w:ind w:right="252"/>
              <w:jc w:val="both"/>
              <w:rPr>
                <w:rFonts w:ascii="Arial" w:hAnsi="Arial" w:cs="Arial"/>
                <w:sz w:val="18"/>
                <w:szCs w:val="18"/>
              </w:rPr>
            </w:pPr>
            <w:r w:rsidRPr="008D005F">
              <w:rPr>
                <w:rFonts w:ascii="Arial" w:hAnsi="Arial" w:cs="Arial"/>
                <w:sz w:val="18"/>
                <w:szCs w:val="18"/>
              </w:rPr>
              <w:t>Financial and management reporting</w:t>
            </w:r>
            <w:r w:rsidR="001F72B6">
              <w:rPr>
                <w:rFonts w:ascii="Arial" w:hAnsi="Arial" w:cs="Arial"/>
                <w:sz w:val="18"/>
                <w:szCs w:val="18"/>
              </w:rPr>
              <w:t>, IFRS,US GAAP</w:t>
            </w:r>
          </w:p>
          <w:p w14:paraId="141EDBC0" w14:textId="77777777" w:rsidR="000552E6" w:rsidRPr="008D005F" w:rsidRDefault="000552E6" w:rsidP="000552E6">
            <w:pPr>
              <w:pStyle w:val="ListParagraph"/>
              <w:numPr>
                <w:ilvl w:val="0"/>
                <w:numId w:val="25"/>
              </w:numPr>
              <w:tabs>
                <w:tab w:val="left" w:pos="360"/>
                <w:tab w:val="left" w:pos="720"/>
              </w:tabs>
              <w:suppressAutoHyphens/>
              <w:ind w:right="252"/>
              <w:jc w:val="both"/>
              <w:rPr>
                <w:rFonts w:ascii="Arial" w:hAnsi="Arial" w:cs="Arial"/>
                <w:sz w:val="18"/>
                <w:szCs w:val="18"/>
              </w:rPr>
            </w:pPr>
            <w:r w:rsidRPr="008D005F">
              <w:rPr>
                <w:rFonts w:ascii="Arial" w:hAnsi="Arial" w:cs="Arial"/>
                <w:sz w:val="18"/>
                <w:szCs w:val="18"/>
              </w:rPr>
              <w:t>Audits</w:t>
            </w:r>
          </w:p>
          <w:p w14:paraId="7EE105E6" w14:textId="77777777" w:rsidR="000552E6" w:rsidRPr="008D005F" w:rsidRDefault="000552E6" w:rsidP="000552E6">
            <w:pPr>
              <w:pStyle w:val="ListParagraph"/>
              <w:numPr>
                <w:ilvl w:val="0"/>
                <w:numId w:val="25"/>
              </w:numPr>
              <w:tabs>
                <w:tab w:val="left" w:pos="360"/>
                <w:tab w:val="left" w:pos="720"/>
              </w:tabs>
              <w:suppressAutoHyphens/>
              <w:ind w:right="252"/>
              <w:jc w:val="both"/>
              <w:rPr>
                <w:rFonts w:ascii="Arial" w:hAnsi="Arial" w:cs="Arial"/>
                <w:sz w:val="18"/>
                <w:szCs w:val="18"/>
              </w:rPr>
            </w:pPr>
            <w:r>
              <w:rPr>
                <w:rFonts w:ascii="Arial" w:hAnsi="Arial" w:cs="Arial"/>
                <w:sz w:val="18"/>
                <w:szCs w:val="18"/>
              </w:rPr>
              <w:t>Direct and Indirect Taxation</w:t>
            </w:r>
            <w:r w:rsidRPr="008D005F">
              <w:rPr>
                <w:rFonts w:ascii="Arial" w:hAnsi="Arial" w:cs="Arial"/>
                <w:sz w:val="18"/>
                <w:szCs w:val="18"/>
              </w:rPr>
              <w:t xml:space="preserve"> (including VAT)</w:t>
            </w:r>
          </w:p>
          <w:p w14:paraId="19AC4EC1" w14:textId="77777777" w:rsidR="000552E6" w:rsidRPr="008D005F" w:rsidRDefault="000552E6" w:rsidP="000552E6">
            <w:pPr>
              <w:pStyle w:val="ListParagraph"/>
              <w:numPr>
                <w:ilvl w:val="0"/>
                <w:numId w:val="25"/>
              </w:numPr>
              <w:tabs>
                <w:tab w:val="left" w:pos="360"/>
                <w:tab w:val="left" w:pos="720"/>
              </w:tabs>
              <w:suppressAutoHyphens/>
              <w:ind w:right="252"/>
              <w:jc w:val="both"/>
              <w:rPr>
                <w:rFonts w:ascii="Arial" w:hAnsi="Arial" w:cs="Arial"/>
                <w:sz w:val="18"/>
                <w:szCs w:val="18"/>
              </w:rPr>
            </w:pPr>
            <w:r w:rsidRPr="008D005F">
              <w:rPr>
                <w:rFonts w:ascii="Arial" w:hAnsi="Arial" w:cs="Arial"/>
                <w:sz w:val="18"/>
                <w:szCs w:val="18"/>
              </w:rPr>
              <w:t>General Accounting, Payroll, Accounts receivable, Accounts Payable</w:t>
            </w:r>
            <w:r w:rsidR="0043393A">
              <w:rPr>
                <w:rFonts w:ascii="Arial" w:hAnsi="Arial" w:cs="Arial"/>
                <w:sz w:val="18"/>
                <w:szCs w:val="18"/>
              </w:rPr>
              <w:t xml:space="preserve"> (hands on)</w:t>
            </w:r>
          </w:p>
          <w:p w14:paraId="025601E2" w14:textId="77777777" w:rsidR="0082130F" w:rsidRPr="000552E6" w:rsidRDefault="000552E6" w:rsidP="000552E6">
            <w:pPr>
              <w:pStyle w:val="ListParagraph"/>
              <w:numPr>
                <w:ilvl w:val="0"/>
                <w:numId w:val="25"/>
              </w:numPr>
              <w:suppressAutoHyphens/>
              <w:ind w:right="144"/>
              <w:jc w:val="both"/>
              <w:rPr>
                <w:rFonts w:ascii="Arial" w:hAnsi="Arial" w:cs="Arial"/>
                <w:sz w:val="18"/>
                <w:szCs w:val="18"/>
              </w:rPr>
            </w:pPr>
            <w:r w:rsidRPr="000552E6">
              <w:rPr>
                <w:rFonts w:ascii="Arial" w:hAnsi="Arial" w:cs="Arial"/>
                <w:sz w:val="18"/>
                <w:szCs w:val="18"/>
              </w:rPr>
              <w:t>Corporate Compliance</w:t>
            </w:r>
            <w:r w:rsidR="00906021">
              <w:rPr>
                <w:rFonts w:ascii="Arial" w:hAnsi="Arial" w:cs="Arial"/>
                <w:sz w:val="18"/>
                <w:szCs w:val="18"/>
              </w:rPr>
              <w:t>, due diligence</w:t>
            </w:r>
          </w:p>
        </w:tc>
      </w:tr>
    </w:tbl>
    <w:p w14:paraId="7567B180" w14:textId="77777777" w:rsidR="0082130F" w:rsidRDefault="0082130F" w:rsidP="009E3F5B">
      <w:pPr>
        <w:spacing w:line="160" w:lineRule="exact"/>
      </w:pPr>
    </w:p>
    <w:tbl>
      <w:tblPr>
        <w:tblW w:w="10484" w:type="dxa"/>
        <w:tblInd w:w="-625" w:type="dxa"/>
        <w:tblLayout w:type="fixed"/>
        <w:tblCellMar>
          <w:left w:w="10" w:type="dxa"/>
          <w:right w:w="10" w:type="dxa"/>
        </w:tblCellMar>
        <w:tblLook w:val="0000" w:firstRow="0" w:lastRow="0" w:firstColumn="0" w:lastColumn="0" w:noHBand="0" w:noVBand="0"/>
      </w:tblPr>
      <w:tblGrid>
        <w:gridCol w:w="10484"/>
      </w:tblGrid>
      <w:tr w:rsidR="0082130F" w14:paraId="072E00DE" w14:textId="77777777" w:rsidTr="00E731B2">
        <w:trPr>
          <w:trHeight w:val="247"/>
        </w:trPr>
        <w:tc>
          <w:tcPr>
            <w:tcW w:w="10484" w:type="dxa"/>
            <w:tcBorders>
              <w:top w:val="single" w:sz="6" w:space="0" w:color="000000"/>
              <w:left w:val="single" w:sz="6" w:space="0" w:color="000000"/>
              <w:bottom w:val="single" w:sz="6" w:space="0" w:color="000000"/>
              <w:right w:val="single" w:sz="6" w:space="0" w:color="000000"/>
            </w:tcBorders>
            <w:shd w:val="clear" w:color="auto" w:fill="A6A6A6"/>
          </w:tcPr>
          <w:p w14:paraId="261177CF" w14:textId="77777777" w:rsidR="0082130F" w:rsidRDefault="0082130F">
            <w:pPr>
              <w:pStyle w:val="Heading9"/>
            </w:pPr>
            <w:r>
              <w:t xml:space="preserve">References </w:t>
            </w:r>
          </w:p>
        </w:tc>
      </w:tr>
      <w:tr w:rsidR="0082130F" w14:paraId="654B6576" w14:textId="77777777" w:rsidTr="00E731B2">
        <w:trPr>
          <w:trHeight w:val="287"/>
        </w:trPr>
        <w:tc>
          <w:tcPr>
            <w:tcW w:w="10484" w:type="dxa"/>
            <w:tcBorders>
              <w:top w:val="single" w:sz="6" w:space="0" w:color="000000"/>
              <w:left w:val="single" w:sz="6" w:space="0" w:color="000000"/>
              <w:bottom w:val="single" w:sz="6" w:space="0" w:color="000000"/>
              <w:right w:val="single" w:sz="6" w:space="0" w:color="000000"/>
            </w:tcBorders>
            <w:vAlign w:val="center"/>
          </w:tcPr>
          <w:p w14:paraId="0AE3EEC3" w14:textId="77777777" w:rsidR="0082130F" w:rsidRDefault="0082130F" w:rsidP="00E10EA4">
            <w:pPr>
              <w:suppressAutoHyphens/>
              <w:ind w:left="-11"/>
              <w:rPr>
                <w:rFonts w:ascii="Arial" w:hAnsi="Arial" w:cs="Arial"/>
                <w:sz w:val="18"/>
                <w:szCs w:val="18"/>
              </w:rPr>
            </w:pPr>
            <w:r>
              <w:rPr>
                <w:rFonts w:ascii="Arial" w:hAnsi="Arial" w:cs="Arial"/>
                <w:sz w:val="18"/>
                <w:szCs w:val="18"/>
              </w:rPr>
              <w:t>References will be made available on request.</w:t>
            </w:r>
          </w:p>
        </w:tc>
      </w:tr>
    </w:tbl>
    <w:p w14:paraId="188049AB" w14:textId="77777777" w:rsidR="0082130F" w:rsidRDefault="0082130F" w:rsidP="001F72B6">
      <w:pPr>
        <w:suppressAutoHyphens/>
      </w:pPr>
    </w:p>
    <w:sectPr w:rsidR="0082130F" w:rsidSect="005E22B2">
      <w:footerReference w:type="default" r:id="rId12"/>
      <w:pgSz w:w="12240" w:h="15840"/>
      <w:pgMar w:top="117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F25D7" w14:textId="77777777" w:rsidR="00F8284A" w:rsidRDefault="00F8284A">
      <w:r>
        <w:separator/>
      </w:r>
    </w:p>
  </w:endnote>
  <w:endnote w:type="continuationSeparator" w:id="0">
    <w:p w14:paraId="5AE22D71" w14:textId="77777777" w:rsidR="00F8284A" w:rsidRDefault="00F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5A44" w14:textId="7616FD0E" w:rsidR="0082130F" w:rsidRDefault="0082130F">
    <w:pPr>
      <w:pStyle w:val="Footer"/>
    </w:pPr>
    <w:r>
      <w:tab/>
      <w:t xml:space="preserve"> </w:t>
    </w:r>
    <w:r>
      <w:tab/>
      <w:t xml:space="preserve">                                                  Page </w:t>
    </w:r>
    <w:r w:rsidR="00974298">
      <w:fldChar w:fldCharType="begin"/>
    </w:r>
    <w:r w:rsidR="00974298">
      <w:instrText xml:space="preserve"> PAGE </w:instrText>
    </w:r>
    <w:r w:rsidR="00974298">
      <w:fldChar w:fldCharType="separate"/>
    </w:r>
    <w:r w:rsidR="00631B55">
      <w:rPr>
        <w:noProof/>
      </w:rPr>
      <w:t>3</w:t>
    </w:r>
    <w:r w:rsidR="00974298">
      <w:rPr>
        <w:noProof/>
      </w:rPr>
      <w:fldChar w:fldCharType="end"/>
    </w:r>
    <w:r>
      <w:t xml:space="preserve"> of </w:t>
    </w:r>
    <w:r w:rsidR="00F8284A">
      <w:fldChar w:fldCharType="begin"/>
    </w:r>
    <w:r w:rsidR="00F8284A">
      <w:instrText xml:space="preserve"> NUMPAGES </w:instrText>
    </w:r>
    <w:r w:rsidR="00F8284A">
      <w:fldChar w:fldCharType="separate"/>
    </w:r>
    <w:r w:rsidR="00631B55">
      <w:rPr>
        <w:noProof/>
      </w:rPr>
      <w:t>3</w:t>
    </w:r>
    <w:r w:rsidR="00F8284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16D21" w14:textId="77777777" w:rsidR="00F8284A" w:rsidRDefault="00F8284A">
      <w:r>
        <w:separator/>
      </w:r>
    </w:p>
  </w:footnote>
  <w:footnote w:type="continuationSeparator" w:id="0">
    <w:p w14:paraId="555C8944" w14:textId="77777777" w:rsidR="00F8284A" w:rsidRDefault="00F8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CA0"/>
    <w:multiLevelType w:val="hybridMultilevel"/>
    <w:tmpl w:val="BD18B4B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07810D15"/>
    <w:multiLevelType w:val="hybridMultilevel"/>
    <w:tmpl w:val="EF146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AAA3BDA"/>
    <w:multiLevelType w:val="hybridMultilevel"/>
    <w:tmpl w:val="C802811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0E2F5318"/>
    <w:multiLevelType w:val="hybridMultilevel"/>
    <w:tmpl w:val="83D85604"/>
    <w:lvl w:ilvl="0" w:tplc="04090001">
      <w:start w:val="1"/>
      <w:numFmt w:val="bullet"/>
      <w:lvlText w:val=""/>
      <w:lvlJc w:val="left"/>
      <w:pPr>
        <w:tabs>
          <w:tab w:val="num" w:pos="396"/>
        </w:tabs>
        <w:ind w:left="396" w:hanging="360"/>
      </w:pPr>
      <w:rPr>
        <w:rFonts w:ascii="Symbol" w:hAnsi="Symbol" w:cs="Symbol" w:hint="default"/>
      </w:rPr>
    </w:lvl>
    <w:lvl w:ilvl="1" w:tplc="04090003">
      <w:start w:val="1"/>
      <w:numFmt w:val="bullet"/>
      <w:lvlText w:val="o"/>
      <w:lvlJc w:val="left"/>
      <w:pPr>
        <w:tabs>
          <w:tab w:val="num" w:pos="1116"/>
        </w:tabs>
        <w:ind w:left="1116" w:hanging="360"/>
      </w:pPr>
      <w:rPr>
        <w:rFonts w:ascii="Courier New" w:hAnsi="Courier New" w:cs="Courier New" w:hint="default"/>
      </w:rPr>
    </w:lvl>
    <w:lvl w:ilvl="2" w:tplc="04090005">
      <w:start w:val="1"/>
      <w:numFmt w:val="bullet"/>
      <w:lvlText w:val=""/>
      <w:lvlJc w:val="left"/>
      <w:pPr>
        <w:tabs>
          <w:tab w:val="num" w:pos="1836"/>
        </w:tabs>
        <w:ind w:left="1836" w:hanging="360"/>
      </w:pPr>
      <w:rPr>
        <w:rFonts w:ascii="Wingdings" w:hAnsi="Wingdings" w:cs="Wingdings" w:hint="default"/>
      </w:rPr>
    </w:lvl>
    <w:lvl w:ilvl="3" w:tplc="04090001">
      <w:start w:val="1"/>
      <w:numFmt w:val="bullet"/>
      <w:lvlText w:val=""/>
      <w:lvlJc w:val="left"/>
      <w:pPr>
        <w:tabs>
          <w:tab w:val="num" w:pos="2556"/>
        </w:tabs>
        <w:ind w:left="2556" w:hanging="360"/>
      </w:pPr>
      <w:rPr>
        <w:rFonts w:ascii="Symbol" w:hAnsi="Symbol" w:cs="Symbol" w:hint="default"/>
      </w:rPr>
    </w:lvl>
    <w:lvl w:ilvl="4" w:tplc="04090003">
      <w:start w:val="1"/>
      <w:numFmt w:val="bullet"/>
      <w:lvlText w:val="o"/>
      <w:lvlJc w:val="left"/>
      <w:pPr>
        <w:tabs>
          <w:tab w:val="num" w:pos="3276"/>
        </w:tabs>
        <w:ind w:left="3276" w:hanging="360"/>
      </w:pPr>
      <w:rPr>
        <w:rFonts w:ascii="Courier New" w:hAnsi="Courier New" w:cs="Courier New" w:hint="default"/>
      </w:rPr>
    </w:lvl>
    <w:lvl w:ilvl="5" w:tplc="04090005">
      <w:start w:val="1"/>
      <w:numFmt w:val="bullet"/>
      <w:lvlText w:val=""/>
      <w:lvlJc w:val="left"/>
      <w:pPr>
        <w:tabs>
          <w:tab w:val="num" w:pos="3996"/>
        </w:tabs>
        <w:ind w:left="3996" w:hanging="360"/>
      </w:pPr>
      <w:rPr>
        <w:rFonts w:ascii="Wingdings" w:hAnsi="Wingdings" w:cs="Wingdings" w:hint="default"/>
      </w:rPr>
    </w:lvl>
    <w:lvl w:ilvl="6" w:tplc="04090001">
      <w:start w:val="1"/>
      <w:numFmt w:val="bullet"/>
      <w:lvlText w:val=""/>
      <w:lvlJc w:val="left"/>
      <w:pPr>
        <w:tabs>
          <w:tab w:val="num" w:pos="4716"/>
        </w:tabs>
        <w:ind w:left="4716" w:hanging="360"/>
      </w:pPr>
      <w:rPr>
        <w:rFonts w:ascii="Symbol" w:hAnsi="Symbol" w:cs="Symbol" w:hint="default"/>
      </w:rPr>
    </w:lvl>
    <w:lvl w:ilvl="7" w:tplc="04090003">
      <w:start w:val="1"/>
      <w:numFmt w:val="bullet"/>
      <w:lvlText w:val="o"/>
      <w:lvlJc w:val="left"/>
      <w:pPr>
        <w:tabs>
          <w:tab w:val="num" w:pos="5436"/>
        </w:tabs>
        <w:ind w:left="5436" w:hanging="360"/>
      </w:pPr>
      <w:rPr>
        <w:rFonts w:ascii="Courier New" w:hAnsi="Courier New" w:cs="Courier New" w:hint="default"/>
      </w:rPr>
    </w:lvl>
    <w:lvl w:ilvl="8" w:tplc="04090005">
      <w:start w:val="1"/>
      <w:numFmt w:val="bullet"/>
      <w:lvlText w:val=""/>
      <w:lvlJc w:val="left"/>
      <w:pPr>
        <w:tabs>
          <w:tab w:val="num" w:pos="6156"/>
        </w:tabs>
        <w:ind w:left="6156" w:hanging="360"/>
      </w:pPr>
      <w:rPr>
        <w:rFonts w:ascii="Wingdings" w:hAnsi="Wingdings" w:cs="Wingdings" w:hint="default"/>
      </w:rPr>
    </w:lvl>
  </w:abstractNum>
  <w:abstractNum w:abstractNumId="4">
    <w:nsid w:val="12DC40DB"/>
    <w:multiLevelType w:val="hybridMultilevel"/>
    <w:tmpl w:val="ADA626B0"/>
    <w:lvl w:ilvl="0" w:tplc="04090001">
      <w:start w:val="1"/>
      <w:numFmt w:val="bullet"/>
      <w:lvlText w:val=""/>
      <w:lvlJc w:val="left"/>
      <w:pPr>
        <w:tabs>
          <w:tab w:val="num" w:pos="396"/>
        </w:tabs>
        <w:ind w:left="396" w:hanging="360"/>
      </w:pPr>
      <w:rPr>
        <w:rFonts w:ascii="Symbol" w:hAnsi="Symbol" w:cs="Symbol" w:hint="default"/>
      </w:rPr>
    </w:lvl>
    <w:lvl w:ilvl="1" w:tplc="04090003">
      <w:start w:val="1"/>
      <w:numFmt w:val="bullet"/>
      <w:lvlText w:val="o"/>
      <w:lvlJc w:val="left"/>
      <w:pPr>
        <w:tabs>
          <w:tab w:val="num" w:pos="1116"/>
        </w:tabs>
        <w:ind w:left="1116" w:hanging="360"/>
      </w:pPr>
      <w:rPr>
        <w:rFonts w:ascii="Courier New" w:hAnsi="Courier New" w:cs="Courier New" w:hint="default"/>
      </w:rPr>
    </w:lvl>
    <w:lvl w:ilvl="2" w:tplc="04090005">
      <w:start w:val="1"/>
      <w:numFmt w:val="bullet"/>
      <w:lvlText w:val=""/>
      <w:lvlJc w:val="left"/>
      <w:pPr>
        <w:tabs>
          <w:tab w:val="num" w:pos="1836"/>
        </w:tabs>
        <w:ind w:left="1836" w:hanging="360"/>
      </w:pPr>
      <w:rPr>
        <w:rFonts w:ascii="Wingdings" w:hAnsi="Wingdings" w:cs="Wingdings" w:hint="default"/>
      </w:rPr>
    </w:lvl>
    <w:lvl w:ilvl="3" w:tplc="04090001">
      <w:start w:val="1"/>
      <w:numFmt w:val="bullet"/>
      <w:lvlText w:val=""/>
      <w:lvlJc w:val="left"/>
      <w:pPr>
        <w:tabs>
          <w:tab w:val="num" w:pos="2556"/>
        </w:tabs>
        <w:ind w:left="2556" w:hanging="360"/>
      </w:pPr>
      <w:rPr>
        <w:rFonts w:ascii="Symbol" w:hAnsi="Symbol" w:cs="Symbol" w:hint="default"/>
      </w:rPr>
    </w:lvl>
    <w:lvl w:ilvl="4" w:tplc="04090003">
      <w:start w:val="1"/>
      <w:numFmt w:val="bullet"/>
      <w:lvlText w:val="o"/>
      <w:lvlJc w:val="left"/>
      <w:pPr>
        <w:tabs>
          <w:tab w:val="num" w:pos="3276"/>
        </w:tabs>
        <w:ind w:left="3276" w:hanging="360"/>
      </w:pPr>
      <w:rPr>
        <w:rFonts w:ascii="Courier New" w:hAnsi="Courier New" w:cs="Courier New" w:hint="default"/>
      </w:rPr>
    </w:lvl>
    <w:lvl w:ilvl="5" w:tplc="04090005">
      <w:start w:val="1"/>
      <w:numFmt w:val="bullet"/>
      <w:lvlText w:val=""/>
      <w:lvlJc w:val="left"/>
      <w:pPr>
        <w:tabs>
          <w:tab w:val="num" w:pos="3996"/>
        </w:tabs>
        <w:ind w:left="3996" w:hanging="360"/>
      </w:pPr>
      <w:rPr>
        <w:rFonts w:ascii="Wingdings" w:hAnsi="Wingdings" w:cs="Wingdings" w:hint="default"/>
      </w:rPr>
    </w:lvl>
    <w:lvl w:ilvl="6" w:tplc="04090001">
      <w:start w:val="1"/>
      <w:numFmt w:val="bullet"/>
      <w:lvlText w:val=""/>
      <w:lvlJc w:val="left"/>
      <w:pPr>
        <w:tabs>
          <w:tab w:val="num" w:pos="4716"/>
        </w:tabs>
        <w:ind w:left="4716" w:hanging="360"/>
      </w:pPr>
      <w:rPr>
        <w:rFonts w:ascii="Symbol" w:hAnsi="Symbol" w:cs="Symbol" w:hint="default"/>
      </w:rPr>
    </w:lvl>
    <w:lvl w:ilvl="7" w:tplc="04090003">
      <w:start w:val="1"/>
      <w:numFmt w:val="bullet"/>
      <w:lvlText w:val="o"/>
      <w:lvlJc w:val="left"/>
      <w:pPr>
        <w:tabs>
          <w:tab w:val="num" w:pos="5436"/>
        </w:tabs>
        <w:ind w:left="5436" w:hanging="360"/>
      </w:pPr>
      <w:rPr>
        <w:rFonts w:ascii="Courier New" w:hAnsi="Courier New" w:cs="Courier New" w:hint="default"/>
      </w:rPr>
    </w:lvl>
    <w:lvl w:ilvl="8" w:tplc="04090005">
      <w:start w:val="1"/>
      <w:numFmt w:val="bullet"/>
      <w:lvlText w:val=""/>
      <w:lvlJc w:val="left"/>
      <w:pPr>
        <w:tabs>
          <w:tab w:val="num" w:pos="6156"/>
        </w:tabs>
        <w:ind w:left="6156" w:hanging="360"/>
      </w:pPr>
      <w:rPr>
        <w:rFonts w:ascii="Wingdings" w:hAnsi="Wingdings" w:cs="Wingdings" w:hint="default"/>
      </w:rPr>
    </w:lvl>
  </w:abstractNum>
  <w:abstractNum w:abstractNumId="5">
    <w:nsid w:val="14C21C5A"/>
    <w:multiLevelType w:val="hybridMultilevel"/>
    <w:tmpl w:val="36E661DA"/>
    <w:lvl w:ilvl="0" w:tplc="56206FDE">
      <w:start w:val="2005"/>
      <w:numFmt w:val="bullet"/>
      <w:lvlText w:val="-"/>
      <w:lvlJc w:val="left"/>
      <w:pPr>
        <w:ind w:left="504" w:hanging="360"/>
      </w:pPr>
      <w:rPr>
        <w:rFonts w:ascii="Arial" w:eastAsia="Times New Roman" w:hAnsi="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cs="Wingdings" w:hint="default"/>
      </w:rPr>
    </w:lvl>
    <w:lvl w:ilvl="3" w:tplc="04090001" w:tentative="1">
      <w:start w:val="1"/>
      <w:numFmt w:val="bullet"/>
      <w:lvlText w:val=""/>
      <w:lvlJc w:val="left"/>
      <w:pPr>
        <w:ind w:left="2664" w:hanging="360"/>
      </w:pPr>
      <w:rPr>
        <w:rFonts w:ascii="Symbol" w:hAnsi="Symbol" w:cs="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cs="Wingdings" w:hint="default"/>
      </w:rPr>
    </w:lvl>
    <w:lvl w:ilvl="6" w:tplc="04090001" w:tentative="1">
      <w:start w:val="1"/>
      <w:numFmt w:val="bullet"/>
      <w:lvlText w:val=""/>
      <w:lvlJc w:val="left"/>
      <w:pPr>
        <w:ind w:left="4824" w:hanging="360"/>
      </w:pPr>
      <w:rPr>
        <w:rFonts w:ascii="Symbol" w:hAnsi="Symbol" w:cs="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cs="Wingdings" w:hint="default"/>
      </w:rPr>
    </w:lvl>
  </w:abstractNum>
  <w:abstractNum w:abstractNumId="6">
    <w:nsid w:val="1975580F"/>
    <w:multiLevelType w:val="hybridMultilevel"/>
    <w:tmpl w:val="0AC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545C5"/>
    <w:multiLevelType w:val="hybridMultilevel"/>
    <w:tmpl w:val="AD065510"/>
    <w:lvl w:ilvl="0" w:tplc="04090001">
      <w:start w:val="1"/>
      <w:numFmt w:val="bullet"/>
      <w:lvlText w:val=""/>
      <w:lvlJc w:val="left"/>
      <w:pPr>
        <w:tabs>
          <w:tab w:val="num" w:pos="504"/>
        </w:tabs>
        <w:ind w:left="504" w:hanging="360"/>
      </w:pPr>
      <w:rPr>
        <w:rFonts w:ascii="Symbol" w:hAnsi="Symbol" w:cs="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cs="Wingdings" w:hint="default"/>
      </w:rPr>
    </w:lvl>
    <w:lvl w:ilvl="3" w:tplc="04090001" w:tentative="1">
      <w:start w:val="1"/>
      <w:numFmt w:val="bullet"/>
      <w:lvlText w:val=""/>
      <w:lvlJc w:val="left"/>
      <w:pPr>
        <w:tabs>
          <w:tab w:val="num" w:pos="2664"/>
        </w:tabs>
        <w:ind w:left="2664" w:hanging="360"/>
      </w:pPr>
      <w:rPr>
        <w:rFonts w:ascii="Symbol" w:hAnsi="Symbol" w:cs="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cs="Wingdings" w:hint="default"/>
      </w:rPr>
    </w:lvl>
    <w:lvl w:ilvl="6" w:tplc="04090001" w:tentative="1">
      <w:start w:val="1"/>
      <w:numFmt w:val="bullet"/>
      <w:lvlText w:val=""/>
      <w:lvlJc w:val="left"/>
      <w:pPr>
        <w:tabs>
          <w:tab w:val="num" w:pos="4824"/>
        </w:tabs>
        <w:ind w:left="4824" w:hanging="360"/>
      </w:pPr>
      <w:rPr>
        <w:rFonts w:ascii="Symbol" w:hAnsi="Symbol" w:cs="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cs="Wingdings" w:hint="default"/>
      </w:rPr>
    </w:lvl>
  </w:abstractNum>
  <w:abstractNum w:abstractNumId="8">
    <w:nsid w:val="27ED6C9E"/>
    <w:multiLevelType w:val="hybridMultilevel"/>
    <w:tmpl w:val="6DC0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F34A0"/>
    <w:multiLevelType w:val="hybridMultilevel"/>
    <w:tmpl w:val="4D8C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34ABD"/>
    <w:multiLevelType w:val="hybridMultilevel"/>
    <w:tmpl w:val="0018F186"/>
    <w:lvl w:ilvl="0" w:tplc="8BD0358A">
      <w:start w:val="1"/>
      <w:numFmt w:val="bullet"/>
      <w:pStyle w:val="Achievement"/>
      <w:lvlText w:val=""/>
      <w:lvlJc w:val="left"/>
      <w:pPr>
        <w:tabs>
          <w:tab w:val="num" w:pos="360"/>
        </w:tabs>
        <w:ind w:left="245" w:hanging="245"/>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06C2D0B"/>
    <w:multiLevelType w:val="hybridMultilevel"/>
    <w:tmpl w:val="94CE14D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41D0099B"/>
    <w:multiLevelType w:val="multilevel"/>
    <w:tmpl w:val="03E828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49F21002"/>
    <w:multiLevelType w:val="hybridMultilevel"/>
    <w:tmpl w:val="82D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55F2C"/>
    <w:multiLevelType w:val="hybridMultilevel"/>
    <w:tmpl w:val="BCD255E4"/>
    <w:lvl w:ilvl="0" w:tplc="04090001">
      <w:start w:val="1"/>
      <w:numFmt w:val="bullet"/>
      <w:lvlText w:val=""/>
      <w:lvlJc w:val="left"/>
      <w:pPr>
        <w:tabs>
          <w:tab w:val="num" w:pos="864"/>
        </w:tabs>
        <w:ind w:left="864" w:hanging="360"/>
      </w:pPr>
      <w:rPr>
        <w:rFonts w:ascii="Symbol" w:hAnsi="Symbol" w:cs="Symbol" w:hint="default"/>
      </w:rPr>
    </w:lvl>
    <w:lvl w:ilvl="1" w:tplc="0409000F">
      <w:start w:val="1"/>
      <w:numFmt w:val="decimal"/>
      <w:lvlText w:val="%2."/>
      <w:lvlJc w:val="left"/>
      <w:pPr>
        <w:tabs>
          <w:tab w:val="num" w:pos="1584"/>
        </w:tabs>
        <w:ind w:left="1584" w:hanging="360"/>
      </w:pPr>
      <w:rPr>
        <w:rFonts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15">
    <w:nsid w:val="565261E0"/>
    <w:multiLevelType w:val="hybridMultilevel"/>
    <w:tmpl w:val="34F6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81EC1"/>
    <w:multiLevelType w:val="hybridMultilevel"/>
    <w:tmpl w:val="396AF1BA"/>
    <w:lvl w:ilvl="0" w:tplc="04090001">
      <w:start w:val="1"/>
      <w:numFmt w:val="bullet"/>
      <w:lvlText w:val=""/>
      <w:lvlJc w:val="left"/>
      <w:pPr>
        <w:tabs>
          <w:tab w:val="num" w:pos="795"/>
        </w:tabs>
        <w:ind w:left="795" w:hanging="360"/>
      </w:pPr>
      <w:rPr>
        <w:rFonts w:ascii="Symbol" w:hAnsi="Symbol" w:cs="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17">
    <w:nsid w:val="5A4C5B47"/>
    <w:multiLevelType w:val="hybridMultilevel"/>
    <w:tmpl w:val="F54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01FF3"/>
    <w:multiLevelType w:val="hybridMultilevel"/>
    <w:tmpl w:val="072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8535B"/>
    <w:multiLevelType w:val="hybridMultilevel"/>
    <w:tmpl w:val="29DA00B4"/>
    <w:lvl w:ilvl="0" w:tplc="99328E08">
      <w:start w:val="1"/>
      <w:numFmt w:val="bullet"/>
      <w:lvlText w:val=""/>
      <w:lvlJc w:val="left"/>
      <w:pPr>
        <w:tabs>
          <w:tab w:val="num" w:pos="288"/>
        </w:tabs>
        <w:ind w:left="288" w:hanging="288"/>
      </w:pPr>
      <w:rPr>
        <w:rFonts w:ascii="Symbol" w:hAnsi="Symbol" w:cs="Symbol" w:hint="default"/>
        <w:color w:val="000000"/>
      </w:rPr>
    </w:lvl>
    <w:lvl w:ilvl="1" w:tplc="499EA158">
      <w:start w:val="1"/>
      <w:numFmt w:val="bullet"/>
      <w:lvlText w:val=""/>
      <w:lvlJc w:val="left"/>
      <w:pPr>
        <w:tabs>
          <w:tab w:val="num" w:pos="1440"/>
        </w:tabs>
        <w:ind w:left="1440" w:hanging="360"/>
      </w:pPr>
      <w:rPr>
        <w:rFonts w:ascii="Symbol" w:hAnsi="Symbol" w:cs="Symbol" w:hint="default"/>
        <w:b w:val="0"/>
        <w:bCs w:val="0"/>
        <w:i w:val="0"/>
        <w:iCs w:val="0"/>
        <w:color w:val="00000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0D75FFA"/>
    <w:multiLevelType w:val="hybridMultilevel"/>
    <w:tmpl w:val="A66CFF1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2E000C6"/>
    <w:multiLevelType w:val="hybridMultilevel"/>
    <w:tmpl w:val="BE7C4A4C"/>
    <w:lvl w:ilvl="0" w:tplc="04090001">
      <w:start w:val="1"/>
      <w:numFmt w:val="bullet"/>
      <w:lvlText w:val=""/>
      <w:lvlJc w:val="left"/>
      <w:pPr>
        <w:ind w:left="864" w:hanging="360"/>
      </w:pPr>
      <w:rPr>
        <w:rFonts w:ascii="Symbol" w:hAnsi="Symbol" w:cs="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22">
    <w:nsid w:val="62F816D8"/>
    <w:multiLevelType w:val="hybridMultilevel"/>
    <w:tmpl w:val="03E828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7AA379B"/>
    <w:multiLevelType w:val="hybridMultilevel"/>
    <w:tmpl w:val="E7E2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0D2277"/>
    <w:multiLevelType w:val="hybridMultilevel"/>
    <w:tmpl w:val="A9406B7E"/>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5">
    <w:nsid w:val="7BB51CA0"/>
    <w:multiLevelType w:val="hybridMultilevel"/>
    <w:tmpl w:val="DA269B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10"/>
  </w:num>
  <w:num w:numId="3">
    <w:abstractNumId w:val="1"/>
  </w:num>
  <w:num w:numId="4">
    <w:abstractNumId w:val="22"/>
  </w:num>
  <w:num w:numId="5">
    <w:abstractNumId w:val="16"/>
  </w:num>
  <w:num w:numId="6">
    <w:abstractNumId w:val="3"/>
  </w:num>
  <w:num w:numId="7">
    <w:abstractNumId w:val="4"/>
  </w:num>
  <w:num w:numId="8">
    <w:abstractNumId w:val="5"/>
  </w:num>
  <w:num w:numId="9">
    <w:abstractNumId w:val="21"/>
  </w:num>
  <w:num w:numId="10">
    <w:abstractNumId w:val="14"/>
  </w:num>
  <w:num w:numId="11">
    <w:abstractNumId w:val="25"/>
  </w:num>
  <w:num w:numId="12">
    <w:abstractNumId w:val="2"/>
  </w:num>
  <w:num w:numId="13">
    <w:abstractNumId w:val="20"/>
  </w:num>
  <w:num w:numId="14">
    <w:abstractNumId w:val="12"/>
  </w:num>
  <w:num w:numId="15">
    <w:abstractNumId w:val="24"/>
  </w:num>
  <w:num w:numId="16">
    <w:abstractNumId w:val="7"/>
  </w:num>
  <w:num w:numId="17">
    <w:abstractNumId w:val="8"/>
  </w:num>
  <w:num w:numId="18">
    <w:abstractNumId w:val="0"/>
  </w:num>
  <w:num w:numId="19">
    <w:abstractNumId w:val="13"/>
  </w:num>
  <w:num w:numId="20">
    <w:abstractNumId w:val="23"/>
  </w:num>
  <w:num w:numId="21">
    <w:abstractNumId w:val="9"/>
  </w:num>
  <w:num w:numId="22">
    <w:abstractNumId w:val="11"/>
  </w:num>
  <w:num w:numId="23">
    <w:abstractNumId w:val="15"/>
  </w:num>
  <w:num w:numId="24">
    <w:abstractNumId w:val="17"/>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C4"/>
    <w:rsid w:val="00005E0A"/>
    <w:rsid w:val="00006B5F"/>
    <w:rsid w:val="00011114"/>
    <w:rsid w:val="000176E9"/>
    <w:rsid w:val="00024A47"/>
    <w:rsid w:val="00035B95"/>
    <w:rsid w:val="00036A0B"/>
    <w:rsid w:val="000406C9"/>
    <w:rsid w:val="000456FD"/>
    <w:rsid w:val="00047354"/>
    <w:rsid w:val="000500E1"/>
    <w:rsid w:val="0005190F"/>
    <w:rsid w:val="000552E6"/>
    <w:rsid w:val="00057449"/>
    <w:rsid w:val="00063A1D"/>
    <w:rsid w:val="00070230"/>
    <w:rsid w:val="00070351"/>
    <w:rsid w:val="000704EA"/>
    <w:rsid w:val="00075DD5"/>
    <w:rsid w:val="00084DED"/>
    <w:rsid w:val="000A76A0"/>
    <w:rsid w:val="000C3CE2"/>
    <w:rsid w:val="000C4FA7"/>
    <w:rsid w:val="000C5731"/>
    <w:rsid w:val="000D30FA"/>
    <w:rsid w:val="000D55A0"/>
    <w:rsid w:val="000D6CF8"/>
    <w:rsid w:val="000E1064"/>
    <w:rsid w:val="000E60CF"/>
    <w:rsid w:val="00135499"/>
    <w:rsid w:val="0013601B"/>
    <w:rsid w:val="00142033"/>
    <w:rsid w:val="001420F4"/>
    <w:rsid w:val="00145122"/>
    <w:rsid w:val="00146EE0"/>
    <w:rsid w:val="001541AB"/>
    <w:rsid w:val="001564A8"/>
    <w:rsid w:val="00162A8D"/>
    <w:rsid w:val="00176A33"/>
    <w:rsid w:val="00192C00"/>
    <w:rsid w:val="00192F5D"/>
    <w:rsid w:val="00196BEA"/>
    <w:rsid w:val="001A0F20"/>
    <w:rsid w:val="001A29A2"/>
    <w:rsid w:val="001B1136"/>
    <w:rsid w:val="001B3621"/>
    <w:rsid w:val="001C597B"/>
    <w:rsid w:val="001C7F2A"/>
    <w:rsid w:val="001D0F10"/>
    <w:rsid w:val="001D56E2"/>
    <w:rsid w:val="001D62DE"/>
    <w:rsid w:val="001D7F75"/>
    <w:rsid w:val="001E04B1"/>
    <w:rsid w:val="001E3F05"/>
    <w:rsid w:val="001F72B6"/>
    <w:rsid w:val="00202631"/>
    <w:rsid w:val="002207D6"/>
    <w:rsid w:val="002251F9"/>
    <w:rsid w:val="00243706"/>
    <w:rsid w:val="00244EE7"/>
    <w:rsid w:val="0024606A"/>
    <w:rsid w:val="00253544"/>
    <w:rsid w:val="00261997"/>
    <w:rsid w:val="002664AA"/>
    <w:rsid w:val="002738F4"/>
    <w:rsid w:val="002912BA"/>
    <w:rsid w:val="00296AEF"/>
    <w:rsid w:val="002A1F6B"/>
    <w:rsid w:val="002B293D"/>
    <w:rsid w:val="002B337C"/>
    <w:rsid w:val="002C1586"/>
    <w:rsid w:val="002C1D4E"/>
    <w:rsid w:val="002D4F06"/>
    <w:rsid w:val="002E6C6A"/>
    <w:rsid w:val="002E783B"/>
    <w:rsid w:val="002F1468"/>
    <w:rsid w:val="0030435E"/>
    <w:rsid w:val="003104ED"/>
    <w:rsid w:val="00324D43"/>
    <w:rsid w:val="00370BC8"/>
    <w:rsid w:val="003731FB"/>
    <w:rsid w:val="00374A87"/>
    <w:rsid w:val="00376E13"/>
    <w:rsid w:val="00382B20"/>
    <w:rsid w:val="00390B2D"/>
    <w:rsid w:val="00394053"/>
    <w:rsid w:val="00395D09"/>
    <w:rsid w:val="00397B43"/>
    <w:rsid w:val="00397CEC"/>
    <w:rsid w:val="00397D25"/>
    <w:rsid w:val="003A7B67"/>
    <w:rsid w:val="003C32A3"/>
    <w:rsid w:val="003E2885"/>
    <w:rsid w:val="003E79C7"/>
    <w:rsid w:val="00405D1C"/>
    <w:rsid w:val="00416F8A"/>
    <w:rsid w:val="00422F69"/>
    <w:rsid w:val="00426647"/>
    <w:rsid w:val="00432AEA"/>
    <w:rsid w:val="0043393A"/>
    <w:rsid w:val="0043705E"/>
    <w:rsid w:val="00441F17"/>
    <w:rsid w:val="0044582C"/>
    <w:rsid w:val="00472207"/>
    <w:rsid w:val="004763D0"/>
    <w:rsid w:val="00476D2E"/>
    <w:rsid w:val="00476E81"/>
    <w:rsid w:val="004941E6"/>
    <w:rsid w:val="004A1902"/>
    <w:rsid w:val="004A4ACF"/>
    <w:rsid w:val="004A7DAD"/>
    <w:rsid w:val="004C066A"/>
    <w:rsid w:val="004C7A69"/>
    <w:rsid w:val="004D0923"/>
    <w:rsid w:val="004E2036"/>
    <w:rsid w:val="004E3CFF"/>
    <w:rsid w:val="004E6F79"/>
    <w:rsid w:val="004F47E4"/>
    <w:rsid w:val="00502D46"/>
    <w:rsid w:val="0052253D"/>
    <w:rsid w:val="00522D6E"/>
    <w:rsid w:val="00534C33"/>
    <w:rsid w:val="00535AA1"/>
    <w:rsid w:val="00541440"/>
    <w:rsid w:val="0056144A"/>
    <w:rsid w:val="005659B8"/>
    <w:rsid w:val="0056797F"/>
    <w:rsid w:val="00571700"/>
    <w:rsid w:val="00577148"/>
    <w:rsid w:val="0058327C"/>
    <w:rsid w:val="00585B27"/>
    <w:rsid w:val="005B7B7F"/>
    <w:rsid w:val="005B7FFC"/>
    <w:rsid w:val="005C56B6"/>
    <w:rsid w:val="005D4243"/>
    <w:rsid w:val="005E22B2"/>
    <w:rsid w:val="005F6CDB"/>
    <w:rsid w:val="00621CDC"/>
    <w:rsid w:val="006248D2"/>
    <w:rsid w:val="00631B55"/>
    <w:rsid w:val="006338F2"/>
    <w:rsid w:val="006442CC"/>
    <w:rsid w:val="006478A7"/>
    <w:rsid w:val="00653D6F"/>
    <w:rsid w:val="006575A1"/>
    <w:rsid w:val="00661013"/>
    <w:rsid w:val="0066529D"/>
    <w:rsid w:val="00675289"/>
    <w:rsid w:val="006848F1"/>
    <w:rsid w:val="0068621F"/>
    <w:rsid w:val="0068755F"/>
    <w:rsid w:val="00696B35"/>
    <w:rsid w:val="006A3E3E"/>
    <w:rsid w:val="006D0D98"/>
    <w:rsid w:val="006D4739"/>
    <w:rsid w:val="006D55EF"/>
    <w:rsid w:val="006E64E1"/>
    <w:rsid w:val="007067B4"/>
    <w:rsid w:val="00707451"/>
    <w:rsid w:val="007270FB"/>
    <w:rsid w:val="00730FE1"/>
    <w:rsid w:val="00731A77"/>
    <w:rsid w:val="007400EE"/>
    <w:rsid w:val="00747AD3"/>
    <w:rsid w:val="00760BBA"/>
    <w:rsid w:val="007656EB"/>
    <w:rsid w:val="00775926"/>
    <w:rsid w:val="00792CB0"/>
    <w:rsid w:val="00794488"/>
    <w:rsid w:val="00794F7A"/>
    <w:rsid w:val="00795A86"/>
    <w:rsid w:val="007A59C1"/>
    <w:rsid w:val="007A73FE"/>
    <w:rsid w:val="007B1867"/>
    <w:rsid w:val="007B57FA"/>
    <w:rsid w:val="007B64C8"/>
    <w:rsid w:val="007B6882"/>
    <w:rsid w:val="007B7237"/>
    <w:rsid w:val="007C007C"/>
    <w:rsid w:val="007C4E8E"/>
    <w:rsid w:val="007D02C4"/>
    <w:rsid w:val="007D62AB"/>
    <w:rsid w:val="007E6ED6"/>
    <w:rsid w:val="007F2A5D"/>
    <w:rsid w:val="00806ED2"/>
    <w:rsid w:val="00814710"/>
    <w:rsid w:val="00817C66"/>
    <w:rsid w:val="0082130F"/>
    <w:rsid w:val="00830B21"/>
    <w:rsid w:val="008423D6"/>
    <w:rsid w:val="00844380"/>
    <w:rsid w:val="00866D3B"/>
    <w:rsid w:val="00870183"/>
    <w:rsid w:val="00877CC3"/>
    <w:rsid w:val="00881311"/>
    <w:rsid w:val="00883ED5"/>
    <w:rsid w:val="008866C4"/>
    <w:rsid w:val="00890BC5"/>
    <w:rsid w:val="00892AFF"/>
    <w:rsid w:val="00893630"/>
    <w:rsid w:val="00897556"/>
    <w:rsid w:val="008A39C6"/>
    <w:rsid w:val="008A50CB"/>
    <w:rsid w:val="008A7CDA"/>
    <w:rsid w:val="008B4257"/>
    <w:rsid w:val="008B6CA0"/>
    <w:rsid w:val="008C03F5"/>
    <w:rsid w:val="008D005F"/>
    <w:rsid w:val="008D259A"/>
    <w:rsid w:val="008D67CB"/>
    <w:rsid w:val="008D6888"/>
    <w:rsid w:val="008E173D"/>
    <w:rsid w:val="008E416E"/>
    <w:rsid w:val="008F402E"/>
    <w:rsid w:val="008F4274"/>
    <w:rsid w:val="008F64BE"/>
    <w:rsid w:val="00906021"/>
    <w:rsid w:val="00910B98"/>
    <w:rsid w:val="009339E7"/>
    <w:rsid w:val="0093483E"/>
    <w:rsid w:val="00936B9E"/>
    <w:rsid w:val="00952208"/>
    <w:rsid w:val="0095297E"/>
    <w:rsid w:val="00956AC1"/>
    <w:rsid w:val="00964EA4"/>
    <w:rsid w:val="00967A06"/>
    <w:rsid w:val="00971833"/>
    <w:rsid w:val="00974298"/>
    <w:rsid w:val="0098313D"/>
    <w:rsid w:val="009839A9"/>
    <w:rsid w:val="00984780"/>
    <w:rsid w:val="00984E2B"/>
    <w:rsid w:val="00986C5A"/>
    <w:rsid w:val="009A3F76"/>
    <w:rsid w:val="009B4D1D"/>
    <w:rsid w:val="009E3F5B"/>
    <w:rsid w:val="009F4F8D"/>
    <w:rsid w:val="00A032D0"/>
    <w:rsid w:val="00A07323"/>
    <w:rsid w:val="00A10484"/>
    <w:rsid w:val="00A43ED6"/>
    <w:rsid w:val="00A553B5"/>
    <w:rsid w:val="00A7530D"/>
    <w:rsid w:val="00A835F4"/>
    <w:rsid w:val="00A865BE"/>
    <w:rsid w:val="00A87093"/>
    <w:rsid w:val="00AB6829"/>
    <w:rsid w:val="00AC28DD"/>
    <w:rsid w:val="00AC3ED0"/>
    <w:rsid w:val="00AC7E32"/>
    <w:rsid w:val="00AD53DF"/>
    <w:rsid w:val="00AD5A63"/>
    <w:rsid w:val="00AD6388"/>
    <w:rsid w:val="00AD7F1D"/>
    <w:rsid w:val="00AE1051"/>
    <w:rsid w:val="00AF43DB"/>
    <w:rsid w:val="00AF664D"/>
    <w:rsid w:val="00B06386"/>
    <w:rsid w:val="00B13FA8"/>
    <w:rsid w:val="00B17154"/>
    <w:rsid w:val="00B432E5"/>
    <w:rsid w:val="00B51454"/>
    <w:rsid w:val="00B63451"/>
    <w:rsid w:val="00B645C3"/>
    <w:rsid w:val="00B64603"/>
    <w:rsid w:val="00B66020"/>
    <w:rsid w:val="00B755DC"/>
    <w:rsid w:val="00B76DE5"/>
    <w:rsid w:val="00B950C0"/>
    <w:rsid w:val="00BA00A4"/>
    <w:rsid w:val="00BA1416"/>
    <w:rsid w:val="00BA5E00"/>
    <w:rsid w:val="00BC3508"/>
    <w:rsid w:val="00BC3F96"/>
    <w:rsid w:val="00BE18AA"/>
    <w:rsid w:val="00BE44EA"/>
    <w:rsid w:val="00BF3B2B"/>
    <w:rsid w:val="00BF5798"/>
    <w:rsid w:val="00C004F1"/>
    <w:rsid w:val="00C01D25"/>
    <w:rsid w:val="00C17474"/>
    <w:rsid w:val="00C22834"/>
    <w:rsid w:val="00C23369"/>
    <w:rsid w:val="00C41B26"/>
    <w:rsid w:val="00C437FF"/>
    <w:rsid w:val="00C456B4"/>
    <w:rsid w:val="00C72AFA"/>
    <w:rsid w:val="00C75A46"/>
    <w:rsid w:val="00C83A9C"/>
    <w:rsid w:val="00C904A7"/>
    <w:rsid w:val="00C90B11"/>
    <w:rsid w:val="00C91A1A"/>
    <w:rsid w:val="00C91FCD"/>
    <w:rsid w:val="00C94E8A"/>
    <w:rsid w:val="00C97683"/>
    <w:rsid w:val="00CB2169"/>
    <w:rsid w:val="00CB4A15"/>
    <w:rsid w:val="00CE2AD2"/>
    <w:rsid w:val="00CF71AE"/>
    <w:rsid w:val="00D039F8"/>
    <w:rsid w:val="00D21421"/>
    <w:rsid w:val="00D24019"/>
    <w:rsid w:val="00D252D1"/>
    <w:rsid w:val="00D31E59"/>
    <w:rsid w:val="00D4271F"/>
    <w:rsid w:val="00D42940"/>
    <w:rsid w:val="00D46584"/>
    <w:rsid w:val="00D46DAE"/>
    <w:rsid w:val="00D508AA"/>
    <w:rsid w:val="00D50E3F"/>
    <w:rsid w:val="00D5553B"/>
    <w:rsid w:val="00D617E1"/>
    <w:rsid w:val="00D632E2"/>
    <w:rsid w:val="00D638D0"/>
    <w:rsid w:val="00D648BD"/>
    <w:rsid w:val="00D65276"/>
    <w:rsid w:val="00D710F6"/>
    <w:rsid w:val="00D7742A"/>
    <w:rsid w:val="00D96636"/>
    <w:rsid w:val="00D9742E"/>
    <w:rsid w:val="00DA3B20"/>
    <w:rsid w:val="00DA518B"/>
    <w:rsid w:val="00DB05DD"/>
    <w:rsid w:val="00DB5D71"/>
    <w:rsid w:val="00DD4982"/>
    <w:rsid w:val="00DE7348"/>
    <w:rsid w:val="00DF475F"/>
    <w:rsid w:val="00E0561F"/>
    <w:rsid w:val="00E10EA4"/>
    <w:rsid w:val="00E12D7B"/>
    <w:rsid w:val="00E15EF3"/>
    <w:rsid w:val="00E215E3"/>
    <w:rsid w:val="00E332A8"/>
    <w:rsid w:val="00E41548"/>
    <w:rsid w:val="00E51D09"/>
    <w:rsid w:val="00E64A30"/>
    <w:rsid w:val="00E66F43"/>
    <w:rsid w:val="00E67786"/>
    <w:rsid w:val="00E731B2"/>
    <w:rsid w:val="00E74E4C"/>
    <w:rsid w:val="00E77133"/>
    <w:rsid w:val="00E90016"/>
    <w:rsid w:val="00E92696"/>
    <w:rsid w:val="00E96264"/>
    <w:rsid w:val="00EA1D92"/>
    <w:rsid w:val="00EA2BF5"/>
    <w:rsid w:val="00EA5E46"/>
    <w:rsid w:val="00EB3BF1"/>
    <w:rsid w:val="00ED597C"/>
    <w:rsid w:val="00F016A0"/>
    <w:rsid w:val="00F0291F"/>
    <w:rsid w:val="00F078D4"/>
    <w:rsid w:val="00F10CA0"/>
    <w:rsid w:val="00F15B89"/>
    <w:rsid w:val="00F2692F"/>
    <w:rsid w:val="00F33165"/>
    <w:rsid w:val="00F429E6"/>
    <w:rsid w:val="00F57C3C"/>
    <w:rsid w:val="00F65139"/>
    <w:rsid w:val="00F77A46"/>
    <w:rsid w:val="00F81D69"/>
    <w:rsid w:val="00F8284A"/>
    <w:rsid w:val="00F95B0C"/>
    <w:rsid w:val="00F96E35"/>
    <w:rsid w:val="00FD0710"/>
    <w:rsid w:val="00FD15B9"/>
    <w:rsid w:val="00FF06E7"/>
    <w:rsid w:val="00FF0CFD"/>
    <w:rsid w:val="00FF5FCB"/>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3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F3"/>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E15EF3"/>
    <w:pPr>
      <w:outlineLvl w:val="0"/>
    </w:pPr>
  </w:style>
  <w:style w:type="paragraph" w:styleId="Heading2">
    <w:name w:val="heading 2"/>
    <w:basedOn w:val="Normal"/>
    <w:next w:val="Normal"/>
    <w:link w:val="Heading2Char"/>
    <w:uiPriority w:val="99"/>
    <w:qFormat/>
    <w:rsid w:val="00E15EF3"/>
    <w:pPr>
      <w:outlineLvl w:val="1"/>
    </w:pPr>
  </w:style>
  <w:style w:type="paragraph" w:styleId="Heading3">
    <w:name w:val="heading 3"/>
    <w:basedOn w:val="Normal"/>
    <w:next w:val="Normal"/>
    <w:link w:val="Heading3Char"/>
    <w:uiPriority w:val="99"/>
    <w:qFormat/>
    <w:rsid w:val="00E15EF3"/>
    <w:pPr>
      <w:outlineLvl w:val="2"/>
    </w:pPr>
  </w:style>
  <w:style w:type="paragraph" w:styleId="Heading4">
    <w:name w:val="heading 4"/>
    <w:basedOn w:val="Normal"/>
    <w:next w:val="Normal"/>
    <w:link w:val="Heading4Char"/>
    <w:uiPriority w:val="99"/>
    <w:qFormat/>
    <w:rsid w:val="00E15EF3"/>
    <w:pPr>
      <w:outlineLvl w:val="3"/>
    </w:pPr>
  </w:style>
  <w:style w:type="paragraph" w:styleId="Heading5">
    <w:name w:val="heading 5"/>
    <w:basedOn w:val="Normal"/>
    <w:next w:val="Normal"/>
    <w:link w:val="Heading5Char"/>
    <w:uiPriority w:val="99"/>
    <w:qFormat/>
    <w:rsid w:val="00E15EF3"/>
    <w:pPr>
      <w:outlineLvl w:val="4"/>
    </w:pPr>
  </w:style>
  <w:style w:type="paragraph" w:styleId="Heading6">
    <w:name w:val="heading 6"/>
    <w:basedOn w:val="Normal"/>
    <w:next w:val="Normal"/>
    <w:link w:val="Heading6Char"/>
    <w:uiPriority w:val="99"/>
    <w:qFormat/>
    <w:rsid w:val="00E15EF3"/>
    <w:pPr>
      <w:outlineLvl w:val="5"/>
    </w:pPr>
  </w:style>
  <w:style w:type="paragraph" w:styleId="Heading7">
    <w:name w:val="heading 7"/>
    <w:basedOn w:val="Normal"/>
    <w:next w:val="Normal"/>
    <w:link w:val="Heading7Char"/>
    <w:uiPriority w:val="99"/>
    <w:qFormat/>
    <w:rsid w:val="00E15EF3"/>
    <w:pPr>
      <w:outlineLvl w:val="6"/>
    </w:pPr>
  </w:style>
  <w:style w:type="paragraph" w:styleId="Heading8">
    <w:name w:val="heading 8"/>
    <w:basedOn w:val="Normal"/>
    <w:next w:val="Normal"/>
    <w:link w:val="Heading8Char"/>
    <w:uiPriority w:val="99"/>
    <w:qFormat/>
    <w:rsid w:val="00E15EF3"/>
    <w:pPr>
      <w:outlineLvl w:val="7"/>
    </w:pPr>
  </w:style>
  <w:style w:type="paragraph" w:styleId="Heading9">
    <w:name w:val="heading 9"/>
    <w:basedOn w:val="Normal"/>
    <w:next w:val="Normal"/>
    <w:link w:val="Heading9Char"/>
    <w:uiPriority w:val="99"/>
    <w:qFormat/>
    <w:rsid w:val="00E15EF3"/>
    <w:pPr>
      <w:keepNext/>
      <w:suppressAutoHyphens/>
      <w:outlineLvl w:val="8"/>
    </w:pPr>
    <w:rPr>
      <w:rFonts w:ascii="Arial" w:hAnsi="Arial" w:cs="Arial"/>
      <w:b/>
      <w:bCs/>
      <w:small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2AF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892AFF"/>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892AFF"/>
    <w:rPr>
      <w:rFonts w:ascii="Cambria" w:hAnsi="Cambria" w:cs="Cambria"/>
      <w:b/>
      <w:bCs/>
      <w:sz w:val="26"/>
      <w:szCs w:val="26"/>
    </w:rPr>
  </w:style>
  <w:style w:type="character" w:customStyle="1" w:styleId="Heading4Char">
    <w:name w:val="Heading 4 Char"/>
    <w:basedOn w:val="DefaultParagraphFont"/>
    <w:link w:val="Heading4"/>
    <w:uiPriority w:val="99"/>
    <w:semiHidden/>
    <w:rsid w:val="00892AFF"/>
    <w:rPr>
      <w:rFonts w:ascii="Calibri" w:hAnsi="Calibri" w:cs="Calibri"/>
      <w:b/>
      <w:bCs/>
      <w:sz w:val="28"/>
      <w:szCs w:val="28"/>
    </w:rPr>
  </w:style>
  <w:style w:type="character" w:customStyle="1" w:styleId="Heading5Char">
    <w:name w:val="Heading 5 Char"/>
    <w:basedOn w:val="DefaultParagraphFont"/>
    <w:link w:val="Heading5"/>
    <w:uiPriority w:val="99"/>
    <w:semiHidden/>
    <w:rsid w:val="00892AFF"/>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892AFF"/>
    <w:rPr>
      <w:rFonts w:ascii="Calibri" w:hAnsi="Calibri" w:cs="Calibri"/>
      <w:b/>
      <w:bCs/>
      <w:sz w:val="22"/>
      <w:szCs w:val="22"/>
    </w:rPr>
  </w:style>
  <w:style w:type="character" w:customStyle="1" w:styleId="Heading7Char">
    <w:name w:val="Heading 7 Char"/>
    <w:basedOn w:val="DefaultParagraphFont"/>
    <w:link w:val="Heading7"/>
    <w:uiPriority w:val="99"/>
    <w:semiHidden/>
    <w:rsid w:val="00892AFF"/>
    <w:rPr>
      <w:rFonts w:ascii="Calibri" w:hAnsi="Calibri" w:cs="Calibri"/>
      <w:sz w:val="24"/>
      <w:szCs w:val="24"/>
    </w:rPr>
  </w:style>
  <w:style w:type="character" w:customStyle="1" w:styleId="Heading8Char">
    <w:name w:val="Heading 8 Char"/>
    <w:basedOn w:val="DefaultParagraphFont"/>
    <w:link w:val="Heading8"/>
    <w:uiPriority w:val="99"/>
    <w:semiHidden/>
    <w:rsid w:val="00892AFF"/>
    <w:rPr>
      <w:rFonts w:ascii="Calibri" w:hAnsi="Calibri" w:cs="Calibri"/>
      <w:i/>
      <w:iCs/>
      <w:sz w:val="24"/>
      <w:szCs w:val="24"/>
    </w:rPr>
  </w:style>
  <w:style w:type="character" w:customStyle="1" w:styleId="Heading9Char">
    <w:name w:val="Heading 9 Char"/>
    <w:basedOn w:val="DefaultParagraphFont"/>
    <w:link w:val="Heading9"/>
    <w:uiPriority w:val="99"/>
    <w:semiHidden/>
    <w:rsid w:val="00892AFF"/>
    <w:rPr>
      <w:rFonts w:ascii="Cambria" w:hAnsi="Cambria" w:cs="Cambria"/>
      <w:sz w:val="22"/>
      <w:szCs w:val="22"/>
    </w:rPr>
  </w:style>
  <w:style w:type="character" w:styleId="Hyperlink">
    <w:name w:val="Hyperlink"/>
    <w:basedOn w:val="DefaultParagraphFont"/>
    <w:uiPriority w:val="99"/>
    <w:rsid w:val="00E15EF3"/>
    <w:rPr>
      <w:color w:val="0000FF"/>
      <w:u w:val="single"/>
    </w:rPr>
  </w:style>
  <w:style w:type="paragraph" w:styleId="BodyText">
    <w:name w:val="Body Text"/>
    <w:basedOn w:val="Normal"/>
    <w:link w:val="BodyTextChar"/>
    <w:uiPriority w:val="99"/>
    <w:rsid w:val="00E15EF3"/>
    <w:pPr>
      <w:suppressAutoHyphens/>
      <w:jc w:val="both"/>
    </w:pPr>
    <w:rPr>
      <w:rFonts w:ascii="Arial" w:hAnsi="Arial" w:cs="Arial"/>
      <w:sz w:val="18"/>
      <w:szCs w:val="18"/>
    </w:rPr>
  </w:style>
  <w:style w:type="character" w:customStyle="1" w:styleId="BodyTextChar">
    <w:name w:val="Body Text Char"/>
    <w:basedOn w:val="DefaultParagraphFont"/>
    <w:link w:val="BodyText"/>
    <w:uiPriority w:val="99"/>
    <w:semiHidden/>
    <w:rsid w:val="00892AFF"/>
    <w:rPr>
      <w:sz w:val="24"/>
      <w:szCs w:val="24"/>
    </w:rPr>
  </w:style>
  <w:style w:type="paragraph" w:styleId="BodyText2">
    <w:name w:val="Body Text 2"/>
    <w:basedOn w:val="Normal"/>
    <w:link w:val="BodyText2Char1"/>
    <w:uiPriority w:val="99"/>
    <w:rsid w:val="00E15EF3"/>
    <w:pPr>
      <w:suppressAutoHyphens/>
    </w:pPr>
    <w:rPr>
      <w:rFonts w:ascii="Arial" w:hAnsi="Arial" w:cs="Arial"/>
      <w:b/>
      <w:bCs/>
      <w:sz w:val="18"/>
      <w:szCs w:val="18"/>
    </w:rPr>
  </w:style>
  <w:style w:type="character" w:customStyle="1" w:styleId="BodyText2Char">
    <w:name w:val="Body Text 2 Char"/>
    <w:basedOn w:val="DefaultParagraphFont"/>
    <w:uiPriority w:val="99"/>
    <w:semiHidden/>
    <w:rsid w:val="008D67CB"/>
    <w:rPr>
      <w:sz w:val="24"/>
      <w:szCs w:val="24"/>
    </w:rPr>
  </w:style>
  <w:style w:type="character" w:customStyle="1" w:styleId="BodyText2Char1">
    <w:name w:val="Body Text 2 Char1"/>
    <w:basedOn w:val="DefaultParagraphFont"/>
    <w:link w:val="BodyText2"/>
    <w:uiPriority w:val="99"/>
    <w:semiHidden/>
    <w:rsid w:val="00892AFF"/>
    <w:rPr>
      <w:sz w:val="24"/>
      <w:szCs w:val="24"/>
    </w:rPr>
  </w:style>
  <w:style w:type="paragraph" w:styleId="BodyTextIndent2">
    <w:name w:val="Body Text Indent 2"/>
    <w:basedOn w:val="Normal"/>
    <w:link w:val="BodyTextIndent2Char"/>
    <w:uiPriority w:val="99"/>
    <w:rsid w:val="00E15EF3"/>
    <w:pPr>
      <w:keepNext/>
      <w:suppressAutoHyphens/>
      <w:spacing w:before="120" w:after="120"/>
      <w:ind w:left="72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semiHidden/>
    <w:rsid w:val="00892AFF"/>
    <w:rPr>
      <w:sz w:val="24"/>
      <w:szCs w:val="24"/>
    </w:rPr>
  </w:style>
  <w:style w:type="paragraph" w:styleId="Header">
    <w:name w:val="header"/>
    <w:basedOn w:val="Normal"/>
    <w:link w:val="HeaderChar"/>
    <w:uiPriority w:val="99"/>
    <w:rsid w:val="00E15EF3"/>
    <w:pPr>
      <w:tabs>
        <w:tab w:val="center" w:pos="4320"/>
        <w:tab w:val="right" w:pos="8640"/>
      </w:tabs>
    </w:pPr>
  </w:style>
  <w:style w:type="character" w:customStyle="1" w:styleId="HeaderChar">
    <w:name w:val="Header Char"/>
    <w:basedOn w:val="DefaultParagraphFont"/>
    <w:link w:val="Header"/>
    <w:uiPriority w:val="99"/>
    <w:semiHidden/>
    <w:rsid w:val="00892AFF"/>
    <w:rPr>
      <w:sz w:val="24"/>
      <w:szCs w:val="24"/>
    </w:rPr>
  </w:style>
  <w:style w:type="paragraph" w:styleId="Footer">
    <w:name w:val="footer"/>
    <w:basedOn w:val="Normal"/>
    <w:link w:val="FooterChar"/>
    <w:uiPriority w:val="99"/>
    <w:rsid w:val="00E15EF3"/>
    <w:pPr>
      <w:tabs>
        <w:tab w:val="center" w:pos="4320"/>
        <w:tab w:val="right" w:pos="8640"/>
      </w:tabs>
    </w:pPr>
  </w:style>
  <w:style w:type="character" w:customStyle="1" w:styleId="FooterChar">
    <w:name w:val="Footer Char"/>
    <w:basedOn w:val="DefaultParagraphFont"/>
    <w:link w:val="Footer"/>
    <w:uiPriority w:val="99"/>
    <w:semiHidden/>
    <w:rsid w:val="00892AFF"/>
    <w:rPr>
      <w:sz w:val="24"/>
      <w:szCs w:val="24"/>
    </w:rPr>
  </w:style>
  <w:style w:type="paragraph" w:customStyle="1" w:styleId="Achievement">
    <w:name w:val="Achievement"/>
    <w:basedOn w:val="BodyText"/>
    <w:uiPriority w:val="99"/>
    <w:rsid w:val="00E15EF3"/>
    <w:pPr>
      <w:widowControl/>
      <w:numPr>
        <w:numId w:val="2"/>
      </w:numPr>
      <w:suppressAutoHyphens w:val="0"/>
      <w:autoSpaceDE/>
      <w:autoSpaceDN/>
      <w:adjustRightInd/>
      <w:spacing w:after="60" w:line="220" w:lineRule="atLeast"/>
    </w:pPr>
    <w:rPr>
      <w:spacing w:val="-5"/>
      <w:sz w:val="20"/>
      <w:szCs w:val="20"/>
    </w:rPr>
  </w:style>
  <w:style w:type="paragraph" w:styleId="BodyText3">
    <w:name w:val="Body Text 3"/>
    <w:basedOn w:val="Normal"/>
    <w:link w:val="BodyText3Char"/>
    <w:uiPriority w:val="99"/>
    <w:rsid w:val="00E15EF3"/>
    <w:pPr>
      <w:suppressAutoHyphens/>
    </w:pPr>
    <w:rPr>
      <w:rFonts w:ascii="Arial" w:hAnsi="Arial" w:cs="Arial"/>
      <w:b/>
      <w:bCs/>
      <w:i/>
      <w:iCs/>
      <w:sz w:val="18"/>
      <w:szCs w:val="18"/>
    </w:rPr>
  </w:style>
  <w:style w:type="character" w:customStyle="1" w:styleId="BodyText3Char">
    <w:name w:val="Body Text 3 Char"/>
    <w:basedOn w:val="DefaultParagraphFont"/>
    <w:link w:val="BodyText3"/>
    <w:uiPriority w:val="99"/>
    <w:semiHidden/>
    <w:rsid w:val="00892AFF"/>
    <w:rPr>
      <w:sz w:val="16"/>
      <w:szCs w:val="16"/>
    </w:rPr>
  </w:style>
  <w:style w:type="paragraph" w:styleId="BalloonText">
    <w:name w:val="Balloon Text"/>
    <w:basedOn w:val="Normal"/>
    <w:link w:val="BalloonTextChar"/>
    <w:uiPriority w:val="99"/>
    <w:semiHidden/>
    <w:unhideWhenUsed/>
    <w:rsid w:val="002B293D"/>
    <w:rPr>
      <w:rFonts w:ascii="Tahoma" w:hAnsi="Tahoma" w:cs="Tahoma"/>
      <w:sz w:val="16"/>
      <w:szCs w:val="16"/>
    </w:rPr>
  </w:style>
  <w:style w:type="character" w:customStyle="1" w:styleId="BalloonTextChar">
    <w:name w:val="Balloon Text Char"/>
    <w:basedOn w:val="DefaultParagraphFont"/>
    <w:link w:val="BalloonText"/>
    <w:uiPriority w:val="99"/>
    <w:semiHidden/>
    <w:rsid w:val="002B293D"/>
    <w:rPr>
      <w:rFonts w:ascii="Tahoma" w:hAnsi="Tahoma" w:cs="Tahoma"/>
      <w:sz w:val="16"/>
      <w:szCs w:val="16"/>
    </w:rPr>
  </w:style>
  <w:style w:type="paragraph" w:styleId="NoSpacing">
    <w:name w:val="No Spacing"/>
    <w:uiPriority w:val="1"/>
    <w:qFormat/>
    <w:rsid w:val="00AB6829"/>
    <w:pPr>
      <w:widowControl w:val="0"/>
      <w:autoSpaceDE w:val="0"/>
      <w:autoSpaceDN w:val="0"/>
      <w:adjustRightInd w:val="0"/>
    </w:pPr>
    <w:rPr>
      <w:sz w:val="24"/>
      <w:szCs w:val="24"/>
    </w:rPr>
  </w:style>
  <w:style w:type="paragraph" w:styleId="ListParagraph">
    <w:name w:val="List Paragraph"/>
    <w:basedOn w:val="Normal"/>
    <w:uiPriority w:val="34"/>
    <w:qFormat/>
    <w:rsid w:val="009A3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F3"/>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E15EF3"/>
    <w:pPr>
      <w:outlineLvl w:val="0"/>
    </w:pPr>
  </w:style>
  <w:style w:type="paragraph" w:styleId="Heading2">
    <w:name w:val="heading 2"/>
    <w:basedOn w:val="Normal"/>
    <w:next w:val="Normal"/>
    <w:link w:val="Heading2Char"/>
    <w:uiPriority w:val="99"/>
    <w:qFormat/>
    <w:rsid w:val="00E15EF3"/>
    <w:pPr>
      <w:outlineLvl w:val="1"/>
    </w:pPr>
  </w:style>
  <w:style w:type="paragraph" w:styleId="Heading3">
    <w:name w:val="heading 3"/>
    <w:basedOn w:val="Normal"/>
    <w:next w:val="Normal"/>
    <w:link w:val="Heading3Char"/>
    <w:uiPriority w:val="99"/>
    <w:qFormat/>
    <w:rsid w:val="00E15EF3"/>
    <w:pPr>
      <w:outlineLvl w:val="2"/>
    </w:pPr>
  </w:style>
  <w:style w:type="paragraph" w:styleId="Heading4">
    <w:name w:val="heading 4"/>
    <w:basedOn w:val="Normal"/>
    <w:next w:val="Normal"/>
    <w:link w:val="Heading4Char"/>
    <w:uiPriority w:val="99"/>
    <w:qFormat/>
    <w:rsid w:val="00E15EF3"/>
    <w:pPr>
      <w:outlineLvl w:val="3"/>
    </w:pPr>
  </w:style>
  <w:style w:type="paragraph" w:styleId="Heading5">
    <w:name w:val="heading 5"/>
    <w:basedOn w:val="Normal"/>
    <w:next w:val="Normal"/>
    <w:link w:val="Heading5Char"/>
    <w:uiPriority w:val="99"/>
    <w:qFormat/>
    <w:rsid w:val="00E15EF3"/>
    <w:pPr>
      <w:outlineLvl w:val="4"/>
    </w:pPr>
  </w:style>
  <w:style w:type="paragraph" w:styleId="Heading6">
    <w:name w:val="heading 6"/>
    <w:basedOn w:val="Normal"/>
    <w:next w:val="Normal"/>
    <w:link w:val="Heading6Char"/>
    <w:uiPriority w:val="99"/>
    <w:qFormat/>
    <w:rsid w:val="00E15EF3"/>
    <w:pPr>
      <w:outlineLvl w:val="5"/>
    </w:pPr>
  </w:style>
  <w:style w:type="paragraph" w:styleId="Heading7">
    <w:name w:val="heading 7"/>
    <w:basedOn w:val="Normal"/>
    <w:next w:val="Normal"/>
    <w:link w:val="Heading7Char"/>
    <w:uiPriority w:val="99"/>
    <w:qFormat/>
    <w:rsid w:val="00E15EF3"/>
    <w:pPr>
      <w:outlineLvl w:val="6"/>
    </w:pPr>
  </w:style>
  <w:style w:type="paragraph" w:styleId="Heading8">
    <w:name w:val="heading 8"/>
    <w:basedOn w:val="Normal"/>
    <w:next w:val="Normal"/>
    <w:link w:val="Heading8Char"/>
    <w:uiPriority w:val="99"/>
    <w:qFormat/>
    <w:rsid w:val="00E15EF3"/>
    <w:pPr>
      <w:outlineLvl w:val="7"/>
    </w:pPr>
  </w:style>
  <w:style w:type="paragraph" w:styleId="Heading9">
    <w:name w:val="heading 9"/>
    <w:basedOn w:val="Normal"/>
    <w:next w:val="Normal"/>
    <w:link w:val="Heading9Char"/>
    <w:uiPriority w:val="99"/>
    <w:qFormat/>
    <w:rsid w:val="00E15EF3"/>
    <w:pPr>
      <w:keepNext/>
      <w:suppressAutoHyphens/>
      <w:outlineLvl w:val="8"/>
    </w:pPr>
    <w:rPr>
      <w:rFonts w:ascii="Arial" w:hAnsi="Arial" w:cs="Arial"/>
      <w:b/>
      <w:bCs/>
      <w:small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2AF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892AFF"/>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892AFF"/>
    <w:rPr>
      <w:rFonts w:ascii="Cambria" w:hAnsi="Cambria" w:cs="Cambria"/>
      <w:b/>
      <w:bCs/>
      <w:sz w:val="26"/>
      <w:szCs w:val="26"/>
    </w:rPr>
  </w:style>
  <w:style w:type="character" w:customStyle="1" w:styleId="Heading4Char">
    <w:name w:val="Heading 4 Char"/>
    <w:basedOn w:val="DefaultParagraphFont"/>
    <w:link w:val="Heading4"/>
    <w:uiPriority w:val="99"/>
    <w:semiHidden/>
    <w:rsid w:val="00892AFF"/>
    <w:rPr>
      <w:rFonts w:ascii="Calibri" w:hAnsi="Calibri" w:cs="Calibri"/>
      <w:b/>
      <w:bCs/>
      <w:sz w:val="28"/>
      <w:szCs w:val="28"/>
    </w:rPr>
  </w:style>
  <w:style w:type="character" w:customStyle="1" w:styleId="Heading5Char">
    <w:name w:val="Heading 5 Char"/>
    <w:basedOn w:val="DefaultParagraphFont"/>
    <w:link w:val="Heading5"/>
    <w:uiPriority w:val="99"/>
    <w:semiHidden/>
    <w:rsid w:val="00892AFF"/>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892AFF"/>
    <w:rPr>
      <w:rFonts w:ascii="Calibri" w:hAnsi="Calibri" w:cs="Calibri"/>
      <w:b/>
      <w:bCs/>
      <w:sz w:val="22"/>
      <w:szCs w:val="22"/>
    </w:rPr>
  </w:style>
  <w:style w:type="character" w:customStyle="1" w:styleId="Heading7Char">
    <w:name w:val="Heading 7 Char"/>
    <w:basedOn w:val="DefaultParagraphFont"/>
    <w:link w:val="Heading7"/>
    <w:uiPriority w:val="99"/>
    <w:semiHidden/>
    <w:rsid w:val="00892AFF"/>
    <w:rPr>
      <w:rFonts w:ascii="Calibri" w:hAnsi="Calibri" w:cs="Calibri"/>
      <w:sz w:val="24"/>
      <w:szCs w:val="24"/>
    </w:rPr>
  </w:style>
  <w:style w:type="character" w:customStyle="1" w:styleId="Heading8Char">
    <w:name w:val="Heading 8 Char"/>
    <w:basedOn w:val="DefaultParagraphFont"/>
    <w:link w:val="Heading8"/>
    <w:uiPriority w:val="99"/>
    <w:semiHidden/>
    <w:rsid w:val="00892AFF"/>
    <w:rPr>
      <w:rFonts w:ascii="Calibri" w:hAnsi="Calibri" w:cs="Calibri"/>
      <w:i/>
      <w:iCs/>
      <w:sz w:val="24"/>
      <w:szCs w:val="24"/>
    </w:rPr>
  </w:style>
  <w:style w:type="character" w:customStyle="1" w:styleId="Heading9Char">
    <w:name w:val="Heading 9 Char"/>
    <w:basedOn w:val="DefaultParagraphFont"/>
    <w:link w:val="Heading9"/>
    <w:uiPriority w:val="99"/>
    <w:semiHidden/>
    <w:rsid w:val="00892AFF"/>
    <w:rPr>
      <w:rFonts w:ascii="Cambria" w:hAnsi="Cambria" w:cs="Cambria"/>
      <w:sz w:val="22"/>
      <w:szCs w:val="22"/>
    </w:rPr>
  </w:style>
  <w:style w:type="character" w:styleId="Hyperlink">
    <w:name w:val="Hyperlink"/>
    <w:basedOn w:val="DefaultParagraphFont"/>
    <w:uiPriority w:val="99"/>
    <w:rsid w:val="00E15EF3"/>
    <w:rPr>
      <w:color w:val="0000FF"/>
      <w:u w:val="single"/>
    </w:rPr>
  </w:style>
  <w:style w:type="paragraph" w:styleId="BodyText">
    <w:name w:val="Body Text"/>
    <w:basedOn w:val="Normal"/>
    <w:link w:val="BodyTextChar"/>
    <w:uiPriority w:val="99"/>
    <w:rsid w:val="00E15EF3"/>
    <w:pPr>
      <w:suppressAutoHyphens/>
      <w:jc w:val="both"/>
    </w:pPr>
    <w:rPr>
      <w:rFonts w:ascii="Arial" w:hAnsi="Arial" w:cs="Arial"/>
      <w:sz w:val="18"/>
      <w:szCs w:val="18"/>
    </w:rPr>
  </w:style>
  <w:style w:type="character" w:customStyle="1" w:styleId="BodyTextChar">
    <w:name w:val="Body Text Char"/>
    <w:basedOn w:val="DefaultParagraphFont"/>
    <w:link w:val="BodyText"/>
    <w:uiPriority w:val="99"/>
    <w:semiHidden/>
    <w:rsid w:val="00892AFF"/>
    <w:rPr>
      <w:sz w:val="24"/>
      <w:szCs w:val="24"/>
    </w:rPr>
  </w:style>
  <w:style w:type="paragraph" w:styleId="BodyText2">
    <w:name w:val="Body Text 2"/>
    <w:basedOn w:val="Normal"/>
    <w:link w:val="BodyText2Char1"/>
    <w:uiPriority w:val="99"/>
    <w:rsid w:val="00E15EF3"/>
    <w:pPr>
      <w:suppressAutoHyphens/>
    </w:pPr>
    <w:rPr>
      <w:rFonts w:ascii="Arial" w:hAnsi="Arial" w:cs="Arial"/>
      <w:b/>
      <w:bCs/>
      <w:sz w:val="18"/>
      <w:szCs w:val="18"/>
    </w:rPr>
  </w:style>
  <w:style w:type="character" w:customStyle="1" w:styleId="BodyText2Char">
    <w:name w:val="Body Text 2 Char"/>
    <w:basedOn w:val="DefaultParagraphFont"/>
    <w:uiPriority w:val="99"/>
    <w:semiHidden/>
    <w:rsid w:val="008D67CB"/>
    <w:rPr>
      <w:sz w:val="24"/>
      <w:szCs w:val="24"/>
    </w:rPr>
  </w:style>
  <w:style w:type="character" w:customStyle="1" w:styleId="BodyText2Char1">
    <w:name w:val="Body Text 2 Char1"/>
    <w:basedOn w:val="DefaultParagraphFont"/>
    <w:link w:val="BodyText2"/>
    <w:uiPriority w:val="99"/>
    <w:semiHidden/>
    <w:rsid w:val="00892AFF"/>
    <w:rPr>
      <w:sz w:val="24"/>
      <w:szCs w:val="24"/>
    </w:rPr>
  </w:style>
  <w:style w:type="paragraph" w:styleId="BodyTextIndent2">
    <w:name w:val="Body Text Indent 2"/>
    <w:basedOn w:val="Normal"/>
    <w:link w:val="BodyTextIndent2Char"/>
    <w:uiPriority w:val="99"/>
    <w:rsid w:val="00E15EF3"/>
    <w:pPr>
      <w:keepNext/>
      <w:suppressAutoHyphens/>
      <w:spacing w:before="120" w:after="120"/>
      <w:ind w:left="72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semiHidden/>
    <w:rsid w:val="00892AFF"/>
    <w:rPr>
      <w:sz w:val="24"/>
      <w:szCs w:val="24"/>
    </w:rPr>
  </w:style>
  <w:style w:type="paragraph" w:styleId="Header">
    <w:name w:val="header"/>
    <w:basedOn w:val="Normal"/>
    <w:link w:val="HeaderChar"/>
    <w:uiPriority w:val="99"/>
    <w:rsid w:val="00E15EF3"/>
    <w:pPr>
      <w:tabs>
        <w:tab w:val="center" w:pos="4320"/>
        <w:tab w:val="right" w:pos="8640"/>
      </w:tabs>
    </w:pPr>
  </w:style>
  <w:style w:type="character" w:customStyle="1" w:styleId="HeaderChar">
    <w:name w:val="Header Char"/>
    <w:basedOn w:val="DefaultParagraphFont"/>
    <w:link w:val="Header"/>
    <w:uiPriority w:val="99"/>
    <w:semiHidden/>
    <w:rsid w:val="00892AFF"/>
    <w:rPr>
      <w:sz w:val="24"/>
      <w:szCs w:val="24"/>
    </w:rPr>
  </w:style>
  <w:style w:type="paragraph" w:styleId="Footer">
    <w:name w:val="footer"/>
    <w:basedOn w:val="Normal"/>
    <w:link w:val="FooterChar"/>
    <w:uiPriority w:val="99"/>
    <w:rsid w:val="00E15EF3"/>
    <w:pPr>
      <w:tabs>
        <w:tab w:val="center" w:pos="4320"/>
        <w:tab w:val="right" w:pos="8640"/>
      </w:tabs>
    </w:pPr>
  </w:style>
  <w:style w:type="character" w:customStyle="1" w:styleId="FooterChar">
    <w:name w:val="Footer Char"/>
    <w:basedOn w:val="DefaultParagraphFont"/>
    <w:link w:val="Footer"/>
    <w:uiPriority w:val="99"/>
    <w:semiHidden/>
    <w:rsid w:val="00892AFF"/>
    <w:rPr>
      <w:sz w:val="24"/>
      <w:szCs w:val="24"/>
    </w:rPr>
  </w:style>
  <w:style w:type="paragraph" w:customStyle="1" w:styleId="Achievement">
    <w:name w:val="Achievement"/>
    <w:basedOn w:val="BodyText"/>
    <w:uiPriority w:val="99"/>
    <w:rsid w:val="00E15EF3"/>
    <w:pPr>
      <w:widowControl/>
      <w:numPr>
        <w:numId w:val="2"/>
      </w:numPr>
      <w:suppressAutoHyphens w:val="0"/>
      <w:autoSpaceDE/>
      <w:autoSpaceDN/>
      <w:adjustRightInd/>
      <w:spacing w:after="60" w:line="220" w:lineRule="atLeast"/>
    </w:pPr>
    <w:rPr>
      <w:spacing w:val="-5"/>
      <w:sz w:val="20"/>
      <w:szCs w:val="20"/>
    </w:rPr>
  </w:style>
  <w:style w:type="paragraph" w:styleId="BodyText3">
    <w:name w:val="Body Text 3"/>
    <w:basedOn w:val="Normal"/>
    <w:link w:val="BodyText3Char"/>
    <w:uiPriority w:val="99"/>
    <w:rsid w:val="00E15EF3"/>
    <w:pPr>
      <w:suppressAutoHyphens/>
    </w:pPr>
    <w:rPr>
      <w:rFonts w:ascii="Arial" w:hAnsi="Arial" w:cs="Arial"/>
      <w:b/>
      <w:bCs/>
      <w:i/>
      <w:iCs/>
      <w:sz w:val="18"/>
      <w:szCs w:val="18"/>
    </w:rPr>
  </w:style>
  <w:style w:type="character" w:customStyle="1" w:styleId="BodyText3Char">
    <w:name w:val="Body Text 3 Char"/>
    <w:basedOn w:val="DefaultParagraphFont"/>
    <w:link w:val="BodyText3"/>
    <w:uiPriority w:val="99"/>
    <w:semiHidden/>
    <w:rsid w:val="00892AFF"/>
    <w:rPr>
      <w:sz w:val="16"/>
      <w:szCs w:val="16"/>
    </w:rPr>
  </w:style>
  <w:style w:type="paragraph" w:styleId="BalloonText">
    <w:name w:val="Balloon Text"/>
    <w:basedOn w:val="Normal"/>
    <w:link w:val="BalloonTextChar"/>
    <w:uiPriority w:val="99"/>
    <w:semiHidden/>
    <w:unhideWhenUsed/>
    <w:rsid w:val="002B293D"/>
    <w:rPr>
      <w:rFonts w:ascii="Tahoma" w:hAnsi="Tahoma" w:cs="Tahoma"/>
      <w:sz w:val="16"/>
      <w:szCs w:val="16"/>
    </w:rPr>
  </w:style>
  <w:style w:type="character" w:customStyle="1" w:styleId="BalloonTextChar">
    <w:name w:val="Balloon Text Char"/>
    <w:basedOn w:val="DefaultParagraphFont"/>
    <w:link w:val="BalloonText"/>
    <w:uiPriority w:val="99"/>
    <w:semiHidden/>
    <w:rsid w:val="002B293D"/>
    <w:rPr>
      <w:rFonts w:ascii="Tahoma" w:hAnsi="Tahoma" w:cs="Tahoma"/>
      <w:sz w:val="16"/>
      <w:szCs w:val="16"/>
    </w:rPr>
  </w:style>
  <w:style w:type="paragraph" w:styleId="NoSpacing">
    <w:name w:val="No Spacing"/>
    <w:uiPriority w:val="1"/>
    <w:qFormat/>
    <w:rsid w:val="00AB6829"/>
    <w:pPr>
      <w:widowControl w:val="0"/>
      <w:autoSpaceDE w:val="0"/>
      <w:autoSpaceDN w:val="0"/>
      <w:adjustRightInd w:val="0"/>
    </w:pPr>
    <w:rPr>
      <w:sz w:val="24"/>
      <w:szCs w:val="24"/>
    </w:rPr>
  </w:style>
  <w:style w:type="paragraph" w:styleId="ListParagraph">
    <w:name w:val="List Paragraph"/>
    <w:basedOn w:val="Normal"/>
    <w:uiPriority w:val="34"/>
    <w:qFormat/>
    <w:rsid w:val="009A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52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her.361654@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21AA-562E-4D3E-83D8-1F52AE70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SHER AFGHAN HIDAYATULLAH KHAN</vt:lpstr>
    </vt:vector>
  </TitlesOfParts>
  <Company>im|sciences</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 AFGHAN HIDAYATULLAH KHAN</dc:title>
  <dc:creator>aasil khan</dc:creator>
  <cp:lastModifiedBy>602HRDESK</cp:lastModifiedBy>
  <cp:revision>7</cp:revision>
  <cp:lastPrinted>2017-02-07T04:18:00Z</cp:lastPrinted>
  <dcterms:created xsi:type="dcterms:W3CDTF">2017-04-05T09:47:00Z</dcterms:created>
  <dcterms:modified xsi:type="dcterms:W3CDTF">2017-04-27T13:18:00Z</dcterms:modified>
</cp:coreProperties>
</file>