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3A" w:rsidRPr="001F151B" w:rsidRDefault="00B750F4" w:rsidP="008C163A">
      <w:pPr>
        <w:spacing w:after="120"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Ms. LINTA</w:t>
      </w:r>
      <w:r w:rsidR="008C163A" w:rsidRPr="001F151B">
        <w:rPr>
          <w:rFonts w:cs="Times New Roman"/>
          <w:b/>
          <w:sz w:val="36"/>
          <w:szCs w:val="36"/>
        </w:rPr>
        <w:t xml:space="preserve"> </w:t>
      </w:r>
      <w:proofErr w:type="spellStart"/>
      <w:r w:rsidR="008C163A" w:rsidRPr="001F151B">
        <w:rPr>
          <w:rFonts w:cs="Times New Roman"/>
          <w:b/>
          <w:sz w:val="36"/>
          <w:szCs w:val="36"/>
        </w:rPr>
        <w:t>B.Sc</w:t>
      </w:r>
      <w:proofErr w:type="spellEnd"/>
      <w:r w:rsidR="008C163A" w:rsidRPr="001F151B">
        <w:rPr>
          <w:rFonts w:cs="Times New Roman"/>
          <w:b/>
          <w:sz w:val="36"/>
          <w:szCs w:val="36"/>
        </w:rPr>
        <w:t xml:space="preserve"> (</w:t>
      </w:r>
      <w:proofErr w:type="spellStart"/>
      <w:r w:rsidR="008C163A" w:rsidRPr="001F151B">
        <w:rPr>
          <w:rFonts w:cs="Times New Roman"/>
          <w:b/>
          <w:sz w:val="36"/>
          <w:szCs w:val="36"/>
        </w:rPr>
        <w:t>Hons</w:t>
      </w:r>
      <w:proofErr w:type="spellEnd"/>
      <w:r w:rsidR="008C163A" w:rsidRPr="001F151B">
        <w:rPr>
          <w:rFonts w:cs="Times New Roman"/>
          <w:b/>
          <w:sz w:val="36"/>
          <w:szCs w:val="36"/>
        </w:rPr>
        <w:t xml:space="preserve">) NURSING, </w:t>
      </w:r>
    </w:p>
    <w:p w:rsidR="008C163A" w:rsidRPr="001F151B" w:rsidRDefault="008C163A" w:rsidP="008C163A">
      <w:pPr>
        <w:spacing w:after="120" w:line="360" w:lineRule="auto"/>
        <w:jc w:val="center"/>
        <w:rPr>
          <w:rFonts w:cs="Times New Roman"/>
          <w:b/>
          <w:sz w:val="36"/>
          <w:szCs w:val="36"/>
        </w:rPr>
      </w:pPr>
      <w:r w:rsidRPr="001F151B">
        <w:rPr>
          <w:rFonts w:cs="Times New Roman"/>
          <w:b/>
          <w:sz w:val="36"/>
          <w:szCs w:val="36"/>
        </w:rPr>
        <w:t>MBA (HEALTH AND HOSPITAL MANAGEMENT)</w:t>
      </w:r>
    </w:p>
    <w:p w:rsidR="008C163A" w:rsidRPr="001F151B" w:rsidRDefault="008C163A" w:rsidP="008C163A">
      <w:pPr>
        <w:spacing w:after="120" w:line="360" w:lineRule="auto"/>
        <w:rPr>
          <w:rFonts w:cs="Times New Roman"/>
        </w:rPr>
      </w:pPr>
      <w:r w:rsidRPr="001F151B">
        <w:rPr>
          <w:rFonts w:cs="Times New Roman"/>
          <w:b/>
        </w:rPr>
        <w:t xml:space="preserve">Date of </w:t>
      </w:r>
      <w:proofErr w:type="gramStart"/>
      <w:r w:rsidRPr="001F151B">
        <w:rPr>
          <w:rFonts w:cs="Times New Roman"/>
          <w:b/>
        </w:rPr>
        <w:t>Birth :</w:t>
      </w:r>
      <w:proofErr w:type="gramEnd"/>
      <w:r w:rsidRPr="001F151B">
        <w:rPr>
          <w:rFonts w:cs="Times New Roman"/>
          <w:b/>
        </w:rPr>
        <w:t xml:space="preserve"> </w:t>
      </w:r>
      <w:r w:rsidRPr="001F151B">
        <w:rPr>
          <w:rFonts w:cs="Times New Roman"/>
        </w:rPr>
        <w:t>30</w:t>
      </w:r>
      <w:r w:rsidRPr="001F151B">
        <w:rPr>
          <w:rFonts w:cs="Times New Roman"/>
          <w:vertAlign w:val="superscript"/>
        </w:rPr>
        <w:t>th</w:t>
      </w:r>
      <w:r w:rsidRPr="001F151B">
        <w:rPr>
          <w:rFonts w:cs="Times New Roman"/>
        </w:rPr>
        <w:t xml:space="preserve"> October 1989</w:t>
      </w:r>
    </w:p>
    <w:p w:rsidR="00C63461" w:rsidRPr="001F151B" w:rsidRDefault="00C63461" w:rsidP="008C163A">
      <w:pPr>
        <w:spacing w:after="120" w:line="360" w:lineRule="auto"/>
        <w:rPr>
          <w:rFonts w:cs="Times New Roman"/>
        </w:rPr>
      </w:pPr>
      <w:proofErr w:type="spellStart"/>
      <w:r w:rsidRPr="00C63461">
        <w:rPr>
          <w:rFonts w:cs="Times New Roman"/>
          <w:b/>
        </w:rPr>
        <w:t>Martial</w:t>
      </w:r>
      <w:proofErr w:type="spellEnd"/>
      <w:r w:rsidRPr="00C63461">
        <w:rPr>
          <w:rFonts w:cs="Times New Roman"/>
          <w:b/>
        </w:rPr>
        <w:t xml:space="preserve"> Status</w:t>
      </w:r>
      <w:r>
        <w:rPr>
          <w:rFonts w:cs="Times New Roman"/>
        </w:rPr>
        <w:t>- Married</w:t>
      </w:r>
    </w:p>
    <w:p w:rsidR="008C163A" w:rsidRDefault="008C163A" w:rsidP="008C163A">
      <w:pPr>
        <w:spacing w:after="120" w:line="360" w:lineRule="auto"/>
        <w:rPr>
          <w:rFonts w:cs="Times New Roman"/>
        </w:rPr>
      </w:pPr>
      <w:r w:rsidRPr="001F151B">
        <w:rPr>
          <w:rFonts w:cs="Times New Roman"/>
          <w:b/>
        </w:rPr>
        <w:t>Email Id</w:t>
      </w:r>
      <w:r w:rsidR="009058E2">
        <w:rPr>
          <w:rFonts w:cs="Times New Roman"/>
        </w:rPr>
        <w:t xml:space="preserve">: </w:t>
      </w:r>
      <w:hyperlink r:id="rId6" w:history="1">
        <w:r w:rsidR="009058E2" w:rsidRPr="00094E19">
          <w:rPr>
            <w:rStyle w:val="Hyperlink"/>
            <w:rFonts w:cs="Times New Roman"/>
          </w:rPr>
          <w:t>linta.370347@2freemail.com</w:t>
        </w:r>
      </w:hyperlink>
      <w:r w:rsidR="009058E2">
        <w:rPr>
          <w:rFonts w:cs="Times New Roman"/>
        </w:rPr>
        <w:t xml:space="preserve">  </w:t>
      </w:r>
    </w:p>
    <w:p w:rsidR="009058E2" w:rsidRPr="001F151B" w:rsidRDefault="009058E2" w:rsidP="008C163A">
      <w:pPr>
        <w:spacing w:after="120" w:line="360" w:lineRule="auto"/>
        <w:rPr>
          <w:rFonts w:cs="Times New Roman"/>
          <w:color w:val="0000FF" w:themeColor="hyperlink"/>
          <w:u w:val="single"/>
        </w:rPr>
      </w:pPr>
    </w:p>
    <w:p w:rsidR="00D73EBC" w:rsidRDefault="008C163A" w:rsidP="00D73EBC">
      <w:pPr>
        <w:rPr>
          <w:rFonts w:cs="Times New Roman"/>
        </w:rPr>
      </w:pPr>
      <w:r w:rsidRPr="001F151B">
        <w:rPr>
          <w:rFonts w:cs="Times New Roman"/>
        </w:rPr>
        <w:t xml:space="preserve">MBA(Health and Hospital Management) specialization in Health Management from </w:t>
      </w:r>
      <w:proofErr w:type="spellStart"/>
      <w:r w:rsidRPr="001F151B">
        <w:rPr>
          <w:rFonts w:cs="Times New Roman"/>
        </w:rPr>
        <w:t>Jamia</w:t>
      </w:r>
      <w:proofErr w:type="spellEnd"/>
      <w:r w:rsidRPr="001F151B">
        <w:rPr>
          <w:rFonts w:cs="Times New Roman"/>
        </w:rPr>
        <w:t xml:space="preserve"> </w:t>
      </w:r>
      <w:proofErr w:type="spellStart"/>
      <w:r w:rsidRPr="001F151B">
        <w:rPr>
          <w:rFonts w:cs="Times New Roman"/>
        </w:rPr>
        <w:t>Hamdard</w:t>
      </w:r>
      <w:proofErr w:type="spellEnd"/>
      <w:r w:rsidRPr="001F151B">
        <w:rPr>
          <w:rFonts w:cs="Times New Roman"/>
        </w:rPr>
        <w:t xml:space="preserve">, Delhi , </w:t>
      </w:r>
      <w:r w:rsidR="007419C7">
        <w:rPr>
          <w:rFonts w:cs="Times New Roman"/>
        </w:rPr>
        <w:t xml:space="preserve">          </w:t>
      </w:r>
      <w:r w:rsidRPr="001F151B">
        <w:rPr>
          <w:rFonts w:cs="Times New Roman"/>
        </w:rPr>
        <w:t xml:space="preserve"> B.sc (</w:t>
      </w:r>
      <w:proofErr w:type="spellStart"/>
      <w:r w:rsidRPr="001F151B">
        <w:rPr>
          <w:rFonts w:cs="Times New Roman"/>
        </w:rPr>
        <w:t>Hons</w:t>
      </w:r>
      <w:proofErr w:type="spellEnd"/>
      <w:r w:rsidRPr="001F151B">
        <w:rPr>
          <w:rFonts w:cs="Times New Roman"/>
        </w:rPr>
        <w:t xml:space="preserve"> ) Nursing, </w:t>
      </w:r>
      <w:proofErr w:type="spellStart"/>
      <w:r w:rsidRPr="001F151B">
        <w:rPr>
          <w:rFonts w:cs="Times New Roman"/>
        </w:rPr>
        <w:t>Jamia</w:t>
      </w:r>
      <w:proofErr w:type="spellEnd"/>
      <w:r w:rsidRPr="001F151B">
        <w:rPr>
          <w:rFonts w:cs="Times New Roman"/>
        </w:rPr>
        <w:t xml:space="preserve"> </w:t>
      </w:r>
      <w:proofErr w:type="spellStart"/>
      <w:r w:rsidRPr="001F151B">
        <w:rPr>
          <w:rFonts w:cs="Times New Roman"/>
        </w:rPr>
        <w:t>Hamdard</w:t>
      </w:r>
      <w:proofErr w:type="spellEnd"/>
      <w:r w:rsidRPr="001F151B">
        <w:rPr>
          <w:rFonts w:cs="Times New Roman"/>
        </w:rPr>
        <w:t>,</w:t>
      </w:r>
      <w:r w:rsidR="002A7EE4">
        <w:rPr>
          <w:rFonts w:cs="Times New Roman"/>
        </w:rPr>
        <w:t xml:space="preserve"> </w:t>
      </w:r>
      <w:r w:rsidRPr="001F151B">
        <w:rPr>
          <w:rFonts w:cs="Times New Roman"/>
        </w:rPr>
        <w:t xml:space="preserve">Delhi and  </w:t>
      </w:r>
      <w:r w:rsidR="001F151B">
        <w:rPr>
          <w:rFonts w:cs="Times New Roman"/>
        </w:rPr>
        <w:t>9</w:t>
      </w:r>
      <w:r w:rsidRPr="001F151B">
        <w:rPr>
          <w:rFonts w:cs="Times New Roman"/>
        </w:rPr>
        <w:t xml:space="preserve"> months  of relevant work e</w:t>
      </w:r>
      <w:r w:rsidR="00857204">
        <w:rPr>
          <w:rFonts w:cs="Times New Roman"/>
        </w:rPr>
        <w:t>xperience in Quality Management</w:t>
      </w:r>
      <w:r w:rsidRPr="001F151B">
        <w:rPr>
          <w:rFonts w:cs="Times New Roman"/>
        </w:rPr>
        <w:t>. Professional areas include implementation of quality management systems and standards (NABH), Proposal writing, Monitoring and evaluation, education and training.</w:t>
      </w:r>
      <w:r w:rsidR="007419C7">
        <w:rPr>
          <w:rFonts w:cs="Times New Roman"/>
        </w:rPr>
        <w:t xml:space="preserve"> Worked as staff nurse (NICU</w:t>
      </w:r>
      <w:proofErr w:type="gramStart"/>
      <w:r w:rsidR="007419C7">
        <w:rPr>
          <w:rFonts w:cs="Times New Roman"/>
        </w:rPr>
        <w:t>) ,</w:t>
      </w:r>
      <w:proofErr w:type="gramEnd"/>
      <w:r w:rsidR="00D73EBC" w:rsidRPr="001F151B">
        <w:rPr>
          <w:rFonts w:cs="Times New Roman"/>
        </w:rPr>
        <w:t xml:space="preserve"> Fortis Memorial Research Institute, Gurgaon for 10 months ( but No Work Experience Certificate)</w:t>
      </w:r>
    </w:p>
    <w:p w:rsidR="00857204" w:rsidRPr="001F151B" w:rsidRDefault="00857204" w:rsidP="00D73EBC">
      <w:pPr>
        <w:rPr>
          <w:rFonts w:cs="Times New Roman"/>
        </w:rPr>
      </w:pPr>
      <w:r>
        <w:rPr>
          <w:rFonts w:cs="Times New Roman"/>
        </w:rPr>
        <w:t xml:space="preserve">Currently working </w:t>
      </w:r>
      <w:r w:rsidR="00110BFB">
        <w:rPr>
          <w:rFonts w:cs="Times New Roman"/>
        </w:rPr>
        <w:t xml:space="preserve">with </w:t>
      </w:r>
      <w:proofErr w:type="spellStart"/>
      <w:r w:rsidR="00110BFB">
        <w:rPr>
          <w:rFonts w:cs="Times New Roman"/>
        </w:rPr>
        <w:t>Portea</w:t>
      </w:r>
      <w:proofErr w:type="spellEnd"/>
      <w:r w:rsidR="00110BFB">
        <w:rPr>
          <w:rFonts w:cs="Times New Roman"/>
        </w:rPr>
        <w:t xml:space="preserve"> Medical as Assistant Manager-Customer Support/Operations</w:t>
      </w:r>
      <w:r w:rsidR="00BA71ED">
        <w:rPr>
          <w:rFonts w:cs="Times New Roman"/>
        </w:rPr>
        <w:t>- Delhi NCR</w:t>
      </w:r>
      <w:r w:rsidR="000D65CC">
        <w:rPr>
          <w:rFonts w:cs="Times New Roman"/>
        </w:rPr>
        <w:t xml:space="preserve"> from 1</w:t>
      </w:r>
      <w:r w:rsidR="000D65CC" w:rsidRPr="000D65CC">
        <w:rPr>
          <w:rFonts w:cs="Times New Roman"/>
          <w:vertAlign w:val="superscript"/>
        </w:rPr>
        <w:t>st</w:t>
      </w:r>
      <w:r w:rsidR="000D65CC">
        <w:rPr>
          <w:rFonts w:cs="Times New Roman"/>
        </w:rPr>
        <w:t xml:space="preserve"> December 2015</w:t>
      </w:r>
      <w:r w:rsidR="00110BFB">
        <w:rPr>
          <w:rFonts w:cs="Times New Roman"/>
        </w:rPr>
        <w:t xml:space="preserve"> till date</w:t>
      </w:r>
      <w:r w:rsidR="008C2820">
        <w:rPr>
          <w:rFonts w:cs="Times New Roman"/>
        </w:rPr>
        <w:t>.</w:t>
      </w:r>
    </w:p>
    <w:p w:rsidR="008C163A" w:rsidRPr="001F151B" w:rsidRDefault="008C163A" w:rsidP="008C163A">
      <w:pPr>
        <w:spacing w:after="120" w:line="360" w:lineRule="auto"/>
        <w:rPr>
          <w:rFonts w:cs="Times New Roman"/>
        </w:rPr>
      </w:pPr>
    </w:p>
    <w:p w:rsidR="008C163A" w:rsidRPr="001F151B" w:rsidRDefault="008C163A" w:rsidP="008C163A">
      <w:pPr>
        <w:spacing w:after="120" w:line="360" w:lineRule="auto"/>
        <w:rPr>
          <w:rFonts w:cs="Times New Roman"/>
          <w:b/>
          <w:sz w:val="28"/>
          <w:u w:val="single"/>
        </w:rPr>
      </w:pPr>
      <w:r w:rsidRPr="001F151B">
        <w:rPr>
          <w:rFonts w:cs="Times New Roman"/>
          <w:b/>
          <w:sz w:val="28"/>
          <w:u w:val="single"/>
        </w:rPr>
        <w:t>PROFESSIONAL EXPERIENCE</w:t>
      </w:r>
    </w:p>
    <w:p w:rsidR="00DB6730" w:rsidRDefault="000D65CC" w:rsidP="008C163A">
      <w:pPr>
        <w:spacing w:after="120" w:line="36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 Assistant Manager –Operations &amp; Customer Support </w:t>
      </w:r>
      <w:r w:rsidR="00DB6730">
        <w:rPr>
          <w:rFonts w:cs="Times New Roman"/>
          <w:b/>
          <w:u w:val="single"/>
        </w:rPr>
        <w:t xml:space="preserve">at </w:t>
      </w:r>
      <w:proofErr w:type="spellStart"/>
      <w:r w:rsidR="00DB6730">
        <w:rPr>
          <w:rFonts w:cs="Times New Roman"/>
          <w:b/>
          <w:u w:val="single"/>
        </w:rPr>
        <w:t>Portea</w:t>
      </w:r>
      <w:proofErr w:type="spellEnd"/>
      <w:r w:rsidR="00DB6730">
        <w:rPr>
          <w:rFonts w:cs="Times New Roman"/>
          <w:b/>
          <w:u w:val="single"/>
        </w:rPr>
        <w:t xml:space="preserve"> Medical, Delhi- 1</w:t>
      </w:r>
      <w:r w:rsidR="00DB6730" w:rsidRPr="00DB6730">
        <w:rPr>
          <w:rFonts w:cs="Times New Roman"/>
          <w:b/>
          <w:u w:val="single"/>
          <w:vertAlign w:val="superscript"/>
        </w:rPr>
        <w:t>st</w:t>
      </w:r>
      <w:r w:rsidR="00DB6730">
        <w:rPr>
          <w:rFonts w:cs="Times New Roman"/>
          <w:b/>
          <w:u w:val="single"/>
        </w:rPr>
        <w:t xml:space="preserve"> December’15 to till date</w:t>
      </w:r>
    </w:p>
    <w:p w:rsidR="001A6047" w:rsidRPr="001F151B" w:rsidRDefault="001A6047" w:rsidP="001A6047">
      <w:pPr>
        <w:spacing w:after="120" w:line="360" w:lineRule="auto"/>
        <w:rPr>
          <w:rFonts w:cs="Times New Roman"/>
          <w:b/>
          <w:u w:val="single"/>
        </w:rPr>
      </w:pPr>
      <w:r w:rsidRPr="001F151B">
        <w:rPr>
          <w:rFonts w:cs="Times New Roman"/>
          <w:b/>
          <w:u w:val="single"/>
        </w:rPr>
        <w:t>Job Responsibilities</w:t>
      </w:r>
      <w:r w:rsidR="006F1135">
        <w:rPr>
          <w:rFonts w:cs="Times New Roman"/>
          <w:b/>
          <w:u w:val="single"/>
        </w:rPr>
        <w:t>-Customer support</w:t>
      </w:r>
    </w:p>
    <w:p w:rsidR="001A6047" w:rsidRDefault="001A6047" w:rsidP="000D65CC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 w:rsidRPr="001A6047">
        <w:rPr>
          <w:rFonts w:cs="Times New Roman"/>
        </w:rPr>
        <w:t>Handling customer escalations</w:t>
      </w:r>
      <w:r>
        <w:rPr>
          <w:rFonts w:cs="Times New Roman"/>
        </w:rPr>
        <w:t xml:space="preserve"> and Doin</w:t>
      </w:r>
      <w:r w:rsidR="006F1135">
        <w:rPr>
          <w:rFonts w:cs="Times New Roman"/>
        </w:rPr>
        <w:t xml:space="preserve">g Root cause analysis and CAPA </w:t>
      </w:r>
      <w:r w:rsidR="000D65CC">
        <w:rPr>
          <w:rFonts w:cs="Times New Roman"/>
        </w:rPr>
        <w:t>Interpersonal relationships</w:t>
      </w:r>
      <w:r w:rsidR="006F1135">
        <w:rPr>
          <w:rFonts w:cs="Times New Roman"/>
        </w:rPr>
        <w:t xml:space="preserve"> </w:t>
      </w:r>
      <w:r w:rsidRPr="001A6047">
        <w:rPr>
          <w:rFonts w:cs="Times New Roman"/>
        </w:rPr>
        <w:t>relations</w:t>
      </w:r>
    </w:p>
    <w:p w:rsidR="00B517FC" w:rsidRPr="001A6047" w:rsidRDefault="00B517FC" w:rsidP="000D65CC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Worked as Customer relations officer also.</w:t>
      </w:r>
    </w:p>
    <w:p w:rsidR="001A6047" w:rsidRPr="001A6047" w:rsidRDefault="001A6047" w:rsidP="001A6047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 w:rsidRPr="001A6047">
        <w:rPr>
          <w:rFonts w:cs="Times New Roman"/>
        </w:rPr>
        <w:t>Visiting the customer</w:t>
      </w:r>
      <w:r w:rsidR="00857204">
        <w:rPr>
          <w:rFonts w:cs="Times New Roman"/>
        </w:rPr>
        <w:t>’s place</w:t>
      </w:r>
      <w:r w:rsidR="006F1135">
        <w:rPr>
          <w:rFonts w:cs="Times New Roman"/>
        </w:rPr>
        <w:t xml:space="preserve"> and understanding requirement and expectation patients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Handling Escalation and coming with possible outcomes</w:t>
      </w:r>
    </w:p>
    <w:p w:rsidR="001A6047" w:rsidRPr="001A6047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Doing customer satisfaction survey related to Long term nursing and Nursing Attendant services</w:t>
      </w:r>
    </w:p>
    <w:p w:rsidR="001A6047" w:rsidRPr="001A6047" w:rsidRDefault="001A6047" w:rsidP="001A6047">
      <w:pPr>
        <w:pStyle w:val="ListParagraph"/>
        <w:shd w:val="clear" w:color="auto" w:fill="FFFFFF"/>
        <w:spacing w:after="0" w:line="240" w:lineRule="auto"/>
        <w:rPr>
          <w:rFonts w:cs="Times New Roman"/>
        </w:rPr>
      </w:pPr>
    </w:p>
    <w:p w:rsidR="001A6047" w:rsidRPr="001A6047" w:rsidRDefault="00857204" w:rsidP="001A6047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 xml:space="preserve">  H</w:t>
      </w:r>
      <w:r w:rsidR="001A6047" w:rsidRPr="001A6047">
        <w:rPr>
          <w:rFonts w:cs="Times New Roman"/>
        </w:rPr>
        <w:t>igh</w:t>
      </w:r>
      <w:r>
        <w:rPr>
          <w:rFonts w:cs="Times New Roman"/>
        </w:rPr>
        <w:t xml:space="preserve"> level </w:t>
      </w:r>
      <w:r w:rsidR="001A6047" w:rsidRPr="001A6047">
        <w:rPr>
          <w:rFonts w:cs="Times New Roman"/>
        </w:rPr>
        <w:t xml:space="preserve"> coordination with various departments, product managers, service managers, ops team, field coordinators &amp; medical team</w:t>
      </w:r>
    </w:p>
    <w:p w:rsidR="00857204" w:rsidRPr="006F1135" w:rsidRDefault="007419C7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 xml:space="preserve"> Daily </w:t>
      </w:r>
      <w:r w:rsidR="001A6047" w:rsidRPr="001A6047">
        <w:rPr>
          <w:rFonts w:cs="Times New Roman"/>
        </w:rPr>
        <w:t xml:space="preserve"> track</w:t>
      </w:r>
      <w:r>
        <w:rPr>
          <w:rFonts w:cs="Times New Roman"/>
        </w:rPr>
        <w:t xml:space="preserve">ing </w:t>
      </w:r>
      <w:r w:rsidR="001A6047" w:rsidRPr="001A6047">
        <w:rPr>
          <w:rFonts w:cs="Times New Roman"/>
        </w:rPr>
        <w:t>, follow up &amp; resolve every concern from customer</w:t>
      </w:r>
    </w:p>
    <w:p w:rsidR="001A6047" w:rsidRDefault="007419C7" w:rsidP="001A6047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Put</w:t>
      </w:r>
      <w:r w:rsidR="001A6047" w:rsidRPr="001A6047">
        <w:rPr>
          <w:rFonts w:cs="Times New Roman"/>
        </w:rPr>
        <w:t xml:space="preserve"> efforts </w:t>
      </w:r>
      <w:r>
        <w:rPr>
          <w:rFonts w:cs="Times New Roman"/>
        </w:rPr>
        <w:t xml:space="preserve"> </w:t>
      </w:r>
      <w:r w:rsidR="001A6047" w:rsidRPr="001A6047">
        <w:rPr>
          <w:rFonts w:cs="Times New Roman"/>
        </w:rPr>
        <w:t xml:space="preserve"> indirectly result in up-sale; cross-sale and referral leads (Would indirectly support our re-engagement efforts)</w:t>
      </w:r>
      <w:r w:rsidR="001A6047">
        <w:rPr>
          <w:rFonts w:cs="Times New Roman"/>
        </w:rPr>
        <w:t>.</w:t>
      </w:r>
    </w:p>
    <w:p w:rsidR="006F1135" w:rsidRPr="006F1135" w:rsidRDefault="006F1135" w:rsidP="006F1135">
      <w:pPr>
        <w:spacing w:after="120" w:line="360" w:lineRule="auto"/>
        <w:rPr>
          <w:rFonts w:cs="Times New Roman"/>
          <w:b/>
          <w:u w:val="single"/>
        </w:rPr>
      </w:pPr>
      <w:r w:rsidRPr="006F1135">
        <w:rPr>
          <w:rFonts w:cs="Times New Roman"/>
          <w:b/>
          <w:u w:val="single"/>
        </w:rPr>
        <w:t>Job Responsibilities-</w:t>
      </w:r>
      <w:r>
        <w:rPr>
          <w:rFonts w:cs="Times New Roman"/>
          <w:b/>
          <w:u w:val="single"/>
        </w:rPr>
        <w:t>Operations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Managing Nurse and doctor’s with daily activity and assignment for Long term nursing and Doctor visits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Managing as SPOC for many corporate Medical room </w:t>
      </w:r>
      <w:proofErr w:type="spellStart"/>
      <w:r>
        <w:rPr>
          <w:rFonts w:cs="Times New Roman"/>
        </w:rPr>
        <w:t>Mangement</w:t>
      </w:r>
      <w:proofErr w:type="spellEnd"/>
      <w:r>
        <w:rPr>
          <w:rFonts w:cs="Times New Roman"/>
        </w:rPr>
        <w:t xml:space="preserve"> tie ups (AMEX, Vodafone, Orange etc.</w:t>
      </w:r>
      <w:proofErr w:type="gramStart"/>
      <w:r>
        <w:rPr>
          <w:rFonts w:cs="Times New Roman"/>
        </w:rPr>
        <w:t>) .</w:t>
      </w:r>
      <w:proofErr w:type="gramEnd"/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Conducting Training sessions for team member.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Handled more than 80 nurses in Delhi-NCR.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Medical assessment of each services were identified and fitment of services were done.</w:t>
      </w:r>
    </w:p>
    <w:p w:rsidR="006F1135" w:rsidRDefault="006F1135" w:rsidP="006F1135">
      <w:pPr>
        <w:pStyle w:val="ListParagraph"/>
        <w:numPr>
          <w:ilvl w:val="0"/>
          <w:numId w:val="14"/>
        </w:numPr>
        <w:spacing w:after="120" w:line="360" w:lineRule="auto"/>
        <w:rPr>
          <w:rFonts w:cs="Times New Roman"/>
        </w:rPr>
      </w:pPr>
      <w:r>
        <w:rPr>
          <w:rFonts w:cs="Times New Roman"/>
        </w:rPr>
        <w:t>Managed operational Challenges in terms of costing and resources.</w:t>
      </w:r>
    </w:p>
    <w:p w:rsidR="001A6047" w:rsidRPr="00857204" w:rsidRDefault="001A6047" w:rsidP="00857204">
      <w:pPr>
        <w:spacing w:after="120" w:line="360" w:lineRule="auto"/>
        <w:rPr>
          <w:rFonts w:cs="Times New Roman"/>
        </w:rPr>
      </w:pPr>
    </w:p>
    <w:p w:rsidR="008C163A" w:rsidRPr="001F151B" w:rsidRDefault="008C163A" w:rsidP="008C163A">
      <w:pPr>
        <w:spacing w:after="120" w:line="360" w:lineRule="auto"/>
        <w:rPr>
          <w:rFonts w:cs="Times New Roman"/>
        </w:rPr>
      </w:pPr>
      <w:r w:rsidRPr="001F151B">
        <w:rPr>
          <w:rFonts w:cs="Times New Roman"/>
          <w:b/>
          <w:u w:val="single"/>
        </w:rPr>
        <w:t>Management Consultant at Octavo Solutions Pvt. Ltd, Delhi</w:t>
      </w:r>
      <w:r w:rsidRPr="001F151B">
        <w:rPr>
          <w:rFonts w:cs="Times New Roman"/>
        </w:rPr>
        <w:t xml:space="preserve">- </w:t>
      </w:r>
      <w:r w:rsidR="001F151B">
        <w:rPr>
          <w:rFonts w:cs="Times New Roman"/>
        </w:rPr>
        <w:t>26</w:t>
      </w:r>
      <w:r w:rsidRPr="001F151B">
        <w:rPr>
          <w:rFonts w:cs="Times New Roman"/>
          <w:vertAlign w:val="superscript"/>
        </w:rPr>
        <w:t>th</w:t>
      </w:r>
      <w:r w:rsidR="001F151B">
        <w:rPr>
          <w:rFonts w:cs="Times New Roman"/>
        </w:rPr>
        <w:t xml:space="preserve"> </w:t>
      </w:r>
      <w:proofErr w:type="gramStart"/>
      <w:r w:rsidR="001F151B">
        <w:rPr>
          <w:rFonts w:cs="Times New Roman"/>
        </w:rPr>
        <w:t xml:space="preserve">February </w:t>
      </w:r>
      <w:r w:rsidRPr="001F151B">
        <w:rPr>
          <w:rFonts w:cs="Times New Roman"/>
        </w:rPr>
        <w:t xml:space="preserve"> 2015</w:t>
      </w:r>
      <w:proofErr w:type="gramEnd"/>
      <w:r w:rsidRPr="001F151B">
        <w:rPr>
          <w:rFonts w:cs="Times New Roman"/>
        </w:rPr>
        <w:t xml:space="preserve"> </w:t>
      </w:r>
      <w:r w:rsidR="00DB6730">
        <w:rPr>
          <w:rFonts w:cs="Times New Roman"/>
        </w:rPr>
        <w:t>to 25</w:t>
      </w:r>
      <w:r w:rsidR="00DB6730" w:rsidRPr="00DB6730">
        <w:rPr>
          <w:rFonts w:cs="Times New Roman"/>
          <w:vertAlign w:val="superscript"/>
        </w:rPr>
        <w:t>th</w:t>
      </w:r>
      <w:r w:rsidR="00DB6730">
        <w:rPr>
          <w:rFonts w:cs="Times New Roman"/>
        </w:rPr>
        <w:t xml:space="preserve"> November’15.</w:t>
      </w:r>
    </w:p>
    <w:p w:rsidR="008C163A" w:rsidRPr="001F151B" w:rsidRDefault="008C163A" w:rsidP="008C163A">
      <w:pPr>
        <w:spacing w:after="120" w:line="360" w:lineRule="auto"/>
        <w:rPr>
          <w:rFonts w:cs="Times New Roman"/>
          <w:b/>
          <w:u w:val="single"/>
        </w:rPr>
      </w:pPr>
      <w:r w:rsidRPr="001F151B">
        <w:rPr>
          <w:rFonts w:cs="Times New Roman"/>
          <w:b/>
          <w:u w:val="single"/>
        </w:rPr>
        <w:t>Job Responsibilities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Coordination and Support to the onsite consultants in implementing the Accreditation program. (Gap Analysis of 110 District Hospitals of Uttar Pradesh in context of NABH- A project of World Bank with Uttar Pradesh Government).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Monitoring of 23 Government Hospitals in Uttar Pradesh (NABH accreditation project). (Main Project handled )</w:t>
      </w:r>
    </w:p>
    <w:p w:rsidR="008C163A" w:rsidRPr="001F151B" w:rsidRDefault="008C163A" w:rsidP="008C163A">
      <w:pPr>
        <w:pStyle w:val="ListParagraph"/>
        <w:spacing w:after="120" w:line="360" w:lineRule="auto"/>
        <w:rPr>
          <w:rFonts w:cs="Times New Roman"/>
        </w:rPr>
      </w:pP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 xml:space="preserve">Providing technical solutions for the process of NABH accreditation to our clients (Mata </w:t>
      </w:r>
      <w:proofErr w:type="spellStart"/>
      <w:r w:rsidRPr="001F151B">
        <w:rPr>
          <w:rFonts w:cs="Times New Roman"/>
        </w:rPr>
        <w:t>Chanan</w:t>
      </w:r>
      <w:proofErr w:type="spellEnd"/>
      <w:r w:rsidRPr="001F151B">
        <w:rPr>
          <w:rFonts w:cs="Times New Roman"/>
        </w:rPr>
        <w:t xml:space="preserve"> Devi Hospital)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Gap Analysis of the hospitals and formation of Gap Reports. This Includes identification of Structural, Process and Outcome gaps.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Preparing Time Bound Action Plan (TBAP).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Smoothen the functioning of all departments- Clinical (Wards, I.C.U., Laboratory, Radiology, Emergency etc.) and Non- Clinical (HRD, Medical Record Department, Front Office etc.)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Formulation of various Policy and Procedures in Hospitals as per NABH standards and ensure the implementation of the same.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Development of Forms and Formats for documentation of Hospitals.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Maintain Compliance with National, State and Local Regulatory Requirements.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Monitoring, Evaluation and Improving the Clinical and Non Clinical Key Performance Indicators under NABH and preparing Monthly/ Quarterly and Yearly report of Hospital Progress.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Work on TNA and schedule various On-job trainings for Doctors, Nurses and other staff.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 xml:space="preserve">Organizing and Conducting  training </w:t>
      </w:r>
      <w:proofErr w:type="spellStart"/>
      <w:r w:rsidRPr="001F151B">
        <w:rPr>
          <w:rFonts w:cs="Times New Roman"/>
        </w:rPr>
        <w:t>programmes</w:t>
      </w:r>
      <w:proofErr w:type="spellEnd"/>
      <w:r w:rsidRPr="001F151B">
        <w:rPr>
          <w:rFonts w:cs="Times New Roman"/>
        </w:rPr>
        <w:t xml:space="preserve">  on  clinical  and  administrative  processes  under  NABH  for  medical  and paramedical staff (Infection Control, Operation Theatre Management, Radiation safety, Hospital safety,  Disaster management,  Bio-medical  waste management,  Medical  record management, Linen and Laundry management, Inventory and Store management, Housekeeping services, Ambulance services, Fire management, etc.).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lastRenderedPageBreak/>
        <w:t>Assist in selecting, managing and leading Cross- functional Committees and teams to analyze performance data against defined parameters.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Collect data on actual performance and evaluate the degree of conformity to the standards through audits.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Establish Continuous Quality Improvement activities across the departments of the Hospitals.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Conducting mock drills (Fire, Cardiac arrest, Disaster etc.) for preparedness of Emergency situations.</w:t>
      </w:r>
    </w:p>
    <w:p w:rsidR="008C163A" w:rsidRPr="001F151B" w:rsidRDefault="008C163A" w:rsidP="008C163A">
      <w:pPr>
        <w:pStyle w:val="ListParagraph"/>
        <w:numPr>
          <w:ilvl w:val="0"/>
          <w:numId w:val="1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Guide in overall Quality Improvement and achievement of Accreditation.</w:t>
      </w:r>
    </w:p>
    <w:p w:rsidR="001F151B" w:rsidRDefault="001F151B" w:rsidP="008C163A">
      <w:pPr>
        <w:spacing w:after="120" w:line="360" w:lineRule="auto"/>
        <w:rPr>
          <w:rFonts w:cs="Times New Roman"/>
          <w:b/>
          <w:sz w:val="28"/>
          <w:u w:val="single"/>
        </w:rPr>
      </w:pPr>
    </w:p>
    <w:p w:rsidR="008C163A" w:rsidRPr="001F151B" w:rsidRDefault="008C163A" w:rsidP="008C163A">
      <w:pPr>
        <w:spacing w:after="120" w:line="360" w:lineRule="auto"/>
        <w:rPr>
          <w:rFonts w:cs="Times New Roman"/>
          <w:b/>
          <w:u w:val="single"/>
        </w:rPr>
      </w:pPr>
      <w:r w:rsidRPr="001F151B">
        <w:rPr>
          <w:rFonts w:cs="Times New Roman"/>
          <w:b/>
          <w:sz w:val="28"/>
          <w:u w:val="single"/>
        </w:rPr>
        <w:t>PROJECTS UNDERTAKEN</w:t>
      </w:r>
    </w:p>
    <w:p w:rsidR="008C163A" w:rsidRPr="001F151B" w:rsidRDefault="008C163A" w:rsidP="008C163A">
      <w:pPr>
        <w:spacing w:after="120" w:line="360" w:lineRule="auto"/>
        <w:rPr>
          <w:rFonts w:cs="Times New Roman"/>
          <w:b/>
          <w:u w:val="single"/>
        </w:rPr>
      </w:pPr>
      <w:r w:rsidRPr="001F151B">
        <w:rPr>
          <w:rFonts w:cs="Times New Roman"/>
          <w:b/>
          <w:u w:val="single"/>
        </w:rPr>
        <w:t>Projects during Post Graduation Curriculum</w:t>
      </w:r>
    </w:p>
    <w:p w:rsidR="00D73EBC" w:rsidRPr="001F151B" w:rsidRDefault="00D73EBC" w:rsidP="00D73EB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Act</w:t>
      </w:r>
      <w:r w:rsidR="001F151B">
        <w:rPr>
          <w:rFonts w:cs="Times New Roman"/>
        </w:rPr>
        <w:t>ivities Completed During MBA in</w:t>
      </w:r>
      <w:r w:rsidRPr="001F151B">
        <w:rPr>
          <w:rFonts w:cs="Times New Roman"/>
        </w:rPr>
        <w:t xml:space="preserve"> Health Management</w:t>
      </w:r>
    </w:p>
    <w:p w:rsidR="00D73EBC" w:rsidRPr="001F151B" w:rsidRDefault="00D73EBC" w:rsidP="00D73EB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45 days internship at Indian Spinal Injuries Centre, New Delhi as a part of summer internship on the topic “ A study to assess the level of Employee Satisfaction in ISIC,</w:t>
      </w:r>
    </w:p>
    <w:p w:rsidR="00D73EBC" w:rsidRPr="001F151B" w:rsidRDefault="00D73EBC" w:rsidP="00D73EB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New Delhi.”</w:t>
      </w:r>
    </w:p>
    <w:p w:rsidR="00D73EBC" w:rsidRPr="001F151B" w:rsidRDefault="00D73EBC" w:rsidP="00D73EB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 xml:space="preserve">Health planning project on Maternal Education on Breast feeding techniques and weaning  </w:t>
      </w:r>
    </w:p>
    <w:p w:rsidR="00D73EBC" w:rsidRPr="001F151B" w:rsidRDefault="00D73EBC" w:rsidP="001F151B">
      <w:pPr>
        <w:pStyle w:val="ListParagraph"/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Project name - NAVJOT</w:t>
      </w:r>
    </w:p>
    <w:p w:rsidR="00D73EBC" w:rsidRPr="001F151B" w:rsidRDefault="00D73EBC" w:rsidP="001F151B">
      <w:pPr>
        <w:pStyle w:val="ListParagraph"/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 xml:space="preserve">Population coverage: </w:t>
      </w:r>
      <w:proofErr w:type="spellStart"/>
      <w:r w:rsidRPr="001F151B">
        <w:rPr>
          <w:rFonts w:cs="Times New Roman"/>
        </w:rPr>
        <w:t>Sangam</w:t>
      </w:r>
      <w:proofErr w:type="spellEnd"/>
      <w:r w:rsidRPr="001F151B">
        <w:rPr>
          <w:rFonts w:cs="Times New Roman"/>
        </w:rPr>
        <w:t xml:space="preserve"> </w:t>
      </w:r>
      <w:proofErr w:type="spellStart"/>
      <w:r w:rsidRPr="001F151B">
        <w:rPr>
          <w:rFonts w:cs="Times New Roman"/>
        </w:rPr>
        <w:t>Vihar</w:t>
      </w:r>
      <w:proofErr w:type="spellEnd"/>
    </w:p>
    <w:p w:rsidR="00D73EBC" w:rsidRPr="001F151B" w:rsidRDefault="00D73EBC" w:rsidP="001F151B">
      <w:pPr>
        <w:pStyle w:val="ListParagraph"/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 xml:space="preserve">Using Logical Framework Analysis conducted street walk to make </w:t>
      </w:r>
      <w:proofErr w:type="spellStart"/>
      <w:r w:rsidRPr="001F151B">
        <w:rPr>
          <w:rFonts w:cs="Times New Roman"/>
        </w:rPr>
        <w:t>chappati</w:t>
      </w:r>
      <w:proofErr w:type="spellEnd"/>
      <w:r w:rsidRPr="001F151B">
        <w:rPr>
          <w:rFonts w:cs="Times New Roman"/>
        </w:rPr>
        <w:t xml:space="preserve"> diagram, identify stakeholders and their problems and then formulated </w:t>
      </w:r>
      <w:proofErr w:type="spellStart"/>
      <w:r w:rsidRPr="001F151B">
        <w:rPr>
          <w:rFonts w:cs="Times New Roman"/>
        </w:rPr>
        <w:t>strageties</w:t>
      </w:r>
      <w:proofErr w:type="spellEnd"/>
      <w:r w:rsidRPr="001F151B">
        <w:rPr>
          <w:rFonts w:cs="Times New Roman"/>
        </w:rPr>
        <w:t xml:space="preserve"> to solve the problems by linking with our objectives.</w:t>
      </w:r>
    </w:p>
    <w:p w:rsidR="00D73EBC" w:rsidRPr="001F151B" w:rsidRDefault="00D73EBC" w:rsidP="00D73EBC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Proposal for data collection agency for health and nutrition in Bihar</w:t>
      </w:r>
    </w:p>
    <w:p w:rsidR="00D73EBC" w:rsidRPr="001F151B" w:rsidRDefault="00D73EBC" w:rsidP="001F151B">
      <w:pPr>
        <w:pStyle w:val="ListParagraph"/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Using formative research design, a proposal was made for concurrent monitoring of health and nutrition in Bihar.</w:t>
      </w:r>
    </w:p>
    <w:p w:rsidR="00D73EBC" w:rsidRPr="001F151B" w:rsidRDefault="00D73EBC" w:rsidP="001F151B">
      <w:pPr>
        <w:pStyle w:val="ListParagraph"/>
        <w:spacing w:after="120" w:line="360" w:lineRule="auto"/>
        <w:jc w:val="both"/>
        <w:rPr>
          <w:rFonts w:cs="Times New Roman"/>
        </w:rPr>
      </w:pPr>
      <w:r w:rsidRPr="001F151B">
        <w:rPr>
          <w:rFonts w:cs="Times New Roman"/>
        </w:rPr>
        <w:t>The proposal included the mapping, strategy, staff administration and budget allocation for the project.</w:t>
      </w:r>
    </w:p>
    <w:p w:rsidR="001F151B" w:rsidRPr="001A6047" w:rsidRDefault="001F151B" w:rsidP="001A6047">
      <w:pPr>
        <w:spacing w:after="120" w:line="360" w:lineRule="auto"/>
        <w:jc w:val="both"/>
        <w:rPr>
          <w:rFonts w:cs="Times New Roman"/>
        </w:rPr>
      </w:pPr>
    </w:p>
    <w:p w:rsidR="00D73EBC" w:rsidRPr="001F151B" w:rsidRDefault="00D73EBC" w:rsidP="00D73EBC">
      <w:pPr>
        <w:pStyle w:val="ListParagraph"/>
        <w:spacing w:after="120" w:line="360" w:lineRule="auto"/>
        <w:jc w:val="both"/>
        <w:rPr>
          <w:rFonts w:cs="Times New Roman"/>
        </w:rPr>
      </w:pPr>
    </w:p>
    <w:p w:rsidR="008C163A" w:rsidRPr="001F151B" w:rsidRDefault="008C163A" w:rsidP="008C163A">
      <w:pPr>
        <w:spacing w:after="120" w:line="360" w:lineRule="auto"/>
        <w:jc w:val="both"/>
        <w:rPr>
          <w:rFonts w:cs="Times New Roman"/>
          <w:b/>
          <w:sz w:val="28"/>
          <w:u w:val="single"/>
        </w:rPr>
      </w:pPr>
      <w:r w:rsidRPr="001F151B">
        <w:rPr>
          <w:rFonts w:cs="Times New Roman"/>
          <w:b/>
          <w:sz w:val="28"/>
          <w:u w:val="single"/>
        </w:rPr>
        <w:t>EDUCATIONAL BACKDROP</w:t>
      </w:r>
    </w:p>
    <w:p w:rsidR="00D73EBC" w:rsidRPr="001F151B" w:rsidRDefault="00D73EBC" w:rsidP="00D73EBC">
      <w:pPr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PROFESSIONAL QUALIFICATION</w:t>
      </w:r>
    </w:p>
    <w:p w:rsidR="00D73EBC" w:rsidRPr="001F151B" w:rsidRDefault="00D73EBC" w:rsidP="00D73EBC">
      <w:pPr>
        <w:pStyle w:val="ListParagraph"/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Completed </w:t>
      </w:r>
      <w:proofErr w:type="spell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B.Sc</w:t>
      </w:r>
      <w:proofErr w:type="spell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Hons</w:t>
      </w:r>
      <w:proofErr w:type="spell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.)</w:t>
      </w:r>
      <w:proofErr w:type="gram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Nursing</w:t>
      </w:r>
      <w:r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from </w:t>
      </w:r>
      <w:proofErr w:type="spell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Rufaida</w:t>
      </w:r>
      <w:proofErr w:type="spell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College </w:t>
      </w:r>
      <w:proofErr w:type="gram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Of</w:t>
      </w:r>
      <w:proofErr w:type="gram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Nursing, </w:t>
      </w:r>
      <w:proofErr w:type="spell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Jamia</w:t>
      </w:r>
      <w:proofErr w:type="spell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Hamdard</w:t>
      </w:r>
      <w:proofErr w:type="spellEnd"/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, New Delhi-110062   </w:t>
      </w:r>
    </w:p>
    <w:p w:rsidR="00D73EBC" w:rsidRPr="001F151B" w:rsidRDefault="00D73EBC" w:rsidP="00D73EBC">
      <w:pPr>
        <w:pStyle w:val="ListParagraph"/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</w:pPr>
    </w:p>
    <w:p w:rsidR="001F151B" w:rsidRPr="001F151B" w:rsidRDefault="001F151B" w:rsidP="00D73EBC">
      <w:pPr>
        <w:pStyle w:val="ListParagraph"/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7758" w:type="dxa"/>
        <w:tblInd w:w="720" w:type="dxa"/>
        <w:tblLook w:val="04A0" w:firstRow="1" w:lastRow="0" w:firstColumn="1" w:lastColumn="0" w:noHBand="0" w:noVBand="1"/>
      </w:tblPr>
      <w:tblGrid>
        <w:gridCol w:w="656"/>
        <w:gridCol w:w="2062"/>
        <w:gridCol w:w="2520"/>
        <w:gridCol w:w="2520"/>
      </w:tblGrid>
      <w:tr w:rsidR="00D73EBC" w:rsidRPr="001F151B" w:rsidTr="00D73E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SNO</w:t>
            </w:r>
          </w:p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YEAR OF PASSING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PERCENTAGE</w:t>
            </w:r>
          </w:p>
        </w:tc>
      </w:tr>
      <w:tr w:rsidR="00D73EBC" w:rsidRPr="001F151B" w:rsidTr="00D73E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D73EBC" w:rsidRPr="001F151B" w:rsidTr="00D73E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2010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D73EBC" w:rsidRPr="001F151B" w:rsidTr="00D73E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D73EBC" w:rsidRPr="001F151B" w:rsidTr="00D73EB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YEAR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</w:tr>
    </w:tbl>
    <w:p w:rsidR="00D73EBC" w:rsidRPr="001F151B" w:rsidRDefault="00D73EBC" w:rsidP="00D73EBC">
      <w:pPr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:rsidR="001A6047" w:rsidRDefault="001A6047" w:rsidP="00D73EBC">
      <w:pPr>
        <w:pStyle w:val="ListParagraph"/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:rsidR="001A6047" w:rsidRDefault="001A6047" w:rsidP="00D73EBC">
      <w:pPr>
        <w:pStyle w:val="ListParagraph"/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</w:p>
    <w:p w:rsidR="00D73EBC" w:rsidRPr="001F151B" w:rsidRDefault="00D73EBC" w:rsidP="002A7EE4">
      <w:pPr>
        <w:pStyle w:val="ListParagraph"/>
        <w:ind w:hanging="578"/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POST GRADUATE QUALIFICATION</w:t>
      </w:r>
    </w:p>
    <w:p w:rsidR="00D73EBC" w:rsidRPr="001F151B" w:rsidRDefault="00D73EBC" w:rsidP="00D73EBC">
      <w:pPr>
        <w:pStyle w:val="ListParagraph"/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</w:pPr>
    </w:p>
    <w:p w:rsidR="00D73EBC" w:rsidRPr="001F151B" w:rsidRDefault="001F151B" w:rsidP="001F151B">
      <w:pPr>
        <w:jc w:val="both"/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Completed MBA (</w:t>
      </w:r>
      <w:r w:rsidR="00D73EBC"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Health and Hospital Management</w:t>
      </w:r>
      <w:r w:rsidR="00D73EBC"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>2013-2015</w:t>
      </w:r>
      <w:r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)</w:t>
      </w:r>
      <w:r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73EBC"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from </w:t>
      </w:r>
      <w:proofErr w:type="spellStart"/>
      <w:r w:rsidR="00D73EBC"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Jamia</w:t>
      </w:r>
      <w:proofErr w:type="spellEnd"/>
      <w:r w:rsidR="00D73EBC"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3EBC"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Hamdard</w:t>
      </w:r>
      <w:proofErr w:type="spellEnd"/>
      <w:r w:rsidR="00D73EBC"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73EBC" w:rsidRPr="001F151B">
        <w:rPr>
          <w:rStyle w:val="Emphasis"/>
          <w:rFonts w:cs="Times New Roman"/>
          <w:b/>
          <w:i w:val="0"/>
          <w:color w:val="000000"/>
          <w:sz w:val="24"/>
          <w:szCs w:val="24"/>
          <w:shd w:val="clear" w:color="auto" w:fill="FFFFFF"/>
        </w:rPr>
        <w:t>University,</w:t>
      </w:r>
      <w:r w:rsidR="00D73EBC"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New </w:t>
      </w:r>
      <w:r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  </w:t>
      </w:r>
      <w:r w:rsidR="00D73EBC"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>Delhi. And specialization in Health Management</w:t>
      </w:r>
    </w:p>
    <w:p w:rsidR="00D73EBC" w:rsidRPr="001F151B" w:rsidRDefault="00D73EBC" w:rsidP="00D73EBC">
      <w:pPr>
        <w:pStyle w:val="ListParagraph"/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</w:pPr>
      <w:r w:rsidRPr="001F151B">
        <w:rPr>
          <w:rStyle w:val="Emphasis"/>
          <w:rFonts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6552" w:type="dxa"/>
        <w:tblLook w:val="04A0" w:firstRow="1" w:lastRow="0" w:firstColumn="1" w:lastColumn="0" w:noHBand="0" w:noVBand="1"/>
      </w:tblPr>
      <w:tblGrid>
        <w:gridCol w:w="797"/>
        <w:gridCol w:w="2858"/>
        <w:gridCol w:w="2897"/>
      </w:tblGrid>
      <w:tr w:rsidR="00D73EBC" w:rsidRPr="001F151B" w:rsidTr="001F15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SNO</w:t>
            </w:r>
          </w:p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YEAR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PERCENTAGE</w:t>
            </w:r>
          </w:p>
        </w:tc>
      </w:tr>
      <w:tr w:rsidR="00D73EBC" w:rsidRPr="001F151B" w:rsidTr="001F15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SEMESTER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77</w:t>
            </w:r>
          </w:p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3EBC" w:rsidRPr="001F151B" w:rsidTr="001F15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SEMESTER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3EBC" w:rsidRPr="001F151B" w:rsidTr="001F15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SEMESTER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73EBC" w:rsidRPr="001F151B" w:rsidTr="001F151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4 TH SEMESTER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BC" w:rsidRPr="001F151B" w:rsidRDefault="00D73EBC" w:rsidP="001F151B">
            <w:pPr>
              <w:pStyle w:val="ListParagraph"/>
              <w:ind w:left="0"/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1F151B">
              <w:rPr>
                <w:rStyle w:val="Emphasis"/>
                <w:rFonts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</w:tr>
    </w:tbl>
    <w:p w:rsidR="008C163A" w:rsidRPr="001F151B" w:rsidRDefault="001F151B" w:rsidP="00D73EBC">
      <w:pPr>
        <w:spacing w:after="120" w:line="360" w:lineRule="auto"/>
        <w:rPr>
          <w:rFonts w:cs="Times New Roman"/>
        </w:rPr>
      </w:pPr>
      <w:r>
        <w:rPr>
          <w:rFonts w:cs="Times New Roman"/>
          <w:noProof/>
          <w:lang w:val="en-IN" w:eastAsia="en-IN"/>
        </w:rPr>
        <w:br w:type="textWrapping" w:clear="all"/>
      </w:r>
    </w:p>
    <w:p w:rsidR="008C163A" w:rsidRPr="001F151B" w:rsidRDefault="008C163A" w:rsidP="008C163A">
      <w:pPr>
        <w:spacing w:after="120" w:line="360" w:lineRule="auto"/>
        <w:rPr>
          <w:rFonts w:cs="Times New Roman"/>
          <w:b/>
          <w:sz w:val="28"/>
          <w:u w:val="single"/>
        </w:rPr>
      </w:pPr>
      <w:r w:rsidRPr="001F151B">
        <w:rPr>
          <w:rFonts w:cs="Times New Roman"/>
          <w:b/>
          <w:sz w:val="28"/>
          <w:u w:val="single"/>
        </w:rPr>
        <w:t>IT FORTE</w:t>
      </w:r>
    </w:p>
    <w:p w:rsidR="008C163A" w:rsidRPr="001F151B" w:rsidRDefault="008C163A" w:rsidP="008C163A">
      <w:pPr>
        <w:pStyle w:val="ListParagraph"/>
        <w:numPr>
          <w:ilvl w:val="0"/>
          <w:numId w:val="8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Operating System: Windows (XP, 7 and 8), Mac.</w:t>
      </w:r>
    </w:p>
    <w:p w:rsidR="008C163A" w:rsidRPr="001F151B" w:rsidRDefault="008C163A" w:rsidP="008C163A">
      <w:pPr>
        <w:pStyle w:val="ListParagraph"/>
        <w:numPr>
          <w:ilvl w:val="0"/>
          <w:numId w:val="8"/>
        </w:numPr>
        <w:spacing w:after="120" w:line="360" w:lineRule="auto"/>
        <w:rPr>
          <w:rFonts w:cs="Times New Roman"/>
        </w:rPr>
      </w:pPr>
      <w:r w:rsidRPr="001F151B">
        <w:rPr>
          <w:rFonts w:cs="Times New Roman"/>
        </w:rPr>
        <w:t>MS Office Tools: MS Word, MS Excel, MS Power point.</w:t>
      </w:r>
    </w:p>
    <w:p w:rsidR="00D73EBC" w:rsidRPr="001F151B" w:rsidRDefault="008C163A" w:rsidP="008C163A">
      <w:pPr>
        <w:spacing w:after="120" w:line="360" w:lineRule="auto"/>
        <w:rPr>
          <w:rFonts w:cs="Times New Roman"/>
        </w:rPr>
      </w:pPr>
      <w:r w:rsidRPr="001F151B">
        <w:rPr>
          <w:rFonts w:cs="Times New Roman"/>
          <w:b/>
          <w:sz w:val="28"/>
          <w:u w:val="single"/>
        </w:rPr>
        <w:t>Languages Known</w:t>
      </w:r>
      <w:r w:rsidR="00D73EBC" w:rsidRPr="001F151B">
        <w:rPr>
          <w:rFonts w:cs="Times New Roman"/>
        </w:rPr>
        <w:t>: English, Hindi and Malayalam</w:t>
      </w:r>
    </w:p>
    <w:p w:rsidR="006915D8" w:rsidRPr="001F151B" w:rsidRDefault="006915D8">
      <w:pPr>
        <w:rPr>
          <w:rFonts w:cs="Times New Roman"/>
        </w:rPr>
      </w:pPr>
      <w:bookmarkStart w:id="0" w:name="_GoBack"/>
      <w:bookmarkEnd w:id="0"/>
    </w:p>
    <w:sectPr w:rsidR="006915D8" w:rsidRPr="001F151B" w:rsidSect="001F151B">
      <w:pgSz w:w="12240" w:h="15840"/>
      <w:pgMar w:top="720" w:right="720" w:bottom="720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EF5"/>
    <w:multiLevelType w:val="hybridMultilevel"/>
    <w:tmpl w:val="700E2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19B"/>
    <w:multiLevelType w:val="hybridMultilevel"/>
    <w:tmpl w:val="A94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13CEC"/>
    <w:multiLevelType w:val="hybridMultilevel"/>
    <w:tmpl w:val="253E0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EBC"/>
    <w:multiLevelType w:val="hybridMultilevel"/>
    <w:tmpl w:val="D0DC0A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2069B"/>
    <w:multiLevelType w:val="hybridMultilevel"/>
    <w:tmpl w:val="10A00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61428"/>
    <w:multiLevelType w:val="hybridMultilevel"/>
    <w:tmpl w:val="E82A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C76AF"/>
    <w:multiLevelType w:val="hybridMultilevel"/>
    <w:tmpl w:val="ED2C61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3C2C"/>
    <w:multiLevelType w:val="hybridMultilevel"/>
    <w:tmpl w:val="3ED85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93DFF"/>
    <w:multiLevelType w:val="hybridMultilevel"/>
    <w:tmpl w:val="FB208F5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D317D"/>
    <w:multiLevelType w:val="hybridMultilevel"/>
    <w:tmpl w:val="6DEEA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3768"/>
    <w:multiLevelType w:val="hybridMultilevel"/>
    <w:tmpl w:val="98267A0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7C54AA"/>
    <w:multiLevelType w:val="hybridMultilevel"/>
    <w:tmpl w:val="F83EFDA4"/>
    <w:lvl w:ilvl="0" w:tplc="25707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C0FEE"/>
    <w:multiLevelType w:val="hybridMultilevel"/>
    <w:tmpl w:val="B0DC7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E746E"/>
    <w:multiLevelType w:val="hybridMultilevel"/>
    <w:tmpl w:val="EF484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81551"/>
    <w:multiLevelType w:val="hybridMultilevel"/>
    <w:tmpl w:val="F006C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635A0"/>
    <w:multiLevelType w:val="hybridMultilevel"/>
    <w:tmpl w:val="032AD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6"/>
  </w:num>
  <w:num w:numId="8">
    <w:abstractNumId w:val="12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3A"/>
    <w:rsid w:val="000D65CC"/>
    <w:rsid w:val="00110BFB"/>
    <w:rsid w:val="001A6047"/>
    <w:rsid w:val="001F151B"/>
    <w:rsid w:val="00216E08"/>
    <w:rsid w:val="002A5F54"/>
    <w:rsid w:val="002A7EE4"/>
    <w:rsid w:val="003327BB"/>
    <w:rsid w:val="003D1AF7"/>
    <w:rsid w:val="004B01A8"/>
    <w:rsid w:val="004C0FC3"/>
    <w:rsid w:val="004C4E66"/>
    <w:rsid w:val="004F09FC"/>
    <w:rsid w:val="005E7C6E"/>
    <w:rsid w:val="006915D8"/>
    <w:rsid w:val="006F1135"/>
    <w:rsid w:val="007070BA"/>
    <w:rsid w:val="00727FFA"/>
    <w:rsid w:val="007419C7"/>
    <w:rsid w:val="00857204"/>
    <w:rsid w:val="008C163A"/>
    <w:rsid w:val="008C2820"/>
    <w:rsid w:val="008E67E1"/>
    <w:rsid w:val="009058E2"/>
    <w:rsid w:val="00B517FC"/>
    <w:rsid w:val="00B612FF"/>
    <w:rsid w:val="00B750F4"/>
    <w:rsid w:val="00BA71ED"/>
    <w:rsid w:val="00BF5771"/>
    <w:rsid w:val="00C63461"/>
    <w:rsid w:val="00C739CC"/>
    <w:rsid w:val="00D73EBC"/>
    <w:rsid w:val="00DB6730"/>
    <w:rsid w:val="00DC5690"/>
    <w:rsid w:val="00DD1014"/>
    <w:rsid w:val="00E7122C"/>
    <w:rsid w:val="00E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EBC"/>
    <w:rPr>
      <w:i/>
      <w:iCs/>
    </w:rPr>
  </w:style>
  <w:style w:type="character" w:customStyle="1" w:styleId="yiv7748403234">
    <w:name w:val="yiv7748403234"/>
    <w:basedOn w:val="DefaultParagraphFont"/>
    <w:rsid w:val="001A6047"/>
  </w:style>
  <w:style w:type="character" w:styleId="FollowedHyperlink">
    <w:name w:val="FollowedHyperlink"/>
    <w:basedOn w:val="DefaultParagraphFont"/>
    <w:uiPriority w:val="99"/>
    <w:semiHidden/>
    <w:unhideWhenUsed/>
    <w:rsid w:val="002A5F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73EBC"/>
    <w:rPr>
      <w:i/>
      <w:iCs/>
    </w:rPr>
  </w:style>
  <w:style w:type="character" w:customStyle="1" w:styleId="yiv7748403234">
    <w:name w:val="yiv7748403234"/>
    <w:basedOn w:val="DefaultParagraphFont"/>
    <w:rsid w:val="001A6047"/>
  </w:style>
  <w:style w:type="character" w:styleId="FollowedHyperlink">
    <w:name w:val="FollowedHyperlink"/>
    <w:basedOn w:val="DefaultParagraphFont"/>
    <w:uiPriority w:val="99"/>
    <w:semiHidden/>
    <w:unhideWhenUsed/>
    <w:rsid w:val="002A5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ta.3703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 merlin daniel</dc:creator>
  <cp:lastModifiedBy>348370422</cp:lastModifiedBy>
  <cp:revision>2</cp:revision>
  <dcterms:created xsi:type="dcterms:W3CDTF">2017-06-20T09:07:00Z</dcterms:created>
  <dcterms:modified xsi:type="dcterms:W3CDTF">2017-06-20T09:07:00Z</dcterms:modified>
</cp:coreProperties>
</file>