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8"/>
          <w:szCs w:val="28"/>
        </w:rPr>
      </w:pPr>
      <w:bookmarkStart w:id="0" w:name="page1"/>
      <w:bookmarkEnd w:id="0"/>
      <w:proofErr w:type="spellStart"/>
      <w:r>
        <w:rPr>
          <w:rFonts w:ascii="Trebuchet MS" w:hAnsi="Trebuchet MS" w:cs="Trebuchet MS"/>
          <w:b/>
          <w:bCs/>
          <w:sz w:val="28"/>
          <w:szCs w:val="28"/>
        </w:rPr>
        <w:t>Eslam</w:t>
      </w:r>
      <w:proofErr w:type="spellEnd"/>
      <w:r>
        <w:rPr>
          <w:rFonts w:ascii="Trebuchet MS" w:hAnsi="Trebuchet MS" w:cs="Trebuchet MS"/>
          <w:b/>
          <w:bCs/>
          <w:sz w:val="28"/>
          <w:szCs w:val="28"/>
        </w:rPr>
        <w:t xml:space="preserve"> </w:t>
      </w:r>
    </w:p>
    <w:p w:rsidR="00235C00" w:rsidRDefault="00235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6E4" w:rsidRDefault="00235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C1BF0">
          <w:rPr>
            <w:rStyle w:val="Hyperlink"/>
            <w:rFonts w:ascii="Times New Roman" w:hAnsi="Times New Roman" w:cs="Times New Roman"/>
            <w:sz w:val="24"/>
            <w:szCs w:val="24"/>
          </w:rPr>
          <w:t>Eslam.370668@2freemail.com</w:t>
        </w:r>
      </w:hyperlink>
    </w:p>
    <w:p w:rsidR="00235C00" w:rsidRDefault="00235C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D11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E4328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4445</wp:posOffset>
            </wp:positionV>
            <wp:extent cx="615061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Objective: </w:t>
      </w:r>
      <w:r>
        <w:rPr>
          <w:rFonts w:ascii="Trebuchet MS" w:hAnsi="Trebuchet MS" w:cs="Trebuchet MS"/>
          <w:sz w:val="24"/>
          <w:szCs w:val="24"/>
        </w:rPr>
        <w:t>To become an achiever in sales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PROFESSIONAL SYNOPSIS</w:t>
      </w:r>
    </w:p>
    <w:p w:rsidR="00D116E4" w:rsidRDefault="00E43282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-171450</wp:posOffset>
            </wp:positionV>
            <wp:extent cx="6150610" cy="1765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Acquired an experience of </w:t>
      </w:r>
      <w:r>
        <w:rPr>
          <w:rFonts w:ascii="Trebuchet MS" w:hAnsi="Trebuchet MS" w:cs="Trebuchet MS"/>
          <w:b/>
          <w:bCs/>
          <w:sz w:val="24"/>
          <w:szCs w:val="24"/>
        </w:rPr>
        <w:t>3 years</w:t>
      </w:r>
      <w:r>
        <w:rPr>
          <w:rFonts w:ascii="Trebuchet MS" w:hAnsi="Trebuchet MS" w:cs="Trebuchet MS"/>
          <w:sz w:val="24"/>
          <w:szCs w:val="24"/>
        </w:rPr>
        <w:t xml:space="preserve"> in sales and Marketing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19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6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 </w:t>
      </w:r>
      <w:proofErr w:type="spellStart"/>
      <w:r>
        <w:rPr>
          <w:rFonts w:ascii="Trebuchet MS" w:hAnsi="Trebuchet MS" w:cs="Trebuchet MS"/>
          <w:sz w:val="24"/>
          <w:szCs w:val="24"/>
        </w:rPr>
        <w:t>self starter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with entrepreneurial management skills having around </w:t>
      </w:r>
      <w:r>
        <w:rPr>
          <w:rFonts w:ascii="Trebuchet MS" w:hAnsi="Trebuchet MS" w:cs="Trebuchet MS"/>
          <w:b/>
          <w:bCs/>
          <w:sz w:val="24"/>
          <w:szCs w:val="24"/>
        </w:rPr>
        <w:t>3 years</w:t>
      </w:r>
      <w:r>
        <w:rPr>
          <w:rFonts w:ascii="Trebuchet MS" w:hAnsi="Trebuchet MS" w:cs="Trebuchet MS"/>
          <w:sz w:val="24"/>
          <w:szCs w:val="24"/>
        </w:rPr>
        <w:t xml:space="preserve"> of qualitative experience in sales, marketing and business development in the Egyptian markets.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06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3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An excellent planner with proven abilities in accelerating growth, generating customer loyalty levels and serving Retail and corporate sector customers effectively.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KEY STRENGTHS</w:t>
      </w:r>
    </w:p>
    <w:p w:rsidR="00D116E4" w:rsidRDefault="00E4328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-171450</wp:posOffset>
            </wp:positionV>
            <wp:extent cx="6150610" cy="17653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Adapt at opening new accounts with challenging customers in fast paced environments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Consensus builder and skilled negotiator with the ability to build and maintain excellent relationships over a long sales cycles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Able to make rapid assessments and quickly revise tactics to ensure progress and good achievement.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Ability to perform well on both independent contributor and team member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AREAS OF EXPERTISE &amp; EXPOSURE</w:t>
      </w:r>
    </w:p>
    <w:p w:rsidR="00D116E4" w:rsidRDefault="00E4328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-171450</wp:posOffset>
            </wp:positionV>
            <wp:extent cx="6150610" cy="1765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Sales &amp; Service Operations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Drive sales initiatives and for strategic market positioning and ensuring the increase in sales growth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Ensure territorial growth/development for increasing sales volumes.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Map &amp; analyze business potential, identify new profitable product &amp; product lines.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Identify and explore new markets and tap profitable business opportunities for business development.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4"/>
          <w:szCs w:val="24"/>
        </w:rPr>
      </w:pPr>
    </w:p>
    <w:p w:rsidR="00D116E4" w:rsidRDefault="00404AE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Client Servicing /Relationship Management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Businesses prospecting of complete range of products.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Designing and conducting pre-sales presentations to prospective clients.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Devise strategies through effective customer centric services for retention of clients. </w:t>
      </w:r>
    </w:p>
    <w:p w:rsidR="00D116E4" w:rsidRDefault="00404AE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Build a harmonious relationship with bulk consumers and corporate accounts.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D116E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CAREER HIGHLIGHTS</w:t>
      </w:r>
    </w:p>
    <w:p w:rsidR="00D116E4" w:rsidRDefault="00E4328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-171450</wp:posOffset>
            </wp:positionV>
            <wp:extent cx="6150610" cy="17653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Jan 2014 – till date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16E4">
          <w:pgSz w:w="12240" w:h="15840"/>
          <w:pgMar w:top="1427" w:right="1160" w:bottom="1440" w:left="1440" w:header="720" w:footer="720" w:gutter="0"/>
          <w:cols w:space="720" w:equalWidth="0">
            <w:col w:w="9640"/>
          </w:cols>
          <w:noEndnote/>
        </w:sectPr>
      </w:pPr>
    </w:p>
    <w:p w:rsidR="00D116E4" w:rsidRDefault="00404AE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rebuchet MS" w:hAnsi="Trebuchet MS" w:cs="Trebuchet MS"/>
          <w:b/>
          <w:bCs/>
          <w:sz w:val="24"/>
          <w:szCs w:val="24"/>
        </w:rPr>
        <w:lastRenderedPageBreak/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 xml:space="preserve">: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</w:rPr>
        <w:t>Crerra</w:t>
      </w:r>
      <w:proofErr w:type="spellEnd"/>
      <w:r>
        <w:rPr>
          <w:rFonts w:ascii="Trebuchet MS" w:hAnsi="Trebuchet MS" w:cs="Trebuchet MS"/>
          <w:b/>
          <w:bCs/>
          <w:sz w:val="24"/>
          <w:szCs w:val="24"/>
        </w:rPr>
        <w:t xml:space="preserve"> vision optics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24"/>
          <w:szCs w:val="24"/>
        </w:rPr>
        <w:t>: Sales Representative.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Maintaining relationships with existing customers through regular visits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Establish and maintain business relations and generate new business.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6" w:lineRule="auto"/>
        <w:ind w:left="740" w:right="76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Ensure high level of consumer satisfaction by building and maintaining good relationship with potential customers.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Verifying  the documents and submitting with 100% success ratio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5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Initiate and close deals.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4" w:lineRule="auto"/>
        <w:ind w:left="740"/>
        <w:jc w:val="both"/>
        <w:rPr>
          <w:rFonts w:ascii="Symbol" w:hAnsi="Symbol" w:cs="Symbol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Achieved the targets in all  months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D116E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Education</w:t>
      </w:r>
    </w:p>
    <w:p w:rsidR="00D116E4" w:rsidRDefault="00E43282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-171450</wp:posOffset>
            </wp:positionV>
            <wp:extent cx="6150610" cy="17653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E4" w:rsidRDefault="00404AE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530D0D"/>
          <w:sz w:val="24"/>
          <w:szCs w:val="24"/>
        </w:rPr>
        <w:t>2012  Bachelor</w:t>
      </w:r>
      <w:proofErr w:type="gramEnd"/>
      <w:r>
        <w:rPr>
          <w:rFonts w:ascii="Arial" w:hAnsi="Arial" w:cs="Arial"/>
          <w:b/>
          <w:bCs/>
          <w:i/>
          <w:iCs/>
          <w:color w:val="530D0D"/>
          <w:sz w:val="24"/>
          <w:szCs w:val="24"/>
        </w:rPr>
        <w:t xml:space="preserve"> of accounting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404AEC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Faculty of Commerce –Accountant Dept.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30" w:lineRule="exact"/>
        <w:rPr>
          <w:rFonts w:ascii="Wingdings" w:hAnsi="Wingdings" w:cs="Wingdings"/>
          <w:sz w:val="20"/>
          <w:szCs w:val="20"/>
        </w:rPr>
      </w:pPr>
    </w:p>
    <w:p w:rsidR="00D116E4" w:rsidRDefault="00404AEC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Alexandria University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6E4" w:rsidRDefault="00404AEC">
      <w:pPr>
        <w:widowControl w:val="0"/>
        <w:numPr>
          <w:ilvl w:val="0"/>
          <w:numId w:val="5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GPA: </w:t>
      </w:r>
      <w:r>
        <w:rPr>
          <w:rFonts w:ascii="Courier New" w:hAnsi="Courier New" w:cs="Courier New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75 </w:t>
      </w:r>
    </w:p>
    <w:p w:rsidR="00D116E4" w:rsidRDefault="00D11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D11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16E4" w:rsidRDefault="00D116E4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60"/>
        <w:gridCol w:w="1060"/>
        <w:gridCol w:w="6180"/>
      </w:tblGrid>
      <w:tr w:rsidR="00D116E4">
        <w:trPr>
          <w:trHeight w:val="27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E4">
        <w:trPr>
          <w:trHeight w:val="55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Driving License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: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International. Driving license</w:t>
            </w:r>
          </w:p>
        </w:tc>
      </w:tr>
      <w:tr w:rsidR="00D116E4">
        <w:trPr>
          <w:trHeight w:val="27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Languages Known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0"/>
                <w:sz w:val="23"/>
                <w:szCs w:val="23"/>
              </w:rPr>
              <w:t>: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English, Arabic</w:t>
            </w:r>
          </w:p>
        </w:tc>
      </w:tr>
      <w:tr w:rsidR="00D116E4">
        <w:trPr>
          <w:trHeight w:val="27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E4">
        <w:trPr>
          <w:trHeight w:val="287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Visa Status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40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:  Visit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E4" w:rsidRDefault="00D1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6E4" w:rsidRDefault="00D1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16E4">
      <w:pgSz w:w="12240" w:h="15840"/>
      <w:pgMar w:top="1432" w:right="1140" w:bottom="1440" w:left="142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s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C"/>
    <w:rsid w:val="00235C00"/>
    <w:rsid w:val="00404AEC"/>
    <w:rsid w:val="00D116E4"/>
    <w:rsid w:val="00E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lam.37066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2017-07-03T11:37:00Z</dcterms:created>
  <dcterms:modified xsi:type="dcterms:W3CDTF">2017-07-03T11:37:00Z</dcterms:modified>
</cp:coreProperties>
</file>